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28" w:rsidRPr="00FF2728" w:rsidRDefault="00FF2728" w:rsidP="00FF272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FF2728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ЗАТВЕРДЖЕНО</w:t>
      </w:r>
    </w:p>
    <w:p w:rsidR="00FF2728" w:rsidRPr="00FF2728" w:rsidRDefault="00FF2728" w:rsidP="00FF2728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</w:pP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рішення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</w:t>
      </w: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виконкому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</w:t>
      </w: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Тростянецької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</w:t>
      </w: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сільської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ради</w:t>
      </w:r>
    </w:p>
    <w:p w:rsidR="00FF2728" w:rsidRPr="00FF2728" w:rsidRDefault="00FF2728" w:rsidP="00FF272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</w:pP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Тростянецької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ОТГ </w:t>
      </w: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Миколаївського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району </w:t>
      </w:r>
    </w:p>
    <w:p w:rsidR="00FF2728" w:rsidRPr="00FF2728" w:rsidRDefault="00FF2728" w:rsidP="00FF272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ar-SA"/>
        </w:rPr>
      </w:pP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Львівської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</w:t>
      </w: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області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 </w:t>
      </w: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від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29.03</w:t>
      </w:r>
      <w:r w:rsidRPr="00910435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.2016 № </w:t>
      </w:r>
      <w:r w:rsidR="00910435" w:rsidRPr="0091043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23</w:t>
      </w:r>
    </w:p>
    <w:p w:rsidR="00FF2728" w:rsidRPr="00FF2728" w:rsidRDefault="00FF2728" w:rsidP="00FF272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ar-SA"/>
        </w:rPr>
      </w:pPr>
    </w:p>
    <w:p w:rsidR="00FF2728" w:rsidRPr="00FF2728" w:rsidRDefault="00FF2728" w:rsidP="00FF272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Сільський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голова</w:t>
      </w:r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ab/>
      </w:r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ab/>
      </w:r>
      <w:proofErr w:type="spellStart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Леницька</w:t>
      </w:r>
      <w:proofErr w:type="spellEnd"/>
      <w:r w:rsidRPr="00FF272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О.Б.</w:t>
      </w:r>
    </w:p>
    <w:p w:rsidR="00FF2728" w:rsidRPr="00FF2728" w:rsidRDefault="00FF2728" w:rsidP="00FF2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2728" w:rsidRPr="00FF2728" w:rsidRDefault="00FF2728" w:rsidP="00FF272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w w:val="115"/>
          <w:sz w:val="28"/>
          <w:szCs w:val="28"/>
          <w:lang w:eastAsia="uk-UA"/>
        </w:rPr>
      </w:pPr>
      <w:r w:rsidRPr="00FF2728">
        <w:rPr>
          <w:rFonts w:ascii="Times New Roman" w:eastAsia="Calibri" w:hAnsi="Times New Roman" w:cs="Times New Roman"/>
          <w:b/>
          <w:caps/>
          <w:sz w:val="28"/>
          <w:szCs w:val="28"/>
          <w:lang w:eastAsia="uk-UA"/>
        </w:rPr>
        <w:t>інформаційна  картка  адміністративної  послуги</w:t>
      </w:r>
    </w:p>
    <w:p w:rsidR="00FF2728" w:rsidRPr="00FF2728" w:rsidRDefault="00FF2728" w:rsidP="00FF272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6"/>
          <w:szCs w:val="16"/>
          <w:u w:val="single"/>
          <w:lang w:eastAsia="uk-UA"/>
        </w:rPr>
      </w:pPr>
    </w:p>
    <w:p w:rsidR="00FF2728" w:rsidRPr="00FF2728" w:rsidRDefault="00FF2728" w:rsidP="00FF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Реєстрація місця </w:t>
      </w:r>
      <w:r w:rsidRPr="00FF2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перебування</w:t>
      </w:r>
    </w:p>
    <w:p w:rsidR="00FF2728" w:rsidRDefault="00FF2728" w:rsidP="00FF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FF2728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</w:p>
    <w:p w:rsidR="000B24FA" w:rsidRPr="00FF2728" w:rsidRDefault="000B24FA" w:rsidP="00FF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585"/>
        <w:gridCol w:w="6634"/>
      </w:tblGrid>
      <w:tr w:rsidR="00FF2728" w:rsidRPr="00FF2728" w:rsidTr="00DA5D02">
        <w:trPr>
          <w:trHeight w:val="39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28" w:rsidRPr="00FF2728" w:rsidRDefault="00FF2728" w:rsidP="00FF27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FF2728" w:rsidRPr="00FF2728" w:rsidTr="00DA5D02">
        <w:trPr>
          <w:trHeight w:val="22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28" w:rsidRPr="00FF2728" w:rsidRDefault="00FF2728" w:rsidP="00FF272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28" w:rsidRPr="00FF2728" w:rsidRDefault="00FF2728" w:rsidP="00FF27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Тростянецька сільська рада Тростянецької </w:t>
            </w:r>
            <w:proofErr w:type="spellStart"/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обʼєднаної</w:t>
            </w:r>
            <w:proofErr w:type="spellEnd"/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територіальної громади Миколаївського району Львівської області</w:t>
            </w:r>
          </w:p>
          <w:p w:rsidR="00FF2728" w:rsidRPr="00FF2728" w:rsidRDefault="00FF2728" w:rsidP="00FF27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надання адміністративних послуг Тростянецької сільської ради Тростянецької </w:t>
            </w:r>
            <w:proofErr w:type="spellStart"/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обʼєднаної</w:t>
            </w:r>
            <w:proofErr w:type="spellEnd"/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територіальної громади Миколаївського району Львівської області</w:t>
            </w:r>
          </w:p>
        </w:tc>
      </w:tr>
      <w:tr w:rsidR="00FF2728" w:rsidRPr="00FF2728" w:rsidTr="00DA5D02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28" w:rsidRPr="00FF2728" w:rsidRDefault="00FF2728" w:rsidP="00FF272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28" w:rsidRPr="00FF2728" w:rsidRDefault="00FF2728" w:rsidP="00FF27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Тростянецька сільська рада Тростянецької ОТГ Миколаївського району Львівської області</w:t>
            </w:r>
          </w:p>
          <w:p w:rsidR="00FF2728" w:rsidRPr="00FF2728" w:rsidRDefault="00FF2728" w:rsidP="00FF27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Львівська область, Миколаївський район, </w:t>
            </w:r>
            <w:proofErr w:type="spellStart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с.Тростянець</w:t>
            </w:r>
            <w:proofErr w:type="spellEnd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, 2.</w:t>
            </w:r>
          </w:p>
          <w:p w:rsidR="00FF2728" w:rsidRPr="00FF2728" w:rsidRDefault="00FF2728" w:rsidP="00FF27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надання адміністративних послуг Тростянецької сільської ради Тростянецької ОТГ Миколаївського району Львівської області</w:t>
            </w:r>
          </w:p>
          <w:p w:rsidR="00FF2728" w:rsidRPr="00FF2728" w:rsidRDefault="00FF2728" w:rsidP="00FF27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Львівська область, Миколаївський район, </w:t>
            </w:r>
            <w:proofErr w:type="spellStart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с.Тростянець</w:t>
            </w:r>
            <w:proofErr w:type="spellEnd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, 2.</w:t>
            </w:r>
          </w:p>
        </w:tc>
      </w:tr>
      <w:tr w:rsidR="00FF2728" w:rsidRPr="00FF2728" w:rsidTr="00DA5D02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28" w:rsidRPr="00FF2728" w:rsidRDefault="00FF2728" w:rsidP="00FF272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8" w:rsidRPr="00FF2728" w:rsidRDefault="00FF2728" w:rsidP="00FF2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роботи Тростянецької сільської ради Тростянецької ОТГ Миколаївського району Львівської області:</w:t>
            </w:r>
          </w:p>
          <w:p w:rsidR="00FF2728" w:rsidRPr="00FF2728" w:rsidRDefault="00FF2728" w:rsidP="00FF2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З понеділка по четвер з 09.00 до 18.00</w:t>
            </w:r>
          </w:p>
          <w:p w:rsidR="00FF2728" w:rsidRPr="00FF2728" w:rsidRDefault="00FF2728" w:rsidP="00FF2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 з 09.00 до 17.00</w:t>
            </w:r>
          </w:p>
          <w:p w:rsidR="00FF2728" w:rsidRPr="00FF2728" w:rsidRDefault="00FF2728" w:rsidP="00FF2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обідня перерва з 13.00 до 14.00</w:t>
            </w:r>
          </w:p>
          <w:p w:rsidR="00FF2728" w:rsidRPr="00FF2728" w:rsidRDefault="00FF2728" w:rsidP="00FF2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7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FF27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адреса: </w:t>
            </w:r>
            <w:hyperlink r:id="rId5" w:history="1">
              <w:r w:rsidRPr="00FF27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trostyanets</w:t>
              </w:r>
              <w:r w:rsidRPr="00FF27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FF27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gromada</w:t>
              </w:r>
              <w:r w:rsidRPr="00FF27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0FF27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FF27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272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  <w:p w:rsidR="00FF2728" w:rsidRPr="00FF2728" w:rsidRDefault="00FF2728" w:rsidP="00FF2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(03241) 66 - 135, </w:t>
            </w:r>
          </w:p>
          <w:p w:rsidR="00FF2728" w:rsidRPr="00FF2728" w:rsidRDefault="00FF2728" w:rsidP="00FF2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F2728" w:rsidRPr="00FF2728" w:rsidRDefault="00FF2728" w:rsidP="00FF2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роботи Центру надання адміністративних послуг Тростянецької сільської ради Тростянецької ОТГ Миколаївського району Львівської області:</w:t>
            </w:r>
          </w:p>
          <w:tbl>
            <w:tblPr>
              <w:tblW w:w="6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5"/>
              <w:gridCol w:w="1886"/>
              <w:gridCol w:w="2267"/>
            </w:tblGrid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Дні тижня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Робочі години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Прийом громадян</w:t>
                  </w:r>
                </w:p>
              </w:tc>
            </w:tr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понеділок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вівторок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20.00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20.00</w:t>
                  </w:r>
                </w:p>
              </w:tc>
            </w:tr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середа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четвер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п’ятниця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18.00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 – 16.00</w:t>
                  </w:r>
                </w:p>
              </w:tc>
            </w:tr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субота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</w:tr>
            <w:tr w:rsidR="00910435" w:rsidRPr="00910435" w:rsidTr="00910435"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неділя 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0435" w:rsidRPr="00910435" w:rsidRDefault="00910435" w:rsidP="00910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04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вихідний</w:t>
                  </w:r>
                </w:p>
              </w:tc>
            </w:tr>
          </w:tbl>
          <w:p w:rsidR="00910435" w:rsidRPr="00910435" w:rsidRDefault="00910435" w:rsidP="009104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1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Електронна адреса: </w:t>
            </w:r>
            <w:proofErr w:type="spellStart"/>
            <w:r w:rsidRPr="00910435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  <w:lang w:val="en-US"/>
              </w:rPr>
              <w:t>cnap</w:t>
            </w:r>
            <w:proofErr w:type="spellEnd"/>
            <w:r w:rsidRPr="00910435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</w:rPr>
              <w:t>.</w:t>
            </w:r>
            <w:proofErr w:type="spellStart"/>
            <w:r w:rsidRPr="00910435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  <w:lang w:val="en-US"/>
              </w:rPr>
              <w:t>otg</w:t>
            </w:r>
            <w:proofErr w:type="spellEnd"/>
            <w:r w:rsidRPr="00910435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</w:rPr>
              <w:t>@</w:t>
            </w:r>
            <w:proofErr w:type="spellStart"/>
            <w:r w:rsidRPr="00910435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910435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910435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  <w:lang w:val="en-US"/>
              </w:rPr>
              <w:t>com</w:t>
            </w:r>
          </w:p>
          <w:p w:rsidR="00FF2728" w:rsidRPr="00FF2728" w:rsidRDefault="00910435" w:rsidP="00910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(03241) </w:t>
            </w:r>
            <w:r w:rsidRPr="009104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910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555</w:t>
            </w:r>
            <w:r w:rsidRPr="00910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F2728" w:rsidRPr="00FF2728" w:rsidTr="00DA5D02">
        <w:trPr>
          <w:trHeight w:val="39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28" w:rsidRDefault="00FF2728" w:rsidP="00FF27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0B24FA" w:rsidRPr="00FF2728" w:rsidRDefault="000B24FA" w:rsidP="00FF27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FF2728" w:rsidRPr="00FF2728" w:rsidRDefault="00FF2728" w:rsidP="00FF272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F2728" w:rsidRPr="00FF2728" w:rsidTr="00DA5D02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Закони України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02" w:rsidRDefault="00FF2728" w:rsidP="00FF272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свободу пересування та вільний вибір місця проживання в Україні» від 11.12.2003 № 1382-ІV.</w:t>
            </w:r>
            <w:r w:rsidR="00DA5D02" w:rsidRPr="00DA5D0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FF2728" w:rsidRPr="00FF2728" w:rsidRDefault="00DA5D02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D02">
              <w:rPr>
                <w:rFonts w:ascii="Times New Roman" w:eastAsia="Calibri" w:hAnsi="Times New Roman" w:cs="Times New Roman"/>
                <w:shd w:val="clear" w:color="auto" w:fill="FFFFFF"/>
              </w:rPr>
              <w:t>Закон України від 10 грудня 2015 року № 888-VІІІ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</w:tr>
      <w:tr w:rsidR="00FF2728" w:rsidRPr="00FF2728" w:rsidTr="00DA5D02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8" w:rsidRPr="00FF2728" w:rsidRDefault="00DA5D02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04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Постанова КМУ від 02.03.2016 № 207 «Про з</w:t>
            </w:r>
            <w:r w:rsidRPr="009104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      </w:r>
          </w:p>
        </w:tc>
      </w:tr>
      <w:tr w:rsidR="00FF2728" w:rsidRPr="00FF2728" w:rsidTr="00DA5D02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МВС України від 22.11.2012 № 1077 "Про затвердження Порядку реєстрації місця проживання та місця перебування фізичних осіб в Україні та зразків необхідних для цього документів", зареєстрований в Мін’юсті 18.12.2012 за № 2109/22421</w:t>
            </w:r>
          </w:p>
        </w:tc>
      </w:tr>
      <w:tr w:rsidR="00FF2728" w:rsidRPr="00FF2728" w:rsidTr="00DA5D02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2728" w:rsidRPr="00FF2728" w:rsidTr="00DA5D02">
        <w:trPr>
          <w:trHeight w:val="39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F2728" w:rsidRPr="00FF2728" w:rsidTr="00DA5D02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Calibri" w:hAnsi="Times New Roman" w:cs="Times New Roman"/>
                <w:sz w:val="24"/>
                <w:szCs w:val="24"/>
              </w:rPr>
              <w:t>Заява особи або її законного представника.</w:t>
            </w:r>
          </w:p>
        </w:tc>
      </w:tr>
      <w:tr w:rsidR="00FF2728" w:rsidRPr="00FF2728" w:rsidTr="00DA5D02">
        <w:trPr>
          <w:trHeight w:val="52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Письмова заява;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Документ, до якого вносяться відомості про місце проживання/перебування. Якщо дитина не досягла 16-річного віку, подається свідоцтво про народження;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квитанція про сплату державного мита або документ про звільнення від його сплати;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талон зняття з реєстрації (у разі зміни місця проживання в межах України). Талон зняття з реєстрації не подається у разі оформлення реєстрації місця проживання з одночасним зняттям з реєстрації попереднього місця проживання;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документи, що підтверджують право на проживання в житлі, перебування або взяття на облік у спеціалізованій соціальній установі, закладі соціального обслуговування та соціального захисту, </w:t>
            </w:r>
            <w:r w:rsidR="000B2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довідка про </w:t>
            </w: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у військовій частині, адреса яких зазначається під час реєстрації</w:t>
            </w:r>
            <w:r w:rsidR="000B24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(форма 10)</w:t>
            </w: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військовий квиток або посвідчення про приписку (для громадян, які підлягають взяттю на військовий облік або перебувають на військовому обліку).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У разі подачі заяви законним представником додатково подаються: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Документ, що посвідчує особу законного представника;</w:t>
            </w:r>
          </w:p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Документ, що підтверджує повноваження особи як законного представника, крім випадків, коли законними представниками є батьки (</w:t>
            </w:r>
            <w:proofErr w:type="spellStart"/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усиновлювачі</w:t>
            </w:r>
            <w:proofErr w:type="spellEnd"/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FF2728" w:rsidRPr="00FF2728" w:rsidTr="00DA5D02">
        <w:trPr>
          <w:trHeight w:val="10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 для одержання адміністративної послуги з оформлення реєстрації місця проживання/перебування звертається до територіального підрозділу ДМС або Центру надання адміністративних послуг відповідно до місця проживання.</w:t>
            </w:r>
          </w:p>
        </w:tc>
      </w:tr>
      <w:tr w:rsidR="00DA5D02" w:rsidRPr="00FF2728" w:rsidTr="00DA5D02">
        <w:trPr>
          <w:trHeight w:val="10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02" w:rsidRPr="00FF2728" w:rsidRDefault="006531BC" w:rsidP="00653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02" w:rsidRPr="00DA5D02" w:rsidRDefault="00DA5D02" w:rsidP="00DA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5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02" w:rsidRPr="00DA5D02" w:rsidRDefault="00ED3318" w:rsidP="00ED3318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Плата відсутня</w:t>
            </w:r>
          </w:p>
        </w:tc>
      </w:tr>
      <w:tr w:rsidR="00FF2728" w:rsidRPr="00FF2728" w:rsidTr="00DA5D02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DA5D02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місця </w:t>
            </w:r>
            <w:r w:rsidR="00FF2728"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перебування здійснюється в день подання особою документів.</w:t>
            </w:r>
          </w:p>
        </w:tc>
      </w:tr>
      <w:tr w:rsidR="00FF2728" w:rsidRPr="00FF2728" w:rsidTr="00DA5D02">
        <w:trPr>
          <w:trHeight w:val="6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 одного з документів,  необхідних для отримання адміністративної послуги.</w:t>
            </w:r>
          </w:p>
        </w:tc>
      </w:tr>
      <w:tr w:rsidR="00FF2728" w:rsidRPr="00FF2728" w:rsidTr="00DA5D02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DA5D02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місця </w:t>
            </w:r>
            <w:r w:rsidR="00FF2728"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перебування особи.</w:t>
            </w:r>
          </w:p>
        </w:tc>
      </w:tr>
      <w:tr w:rsidR="00FF2728" w:rsidRPr="00FF2728" w:rsidTr="00DA5D02">
        <w:trPr>
          <w:trHeight w:val="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DA5D02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 до</w:t>
            </w:r>
            <w:r w:rsidR="00FF2728"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центру надання адміністративних послуг відповідно до місця проживання.</w:t>
            </w:r>
          </w:p>
        </w:tc>
      </w:tr>
      <w:tr w:rsidR="00FF2728" w:rsidRPr="00FF2728" w:rsidTr="00DA5D02">
        <w:trPr>
          <w:trHeight w:val="13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FF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8" w:rsidRPr="00FF2728" w:rsidRDefault="00FF2728" w:rsidP="00DA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звернення особи для реєстрації місц</w:t>
            </w:r>
            <w:r w:rsidR="00DA5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перебування більше, чим через 3</w:t>
            </w:r>
            <w:r w:rsidRPr="00FF2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днів після прибуття до нового місця проживання, до неї за застосовуються заходи адміністративного впливу відповідно до статті 197 КУпАП (санкція –  попередження або накладення штрафу від 1 до 3 неоподатковуваних мінімумів доходів громадян). </w:t>
            </w:r>
          </w:p>
        </w:tc>
      </w:tr>
    </w:tbl>
    <w:p w:rsidR="00FF2728" w:rsidRDefault="00FF2728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31BC" w:rsidRDefault="006531BC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5D02" w:rsidRPr="00FF2728" w:rsidRDefault="00DA5D02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23D8" w:rsidRPr="00CE69B2" w:rsidRDefault="00A523D8" w:rsidP="00A523D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E69B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ЗАТВЕРДЖЕНО</w:t>
      </w:r>
    </w:p>
    <w:p w:rsidR="00A523D8" w:rsidRPr="00CE69B2" w:rsidRDefault="00A523D8" w:rsidP="00A523D8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CE69B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рішення виконкому Тростянецької сільської ради</w:t>
      </w:r>
    </w:p>
    <w:p w:rsidR="00A523D8" w:rsidRPr="00CE69B2" w:rsidRDefault="00A523D8" w:rsidP="00A523D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CE69B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Тростянецької ОТГ Миколаївського району </w:t>
      </w:r>
    </w:p>
    <w:p w:rsidR="00A523D8" w:rsidRPr="00A523D8" w:rsidRDefault="00A523D8" w:rsidP="00A523D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ar-SA"/>
        </w:rPr>
      </w:pPr>
      <w:r w:rsidRPr="0091043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Львівської області  від 29.03.2016 № </w:t>
      </w:r>
      <w:r w:rsidR="00910435" w:rsidRPr="0091043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23</w:t>
      </w:r>
    </w:p>
    <w:p w:rsidR="00A523D8" w:rsidRPr="00A523D8" w:rsidRDefault="00A523D8" w:rsidP="00A523D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ar-SA"/>
        </w:rPr>
      </w:pPr>
    </w:p>
    <w:p w:rsidR="00A523D8" w:rsidRPr="00A523D8" w:rsidRDefault="00A523D8" w:rsidP="00A523D8">
      <w:pPr>
        <w:shd w:val="clear" w:color="auto" w:fill="FFFFFF"/>
        <w:suppressAutoHyphens/>
        <w:spacing w:after="0" w:line="240" w:lineRule="auto"/>
        <w:ind w:left="4395" w:hanging="426"/>
        <w:jc w:val="right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proofErr w:type="spellStart"/>
      <w:r w:rsidRPr="00A523D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Сільський</w:t>
      </w:r>
      <w:proofErr w:type="spellEnd"/>
      <w:r w:rsidRPr="00A523D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голова</w:t>
      </w:r>
      <w:r w:rsidRPr="00A523D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ab/>
      </w:r>
      <w:r w:rsidRPr="00A523D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ab/>
      </w:r>
      <w:proofErr w:type="spellStart"/>
      <w:r w:rsidRPr="00A523D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Леницька</w:t>
      </w:r>
      <w:proofErr w:type="spellEnd"/>
      <w:r w:rsidRPr="00A523D8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 xml:space="preserve"> О.Б.</w:t>
      </w:r>
    </w:p>
    <w:p w:rsidR="00A523D8" w:rsidRPr="00A523D8" w:rsidRDefault="00A523D8" w:rsidP="00A52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w w:val="115"/>
          <w:sz w:val="28"/>
          <w:szCs w:val="28"/>
          <w:lang w:eastAsia="uk-UA"/>
        </w:rPr>
      </w:pPr>
      <w:r w:rsidRPr="00A523D8">
        <w:rPr>
          <w:rFonts w:ascii="Times New Roman" w:eastAsia="Calibri" w:hAnsi="Times New Roman" w:cs="Times New Roman"/>
          <w:b/>
          <w:caps/>
          <w:sz w:val="28"/>
          <w:szCs w:val="28"/>
          <w:lang w:eastAsia="uk-UA"/>
        </w:rPr>
        <w:t>ТЕХНОЛОГІЧна  картка  адміністративної  послуги</w:t>
      </w:r>
    </w:p>
    <w:p w:rsidR="00A523D8" w:rsidRPr="00A523D8" w:rsidRDefault="00A523D8" w:rsidP="00A523D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6"/>
          <w:szCs w:val="16"/>
          <w:u w:val="single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23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Реєстрація місця перебування</w:t>
      </w: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31"/>
        <w:gridCol w:w="2776"/>
        <w:gridCol w:w="2640"/>
        <w:gridCol w:w="1737"/>
      </w:tblGrid>
      <w:tr w:rsidR="00A523D8" w:rsidRPr="00A523D8" w:rsidTr="00A523D8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Відповідальна посадова особа і структурний підрозділ</w:t>
            </w:r>
          </w:p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Структурні підрозділи, відповідальні за етапи</w:t>
            </w:r>
          </w:p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виконання етапів (днів)</w:t>
            </w:r>
          </w:p>
        </w:tc>
      </w:tr>
      <w:tr w:rsidR="00A523D8" w:rsidRPr="00A523D8" w:rsidTr="00A523D8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 документів, що подаються заявником або його законним представником для оформлення реєстрації місця перебування</w:t>
            </w:r>
          </w:p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 Тростянецької сільської ради Тр</w:t>
            </w:r>
            <w:bookmarkStart w:id="0" w:name="_GoBack"/>
            <w:bookmarkEnd w:id="0"/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подання заявником необхідних документів</w:t>
            </w:r>
          </w:p>
        </w:tc>
      </w:tr>
      <w:tr w:rsidR="00A523D8" w:rsidRPr="00A523D8" w:rsidTr="00A523D8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Перевірка правильності заповнення заяви та наявності документів, необхідних для реєстрації місця перебування </w:t>
            </w:r>
          </w:p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31BC" w:rsidRPr="00A523D8" w:rsidTr="00A523D8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заяви про реєстрацію місця перебування в журналі обліку заяв про реєстрацію перебування особи</w:t>
            </w:r>
          </w:p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C" w:rsidRPr="00A523D8" w:rsidRDefault="006531BC" w:rsidP="00E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C" w:rsidRPr="00A523D8" w:rsidRDefault="006531BC" w:rsidP="00E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C" w:rsidRPr="00A523D8" w:rsidRDefault="006531BC" w:rsidP="00A52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31BC" w:rsidRPr="00A523D8" w:rsidTr="00A523D8">
        <w:trPr>
          <w:trHeight w:val="2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Заповнення облікових документів, необхідних для реєстрації місця перебування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C" w:rsidRPr="00A523D8" w:rsidRDefault="006531BC" w:rsidP="00E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E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31BC" w:rsidRPr="00A523D8" w:rsidTr="00A523D8">
        <w:trPr>
          <w:trHeight w:val="2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 відомостей про реєстрацію місця перебування до паспортного документа шляхом проставлення штампа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E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C" w:rsidRPr="00A523D8" w:rsidRDefault="006531BC" w:rsidP="00E4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C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23D8" w:rsidRPr="00A523D8" w:rsidTr="00A523D8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6531BC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особі паспортного документа та інших документів, що подавалися для реєстрації місця перебування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3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адміністративних послуг Тростянецької сільської ради Тростянецької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8" w:rsidRPr="00A523D8" w:rsidRDefault="00A523D8" w:rsidP="00A5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23D8" w:rsidRPr="00A523D8" w:rsidRDefault="00A523D8" w:rsidP="00A5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2728" w:rsidRPr="00FF2728" w:rsidRDefault="00FF2728" w:rsidP="00FF2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3759B" w:rsidRDefault="00B3759B"/>
    <w:sectPr w:rsidR="00B3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52"/>
    <w:rsid w:val="000B24FA"/>
    <w:rsid w:val="006531BC"/>
    <w:rsid w:val="0084718E"/>
    <w:rsid w:val="00910435"/>
    <w:rsid w:val="00A523D8"/>
    <w:rsid w:val="00B3759B"/>
    <w:rsid w:val="00CE69B2"/>
    <w:rsid w:val="00DA5D02"/>
    <w:rsid w:val="00ED3318"/>
    <w:rsid w:val="00F66152"/>
    <w:rsid w:val="00F8718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DA5D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A5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DA5D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A5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tyanets-grom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5131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Windows User</cp:lastModifiedBy>
  <cp:revision>13</cp:revision>
  <cp:lastPrinted>2017-02-02T08:32:00Z</cp:lastPrinted>
  <dcterms:created xsi:type="dcterms:W3CDTF">2016-03-28T14:22:00Z</dcterms:created>
  <dcterms:modified xsi:type="dcterms:W3CDTF">2017-02-02T08:34:00Z</dcterms:modified>
</cp:coreProperties>
</file>