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C7" w:rsidRDefault="000D5FC7" w:rsidP="000D5FC7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</w:pPr>
    </w:p>
    <w:p w:rsidR="000D5FC7" w:rsidRDefault="000D5FC7" w:rsidP="000D5FC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0D5FC7" w:rsidRDefault="000D5FC7" w:rsidP="000D5FC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D5FC7" w:rsidRDefault="000D5FC7" w:rsidP="000D5FC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31 серпня  2017 року 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№ 1306</w:t>
      </w:r>
    </w:p>
    <w:p w:rsidR="000D5FC7" w:rsidRDefault="000D5FC7" w:rsidP="000D5FC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D5FC7" w:rsidRDefault="000D5FC7" w:rsidP="000D5F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2018 році на території</w:t>
      </w:r>
    </w:p>
    <w:p w:rsidR="00F77BE7" w:rsidRDefault="000D5FC7" w:rsidP="000D5F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Тростян</w:t>
      </w:r>
      <w:r w:rsidR="005639C9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ецької сільської ради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податку</w:t>
      </w:r>
      <w:r w:rsidR="00F77BE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</w:p>
    <w:p w:rsidR="00F77BE7" w:rsidRDefault="00F77BE7" w:rsidP="000D5F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 нерухоме майно, відмінне від земельної</w:t>
      </w:r>
    </w:p>
    <w:p w:rsidR="000D5FC7" w:rsidRDefault="00F77BE7" w:rsidP="000D5FC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ділянки, та затвердження ставок із </w:t>
      </w:r>
    </w:p>
    <w:p w:rsidR="000D5FC7" w:rsidRDefault="00F77BE7" w:rsidP="000D5FC7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</w:t>
      </w:r>
      <w:r w:rsidR="000D5FC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плати даного податку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D5FC7" w:rsidRDefault="00F77BE7" w:rsidP="000D5F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266</w:t>
      </w:r>
      <w:r w:rsidR="00AC4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0D5FC7"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</w:t>
      </w:r>
      <w:r w:rsidR="000D5FC7">
        <w:rPr>
          <w:rFonts w:ascii="Times New Roman CYR" w:hAnsi="Times New Roman CYR" w:cs="Times New Roman CYR"/>
          <w:sz w:val="24"/>
          <w:szCs w:val="24"/>
          <w:lang w:val="uk-UA"/>
        </w:rPr>
        <w:t xml:space="preserve"> пункту 1  статті  26  Закону  України  «Про  місцеве  самоврядування  в  Україні»,  сільська  рада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0D5FC7" w:rsidRPr="00746001" w:rsidRDefault="00746001" w:rsidP="0074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46001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</w:t>
      </w:r>
      <w:r w:rsidR="000D5FC7" w:rsidRPr="00746001">
        <w:rPr>
          <w:rFonts w:ascii="Times New Roman CYR" w:hAnsi="Times New Roman CYR" w:cs="Times New Roman CYR"/>
          <w:sz w:val="24"/>
          <w:szCs w:val="24"/>
          <w:lang w:val="uk-UA"/>
        </w:rPr>
        <w:t xml:space="preserve">Встановити у 2018 році на території Тростянецької сільської ради </w:t>
      </w:r>
      <w:r w:rsidR="00F77BE7" w:rsidRPr="00746001">
        <w:rPr>
          <w:rFonts w:ascii="Times New Roman CYR" w:hAnsi="Times New Roman CYR" w:cs="Times New Roman CYR"/>
          <w:sz w:val="24"/>
          <w:szCs w:val="24"/>
          <w:lang w:val="uk-UA"/>
        </w:rPr>
        <w:t>податок на нерухоме майно, відмінне від земельної ділянки.</w:t>
      </w:r>
    </w:p>
    <w:p w:rsidR="00746001" w:rsidRDefault="00746001" w:rsidP="00746001">
      <w:pPr>
        <w:rPr>
          <w:rFonts w:ascii="Times New Roman" w:hAnsi="Times New Roman" w:cs="Times New Roman"/>
          <w:b/>
          <w:bCs/>
          <w:lang w:val="uk-UA"/>
        </w:rPr>
      </w:pPr>
    </w:p>
    <w:p w:rsidR="000D5FC7" w:rsidRDefault="000D5FC7" w:rsidP="000D5F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F77B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2.  Затвердити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ставки</w:t>
      </w:r>
      <w:r w:rsidR="00F77BE7" w:rsidRPr="00F77BE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F77BE7">
        <w:rPr>
          <w:rFonts w:ascii="Times New Roman CYR" w:hAnsi="Times New Roman CYR" w:cs="Times New Roman CYR"/>
          <w:sz w:val="24"/>
          <w:szCs w:val="24"/>
          <w:lang w:val="uk-UA"/>
        </w:rPr>
        <w:t>податку</w:t>
      </w:r>
      <w:r w:rsidR="00F77BE7">
        <w:rPr>
          <w:rFonts w:ascii="Times New Roman CYR" w:hAnsi="Times New Roman CYR" w:cs="Times New Roman CYR"/>
          <w:sz w:val="24"/>
          <w:szCs w:val="24"/>
          <w:lang w:val="uk-UA"/>
        </w:rPr>
        <w:t xml:space="preserve"> на нерухоме майно</w:t>
      </w:r>
      <w:r w:rsidR="00F77BE7">
        <w:rPr>
          <w:rFonts w:ascii="Times New Roman CYR" w:hAnsi="Times New Roman CYR" w:cs="Times New Roman CYR"/>
          <w:sz w:val="24"/>
          <w:szCs w:val="24"/>
          <w:lang w:val="uk-UA"/>
        </w:rPr>
        <w:t>, відмінне від земельної ділянк</w:t>
      </w:r>
      <w:r w:rsidR="008857BC">
        <w:rPr>
          <w:rFonts w:ascii="Times New Roman CYR" w:hAnsi="Times New Roman CYR" w:cs="Times New Roman CYR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F77BE7" w:rsidRDefault="000D5FC7" w:rsidP="000D5F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2.1.</w:t>
      </w:r>
      <w:r w:rsidR="00F77B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фізичних та юридичних осіб, в тому числі нерезидентів, які є власниками об</w:t>
      </w:r>
      <w:r w:rsidR="00AC4C3D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F77BE7">
        <w:rPr>
          <w:rFonts w:ascii="Times New Roman" w:hAnsi="Times New Roman" w:cs="Times New Roman"/>
          <w:bCs/>
          <w:sz w:val="24"/>
          <w:szCs w:val="24"/>
          <w:lang w:val="uk-UA"/>
        </w:rPr>
        <w:t>єктів</w:t>
      </w:r>
      <w:proofErr w:type="spellEnd"/>
      <w:r w:rsidR="00F77B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житлової нерухомості, у розмірі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0,1 відсотків розміру</w:t>
      </w:r>
      <w:r w:rsidR="00F77B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857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мінімальної заробітної плати, встановленої законом на 1 січня звітного (податкового) року, за 1 </w:t>
      </w:r>
      <w:proofErr w:type="spellStart"/>
      <w:r w:rsidR="008857BC">
        <w:rPr>
          <w:rFonts w:ascii="Times New Roman" w:hAnsi="Times New Roman" w:cs="Times New Roman"/>
          <w:bCs/>
          <w:sz w:val="24"/>
          <w:szCs w:val="24"/>
          <w:lang w:val="uk-UA"/>
        </w:rPr>
        <w:t>кв.метр</w:t>
      </w:r>
      <w:proofErr w:type="spellEnd"/>
      <w:r w:rsidR="008857B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бази оподаткування. </w:t>
      </w:r>
    </w:p>
    <w:p w:rsidR="00746001" w:rsidRDefault="000D5FC7" w:rsidP="007460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2.2. 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Для фізичних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осіб, в тому числі нерезидентів, які є власниками об</w:t>
      </w:r>
      <w:r w:rsidR="00AC4C3D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єктів</w:t>
      </w:r>
      <w:proofErr w:type="spellEnd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не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житлової нерухомості,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господарських (присадибних) будівель,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у розмірі 0,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01 відсотків розміру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мінімальної заробітної плати, встановленої законом на 1 січня звітного (податкового) року, за 1 </w:t>
      </w:r>
      <w:proofErr w:type="spellStart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кв.метр</w:t>
      </w:r>
      <w:proofErr w:type="spellEnd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бази оподаткування. </w:t>
      </w:r>
    </w:p>
    <w:p w:rsidR="00746001" w:rsidRDefault="000D5FC7" w:rsidP="007460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2.3.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Для фізичних та юридичних осіб, в тому числі нерезидентів, які є власниками об</w:t>
      </w:r>
      <w:r w:rsidR="00AC4C3D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єктів</w:t>
      </w:r>
      <w:proofErr w:type="spellEnd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не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житлової нерухомості, у розмірі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0,3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відсотків розмірів мінімальної заробітної плати, встановленої законом на 1 січня звітного (податкового) року, за 1 </w:t>
      </w:r>
      <w:proofErr w:type="spellStart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кв.метр</w:t>
      </w:r>
      <w:proofErr w:type="spellEnd"/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бази оподаткування. </w:t>
      </w:r>
    </w:p>
    <w:p w:rsidR="000D5FC7" w:rsidRDefault="000D5FC7" w:rsidP="007460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D5FC7" w:rsidRDefault="000D5FC7" w:rsidP="000D5FC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</w:t>
      </w:r>
      <w:r w:rsidR="00746001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Курач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І.Я.).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0D5FC7" w:rsidRDefault="000D5FC7" w:rsidP="000D5F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D5FC7" w:rsidRDefault="000D5FC7" w:rsidP="000D5FC7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D5FC7" w:rsidRDefault="000D5FC7" w:rsidP="000D5FC7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D5FC7" w:rsidRDefault="000D5FC7" w:rsidP="000D5FC7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sectPr w:rsidR="000D5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59A"/>
    <w:multiLevelType w:val="hybridMultilevel"/>
    <w:tmpl w:val="54CA4A24"/>
    <w:lvl w:ilvl="0" w:tplc="CD861BF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A1"/>
    <w:rsid w:val="000D5FC7"/>
    <w:rsid w:val="00173C72"/>
    <w:rsid w:val="005639C9"/>
    <w:rsid w:val="00746001"/>
    <w:rsid w:val="008857BC"/>
    <w:rsid w:val="00991FA1"/>
    <w:rsid w:val="00AC4C3D"/>
    <w:rsid w:val="00D750B4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D421"/>
  <w15:chartTrackingRefBased/>
  <w15:docId w15:val="{4E959B36-4EF2-479C-ABB4-EC0528B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C7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5FC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4C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2018-02-01T12:04:00Z</cp:lastPrinted>
  <dcterms:created xsi:type="dcterms:W3CDTF">2018-02-01T08:57:00Z</dcterms:created>
  <dcterms:modified xsi:type="dcterms:W3CDTF">2018-02-01T12:17:00Z</dcterms:modified>
</cp:coreProperties>
</file>