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3E" w:rsidRDefault="00E73D3E" w:rsidP="00E73D3E">
      <w:pPr>
        <w:spacing w:after="0" w:line="240" w:lineRule="auto"/>
        <w:ind w:left="4956" w:firstLine="708"/>
        <w:jc w:val="right"/>
        <w:rPr>
          <w:rFonts w:ascii="Times New Roman" w:hAnsi="Times New Roman"/>
          <w:b/>
          <w:lang w:val="ru-RU" w:eastAsia="ru-RU"/>
        </w:rPr>
      </w:pPr>
      <w:r>
        <w:rPr>
          <w:rFonts w:ascii="Times New Roman" w:hAnsi="Times New Roman"/>
          <w:b/>
          <w:lang w:val="ru-RU" w:eastAsia="ru-RU"/>
        </w:rPr>
        <w:t>ЗАТВЕРДЖЕНО</w:t>
      </w:r>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E73D3E" w:rsidRDefault="00E73D3E" w:rsidP="00E73D3E">
      <w:pPr>
        <w:shd w:val="clear" w:color="auto" w:fill="FFFFFF"/>
        <w:suppressAutoHyphens/>
        <w:spacing w:after="0" w:line="240" w:lineRule="auto"/>
        <w:ind w:left="4395" w:hanging="426"/>
        <w:jc w:val="right"/>
        <w:rPr>
          <w:rFonts w:ascii="Times New Roman" w:hAnsi="Times New Roman"/>
          <w:b/>
          <w:lang w:val="ru-RU" w:eastAsia="ru-RU"/>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E73D3E" w:rsidRDefault="00E73D3E" w:rsidP="00E73D3E">
      <w:pPr>
        <w:spacing w:after="0" w:line="240" w:lineRule="auto"/>
        <w:ind w:left="4956" w:firstLine="708"/>
        <w:jc w:val="center"/>
        <w:rPr>
          <w:rFonts w:ascii="Times New Roman" w:hAnsi="Times New Roman"/>
          <w:b/>
          <w:sz w:val="20"/>
          <w:szCs w:val="20"/>
          <w:lang w:val="ru-RU"/>
        </w:rPr>
      </w:pPr>
    </w:p>
    <w:p w:rsidR="00E73D3E" w:rsidRDefault="00E73D3E" w:rsidP="00E73D3E">
      <w:pPr>
        <w:spacing w:after="0" w:line="240" w:lineRule="auto"/>
        <w:jc w:val="center"/>
        <w:rPr>
          <w:rFonts w:ascii="Times New Roman" w:hAnsi="Times New Roman"/>
          <w:b/>
          <w:sz w:val="10"/>
          <w:szCs w:val="10"/>
        </w:rPr>
      </w:pPr>
      <w:r>
        <w:rPr>
          <w:rFonts w:ascii="Times New Roman" w:hAnsi="Times New Roman"/>
          <w:b/>
          <w:sz w:val="26"/>
          <w:szCs w:val="26"/>
        </w:rPr>
        <w:t>ІНФОРМАЦІЙНА КАРТКА АДМІНІСТРАТИВНОЇ ПОСЛУГИ:</w:t>
      </w:r>
    </w:p>
    <w:p w:rsidR="00E73D3E" w:rsidRDefault="00E73D3E" w:rsidP="00E73D3E">
      <w:pPr>
        <w:spacing w:after="0" w:line="240" w:lineRule="auto"/>
        <w:jc w:val="center"/>
        <w:rPr>
          <w:rFonts w:ascii="Times New Roman" w:hAnsi="Times New Roman"/>
          <w:b/>
          <w:sz w:val="10"/>
          <w:szCs w:val="10"/>
        </w:rPr>
      </w:pPr>
    </w:p>
    <w:p w:rsidR="00E73D3E" w:rsidRDefault="00E73D3E" w:rsidP="00E73D3E">
      <w:pPr>
        <w:spacing w:after="0"/>
        <w:jc w:val="center"/>
        <w:rPr>
          <w:rFonts w:ascii="Times New Roman" w:eastAsia="Times New Roman" w:hAnsi="Times New Roman"/>
          <w:b/>
          <w:color w:val="000000"/>
          <w:sz w:val="26"/>
          <w:szCs w:val="26"/>
          <w:lang w:eastAsia="uk-UA"/>
        </w:rPr>
      </w:pPr>
      <w:bookmarkStart w:id="0" w:name="_GoBack"/>
      <w:r>
        <w:rPr>
          <w:rFonts w:ascii="Times New Roman" w:hAnsi="Times New Roman"/>
          <w:b/>
          <w:sz w:val="26"/>
          <w:szCs w:val="26"/>
        </w:rPr>
        <w:t>С</w:t>
      </w:r>
      <w:r>
        <w:rPr>
          <w:rFonts w:ascii="Times New Roman" w:eastAsia="Times New Roman" w:hAnsi="Times New Roman"/>
          <w:b/>
          <w:color w:val="000000"/>
          <w:sz w:val="26"/>
          <w:szCs w:val="26"/>
          <w:lang w:eastAsia="uk-UA"/>
        </w:rPr>
        <w:t>касування запису Державного реєстру речових прав на нерухоме майно</w:t>
      </w:r>
    </w:p>
    <w:bookmarkEnd w:id="0"/>
    <w:p w:rsidR="00E73D3E" w:rsidRDefault="00E73D3E" w:rsidP="00E73D3E">
      <w:pPr>
        <w:spacing w:after="0"/>
        <w:rPr>
          <w:rFonts w:ascii="Times New Roman" w:eastAsia="Times New Roman" w:hAnsi="Times New Roman"/>
          <w:color w:val="000000"/>
          <w:sz w:val="10"/>
          <w:szCs w:val="10"/>
          <w:lang w:eastAsia="uk-UA"/>
        </w:rPr>
      </w:pPr>
    </w:p>
    <w:tbl>
      <w:tblPr>
        <w:tblStyle w:val="a4"/>
        <w:tblW w:w="10774" w:type="dxa"/>
        <w:tblInd w:w="-601" w:type="dxa"/>
        <w:tblLook w:val="04A0" w:firstRow="1" w:lastRow="0" w:firstColumn="1" w:lastColumn="0" w:noHBand="0" w:noVBand="1"/>
      </w:tblPr>
      <w:tblGrid>
        <w:gridCol w:w="528"/>
        <w:gridCol w:w="3612"/>
        <w:gridCol w:w="6634"/>
      </w:tblGrid>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1.</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Найменування суб’єкта надання адміністративної послуги та центру надання адміністративних послуг</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rPr>
                <w:rFonts w:ascii="Times New Roman" w:hAnsi="Times New Roman"/>
                <w:b/>
                <w:sz w:val="24"/>
                <w:szCs w:val="24"/>
              </w:rPr>
            </w:pPr>
            <w:r>
              <w:rPr>
                <w:rFonts w:ascii="Times New Roman" w:hAnsi="Times New Roman"/>
                <w:b/>
                <w:sz w:val="24"/>
                <w:szCs w:val="24"/>
              </w:rPr>
              <w:t xml:space="preserve">Тростянецька сільська рада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p w:rsidR="00E73D3E" w:rsidRDefault="00E73D3E">
            <w:pPr>
              <w:rPr>
                <w:rFonts w:ascii="Times New Roman" w:hAnsi="Times New Roman"/>
                <w:sz w:val="24"/>
                <w:szCs w:val="24"/>
              </w:rPr>
            </w:pPr>
            <w:r>
              <w:rPr>
                <w:rFonts w:ascii="Times New Roman" w:hAnsi="Times New Roman"/>
                <w:b/>
                <w:sz w:val="24"/>
                <w:szCs w:val="24"/>
              </w:rPr>
              <w:t xml:space="preserve">Центр надання адміністративних послуг Тростянецької сільської ради Тростянецької </w:t>
            </w:r>
            <w:proofErr w:type="spellStart"/>
            <w:r>
              <w:rPr>
                <w:rFonts w:ascii="Times New Roman" w:hAnsi="Times New Roman"/>
                <w:b/>
                <w:sz w:val="24"/>
                <w:szCs w:val="24"/>
              </w:rPr>
              <w:t>обʼєднаної</w:t>
            </w:r>
            <w:proofErr w:type="spellEnd"/>
            <w:r>
              <w:rPr>
                <w:rFonts w:ascii="Times New Roman" w:hAnsi="Times New Roman"/>
                <w:b/>
                <w:sz w:val="24"/>
                <w:szCs w:val="24"/>
              </w:rPr>
              <w:t xml:space="preserve"> територіальної громади Миколаївського району Львівської області</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2.</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rPr>
                <w:rFonts w:ascii="Times New Roman" w:hAnsi="Times New Roman"/>
                <w:b/>
                <w:sz w:val="24"/>
                <w:szCs w:val="24"/>
              </w:rPr>
            </w:pPr>
            <w:r>
              <w:rPr>
                <w:rFonts w:ascii="Times New Roman" w:hAnsi="Times New Roman"/>
                <w:b/>
                <w:sz w:val="24"/>
                <w:szCs w:val="24"/>
              </w:rPr>
              <w:t>Тростянецька сільська рада Тростянецької ОТГ Миколаївського району Львівської області</w:t>
            </w:r>
          </w:p>
          <w:p w:rsidR="00E73D3E" w:rsidRDefault="00E73D3E">
            <w:pPr>
              <w:rPr>
                <w:rFonts w:ascii="Times New Roman" w:hAnsi="Times New Roman"/>
                <w:sz w:val="24"/>
                <w:szCs w:val="24"/>
                <w:lang w:val="ru-RU"/>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p w:rsidR="00E73D3E" w:rsidRDefault="00E73D3E">
            <w:pPr>
              <w:rPr>
                <w:rFonts w:ascii="Times New Roman" w:hAnsi="Times New Roman"/>
                <w:b/>
                <w:sz w:val="24"/>
                <w:szCs w:val="24"/>
              </w:rPr>
            </w:pPr>
            <w:r>
              <w:rPr>
                <w:rFonts w:ascii="Times New Roman" w:hAnsi="Times New Roman"/>
                <w:b/>
                <w:sz w:val="24"/>
                <w:szCs w:val="24"/>
              </w:rPr>
              <w:t>Центр надання адміністративних послуг Тростянецької сільської ради Тростянецької ОТГ Миколаївського району Львівської області</w:t>
            </w:r>
          </w:p>
          <w:p w:rsidR="00E73D3E" w:rsidRDefault="00E73D3E">
            <w:pPr>
              <w:rPr>
                <w:rFonts w:ascii="Times New Roman" w:hAnsi="Times New Roman"/>
                <w:sz w:val="24"/>
                <w:szCs w:val="24"/>
              </w:rPr>
            </w:pPr>
            <w:r>
              <w:rPr>
                <w:rFonts w:ascii="Times New Roman" w:hAnsi="Times New Roman"/>
                <w:sz w:val="24"/>
                <w:szCs w:val="24"/>
              </w:rPr>
              <w:t xml:space="preserve">Львівська область, Миколаївський район, </w:t>
            </w:r>
            <w:proofErr w:type="spellStart"/>
            <w:r>
              <w:rPr>
                <w:rFonts w:ascii="Times New Roman" w:hAnsi="Times New Roman"/>
                <w:sz w:val="24"/>
                <w:szCs w:val="24"/>
              </w:rPr>
              <w:t>с.Тростянець</w:t>
            </w:r>
            <w:proofErr w:type="spellEnd"/>
            <w:r>
              <w:rPr>
                <w:rFonts w:ascii="Times New Roman" w:hAnsi="Times New Roman"/>
                <w:sz w:val="24"/>
                <w:szCs w:val="24"/>
              </w:rPr>
              <w:t xml:space="preserve">, </w:t>
            </w:r>
            <w:proofErr w:type="spellStart"/>
            <w:r>
              <w:rPr>
                <w:rFonts w:ascii="Times New Roman" w:hAnsi="Times New Roman"/>
                <w:sz w:val="24"/>
                <w:szCs w:val="24"/>
              </w:rPr>
              <w:t>вул.Зелена</w:t>
            </w:r>
            <w:proofErr w:type="spellEnd"/>
            <w:r>
              <w:rPr>
                <w:rFonts w:ascii="Times New Roman" w:hAnsi="Times New Roman"/>
                <w:sz w:val="24"/>
                <w:szCs w:val="24"/>
              </w:rPr>
              <w:t>, 2.</w:t>
            </w:r>
          </w:p>
        </w:tc>
      </w:tr>
      <w:tr w:rsidR="00E73D3E" w:rsidTr="00E73D3E">
        <w:trPr>
          <w:trHeight w:val="540"/>
        </w:trPr>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3.</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Інформація щодо режиму роботи суб’єкта надання адміністративної послуги та центру надання адміністративних послуг</w:t>
            </w:r>
          </w:p>
        </w:tc>
        <w:tc>
          <w:tcPr>
            <w:tcW w:w="6634" w:type="dxa"/>
            <w:tcBorders>
              <w:top w:val="single" w:sz="4" w:space="0" w:color="auto"/>
              <w:left w:val="single" w:sz="4" w:space="0" w:color="auto"/>
              <w:bottom w:val="single" w:sz="4" w:space="0" w:color="auto"/>
              <w:right w:val="single" w:sz="4" w:space="0" w:color="auto"/>
            </w:tcBorders>
          </w:tcPr>
          <w:p w:rsidR="00E73D3E" w:rsidRDefault="00E73D3E">
            <w:pPr>
              <w:rPr>
                <w:rFonts w:ascii="Times New Roman" w:hAnsi="Times New Roman"/>
                <w:i/>
                <w:sz w:val="10"/>
                <w:szCs w:val="10"/>
              </w:rPr>
            </w:pPr>
          </w:p>
          <w:p w:rsidR="00E73D3E" w:rsidRDefault="00E73D3E">
            <w:pPr>
              <w:jc w:val="both"/>
              <w:rPr>
                <w:rFonts w:ascii="Times New Roman" w:hAnsi="Times New Roman"/>
                <w:b/>
                <w:sz w:val="24"/>
                <w:szCs w:val="24"/>
              </w:rPr>
            </w:pPr>
            <w:r>
              <w:rPr>
                <w:rFonts w:ascii="Times New Roman" w:hAnsi="Times New Roman"/>
                <w:b/>
                <w:sz w:val="24"/>
                <w:szCs w:val="24"/>
              </w:rPr>
              <w:t>Режим роботи Тростянецької сільської ради Тростянецької ОТГ Миколаївського району Львівської області:</w:t>
            </w:r>
          </w:p>
          <w:p w:rsidR="00E73D3E" w:rsidRDefault="00E73D3E">
            <w:pPr>
              <w:jc w:val="both"/>
              <w:rPr>
                <w:rFonts w:ascii="Times New Roman" w:hAnsi="Times New Roman"/>
                <w:sz w:val="24"/>
                <w:szCs w:val="24"/>
              </w:rPr>
            </w:pPr>
            <w:r>
              <w:rPr>
                <w:rFonts w:ascii="Times New Roman" w:hAnsi="Times New Roman"/>
                <w:sz w:val="24"/>
                <w:szCs w:val="24"/>
              </w:rPr>
              <w:t>З понеділка по четвер з 09.00 до 18.00</w:t>
            </w:r>
          </w:p>
          <w:p w:rsidR="00E73D3E" w:rsidRDefault="00E73D3E">
            <w:pPr>
              <w:jc w:val="both"/>
              <w:rPr>
                <w:rFonts w:ascii="Times New Roman" w:hAnsi="Times New Roman"/>
                <w:sz w:val="24"/>
                <w:szCs w:val="24"/>
              </w:rPr>
            </w:pPr>
            <w:r>
              <w:rPr>
                <w:rFonts w:ascii="Times New Roman" w:hAnsi="Times New Roman"/>
                <w:sz w:val="24"/>
                <w:szCs w:val="24"/>
              </w:rPr>
              <w:t>п’ятниця з 09.00 до 17.00</w:t>
            </w:r>
          </w:p>
          <w:p w:rsidR="00E73D3E" w:rsidRDefault="00E73D3E">
            <w:pPr>
              <w:jc w:val="both"/>
              <w:rPr>
                <w:rFonts w:ascii="Times New Roman" w:hAnsi="Times New Roman"/>
                <w:sz w:val="24"/>
                <w:szCs w:val="24"/>
              </w:rPr>
            </w:pPr>
            <w:r>
              <w:rPr>
                <w:rFonts w:ascii="Times New Roman" w:hAnsi="Times New Roman"/>
                <w:sz w:val="24"/>
                <w:szCs w:val="24"/>
              </w:rPr>
              <w:t>обідня перерва з 13.00 до 14.00</w:t>
            </w:r>
          </w:p>
          <w:p w:rsidR="00E73D3E" w:rsidRDefault="00E73D3E">
            <w:pPr>
              <w:rPr>
                <w:rFonts w:ascii="Times New Roman" w:hAnsi="Times New Roman"/>
                <w:sz w:val="24"/>
                <w:szCs w:val="24"/>
              </w:rPr>
            </w:pPr>
            <w:proofErr w:type="spellStart"/>
            <w:r>
              <w:rPr>
                <w:rFonts w:ascii="Times New Roman" w:hAnsi="Times New Roman"/>
                <w:sz w:val="24"/>
                <w:szCs w:val="24"/>
                <w:lang w:val="ru-RU"/>
              </w:rPr>
              <w:t>Електронна</w:t>
            </w:r>
            <w:proofErr w:type="spellEnd"/>
            <w:r>
              <w:rPr>
                <w:rFonts w:ascii="Times New Roman" w:hAnsi="Times New Roman"/>
                <w:sz w:val="24"/>
                <w:szCs w:val="24"/>
                <w:lang w:val="ru-RU"/>
              </w:rPr>
              <w:t xml:space="preserve"> адреса: </w:t>
            </w:r>
            <w:hyperlink r:id="rId6" w:history="1">
              <w:r>
                <w:rPr>
                  <w:rStyle w:val="a5"/>
                  <w:rFonts w:ascii="Times New Roman" w:hAnsi="Times New Roman"/>
                  <w:sz w:val="24"/>
                  <w:szCs w:val="24"/>
                  <w:lang w:val="en-US"/>
                </w:rPr>
                <w:t>trostyanets</w:t>
              </w:r>
              <w:r>
                <w:rPr>
                  <w:rStyle w:val="a5"/>
                  <w:rFonts w:ascii="Times New Roman" w:hAnsi="Times New Roman"/>
                  <w:sz w:val="24"/>
                  <w:szCs w:val="24"/>
                  <w:lang w:val="ru-RU"/>
                </w:rPr>
                <w:t>-</w:t>
              </w:r>
              <w:r>
                <w:rPr>
                  <w:rStyle w:val="a5"/>
                  <w:rFonts w:ascii="Times New Roman" w:hAnsi="Times New Roman"/>
                  <w:sz w:val="24"/>
                  <w:szCs w:val="24"/>
                  <w:lang w:val="en-US"/>
                </w:rPr>
                <w:t>gromada</w:t>
              </w:r>
              <w:r>
                <w:rPr>
                  <w:rStyle w:val="a5"/>
                  <w:rFonts w:ascii="Times New Roman" w:hAnsi="Times New Roman"/>
                  <w:sz w:val="24"/>
                  <w:szCs w:val="24"/>
                  <w:lang w:val="ru-RU"/>
                </w:rPr>
                <w:t>@</w:t>
              </w:r>
              <w:r>
                <w:rPr>
                  <w:rStyle w:val="a5"/>
                  <w:rFonts w:ascii="Times New Roman" w:hAnsi="Times New Roman"/>
                  <w:sz w:val="24"/>
                  <w:szCs w:val="24"/>
                  <w:lang w:val="en-US"/>
                </w:rPr>
                <w:t>ukr</w:t>
              </w:r>
              <w:r>
                <w:rPr>
                  <w:rStyle w:val="a5"/>
                  <w:rFonts w:ascii="Times New Roman" w:hAnsi="Times New Roman"/>
                  <w:sz w:val="24"/>
                  <w:szCs w:val="24"/>
                  <w:lang w:val="ru-RU"/>
                </w:rPr>
                <w:t>.</w:t>
              </w:r>
              <w:r>
                <w:rPr>
                  <w:rStyle w:val="a5"/>
                  <w:rFonts w:ascii="Times New Roman" w:hAnsi="Times New Roman"/>
                  <w:sz w:val="24"/>
                  <w:szCs w:val="24"/>
                  <w:lang w:val="en-US"/>
                </w:rPr>
                <w:t>net</w:t>
              </w:r>
            </w:hyperlink>
          </w:p>
          <w:p w:rsidR="00E73D3E" w:rsidRDefault="00E73D3E">
            <w:pPr>
              <w:rPr>
                <w:rFonts w:ascii="Times New Roman" w:hAnsi="Times New Roman"/>
                <w:sz w:val="24"/>
                <w:szCs w:val="24"/>
              </w:rPr>
            </w:pPr>
            <w:r>
              <w:rPr>
                <w:rFonts w:ascii="Times New Roman" w:hAnsi="Times New Roman"/>
                <w:sz w:val="24"/>
                <w:szCs w:val="24"/>
              </w:rPr>
              <w:t xml:space="preserve">Телефон: (03241) 66 - 135, </w:t>
            </w:r>
          </w:p>
          <w:p w:rsidR="00E73D3E" w:rsidRDefault="00E73D3E">
            <w:pPr>
              <w:rPr>
                <w:rFonts w:ascii="Times New Roman" w:hAnsi="Times New Roman"/>
                <w:b/>
                <w:sz w:val="24"/>
                <w:szCs w:val="24"/>
              </w:rPr>
            </w:pPr>
            <w:r>
              <w:rPr>
                <w:rFonts w:ascii="Times New Roman" w:hAnsi="Times New Roman"/>
                <w:b/>
                <w:sz w:val="24"/>
                <w:szCs w:val="24"/>
              </w:rPr>
              <w:t>Режим роботи Центру надання адміністративних послуг Тростянецької сільської ради Тростянецької ОТГ Миколаївського району Львівської області:</w:t>
            </w:r>
          </w:p>
          <w:tbl>
            <w:tblPr>
              <w:tblW w:w="6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1886"/>
              <w:gridCol w:w="2267"/>
            </w:tblGrid>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Дні тижня</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Робочі години</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Прийом громадян</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понеділок</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вівторок</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20.00</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середа</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E73D3E">
              <w:tc>
                <w:tcPr>
                  <w:tcW w:w="2255" w:type="dxa"/>
                  <w:tcBorders>
                    <w:top w:val="single" w:sz="4" w:space="0" w:color="000000"/>
                    <w:left w:val="single" w:sz="4" w:space="0" w:color="000000"/>
                    <w:bottom w:val="single" w:sz="4" w:space="0" w:color="000000"/>
                    <w:right w:val="single" w:sz="4" w:space="0" w:color="000000"/>
                  </w:tcBorders>
                  <w:vAlign w:val="center"/>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четвер</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п’ятниця</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18.00</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09.00 – 16.00</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субота</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r w:rsidR="00E73D3E">
              <w:tc>
                <w:tcPr>
                  <w:tcW w:w="2255" w:type="dxa"/>
                  <w:tcBorders>
                    <w:top w:val="single" w:sz="4" w:space="0" w:color="000000"/>
                    <w:left w:val="single" w:sz="4" w:space="0" w:color="000000"/>
                    <w:bottom w:val="single" w:sz="4" w:space="0" w:color="000000"/>
                    <w:right w:val="single" w:sz="4" w:space="0" w:color="000000"/>
                  </w:tcBorders>
                  <w:hideMark/>
                </w:tcPr>
                <w:p w:rsidR="00E73D3E" w:rsidRDefault="00E73D3E">
                  <w:pPr>
                    <w:widowControl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неділя </w:t>
                  </w:r>
                </w:p>
              </w:tc>
              <w:tc>
                <w:tcPr>
                  <w:tcW w:w="1886"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c>
                <w:tcPr>
                  <w:tcW w:w="2267" w:type="dxa"/>
                  <w:tcBorders>
                    <w:top w:val="single" w:sz="4" w:space="0" w:color="000000"/>
                    <w:left w:val="single" w:sz="4" w:space="0" w:color="000000"/>
                    <w:bottom w:val="single" w:sz="4" w:space="0" w:color="000000"/>
                    <w:right w:val="single" w:sz="4" w:space="0" w:color="000000"/>
                  </w:tcBorders>
                  <w:hideMark/>
                </w:tcPr>
                <w:p w:rsidR="00E73D3E" w:rsidRDefault="00E73D3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вихідний</w:t>
                  </w:r>
                </w:p>
              </w:tc>
            </w:tr>
          </w:tbl>
          <w:p w:rsidR="00E73D3E" w:rsidRDefault="00E73D3E">
            <w:pPr>
              <w:rPr>
                <w:rFonts w:ascii="Times New Roman" w:hAnsi="Times New Roman"/>
                <w:color w:val="FF0000"/>
                <w:sz w:val="24"/>
                <w:szCs w:val="24"/>
                <w:lang w:val="ru-RU"/>
              </w:rPr>
            </w:pPr>
            <w:r>
              <w:rPr>
                <w:rFonts w:ascii="Times New Roman" w:hAnsi="Times New Roman"/>
                <w:sz w:val="24"/>
                <w:szCs w:val="24"/>
              </w:rPr>
              <w:t xml:space="preserve">Електронна адреса: </w:t>
            </w:r>
            <w:proofErr w:type="spellStart"/>
            <w:r>
              <w:rPr>
                <w:color w:val="FF0000"/>
                <w:sz w:val="24"/>
                <w:szCs w:val="24"/>
                <w:u w:val="single"/>
                <w:lang w:val="en-US"/>
              </w:rPr>
              <w:t>cnap</w:t>
            </w:r>
            <w:proofErr w:type="spellEnd"/>
            <w:r>
              <w:rPr>
                <w:color w:val="FF0000"/>
                <w:sz w:val="24"/>
                <w:szCs w:val="24"/>
                <w:u w:val="single"/>
              </w:rPr>
              <w:t>.</w:t>
            </w:r>
            <w:proofErr w:type="spellStart"/>
            <w:r>
              <w:rPr>
                <w:color w:val="FF0000"/>
                <w:sz w:val="24"/>
                <w:szCs w:val="24"/>
                <w:u w:val="single"/>
                <w:lang w:val="en-US"/>
              </w:rPr>
              <w:t>otg</w:t>
            </w:r>
            <w:proofErr w:type="spellEnd"/>
            <w:r>
              <w:rPr>
                <w:color w:val="FF0000"/>
                <w:sz w:val="24"/>
                <w:szCs w:val="24"/>
                <w:u w:val="single"/>
              </w:rPr>
              <w:t>@</w:t>
            </w:r>
            <w:proofErr w:type="spellStart"/>
            <w:r>
              <w:rPr>
                <w:color w:val="FF0000"/>
                <w:sz w:val="24"/>
                <w:szCs w:val="24"/>
                <w:u w:val="single"/>
                <w:lang w:val="en-US"/>
              </w:rPr>
              <w:t>gmail</w:t>
            </w:r>
            <w:proofErr w:type="spellEnd"/>
            <w:r>
              <w:rPr>
                <w:color w:val="FF0000"/>
                <w:sz w:val="24"/>
                <w:szCs w:val="24"/>
                <w:u w:val="single"/>
                <w:lang w:val="ru-RU"/>
              </w:rPr>
              <w:t>.</w:t>
            </w:r>
            <w:r>
              <w:rPr>
                <w:color w:val="FF0000"/>
                <w:sz w:val="24"/>
                <w:szCs w:val="24"/>
                <w:u w:val="single"/>
                <w:lang w:val="en-US"/>
              </w:rPr>
              <w:t>com</w:t>
            </w:r>
          </w:p>
          <w:p w:rsidR="00E73D3E" w:rsidRDefault="00E73D3E">
            <w:pPr>
              <w:rPr>
                <w:rFonts w:ascii="Times New Roman" w:hAnsi="Times New Roman"/>
                <w:sz w:val="24"/>
                <w:szCs w:val="24"/>
              </w:rPr>
            </w:pPr>
            <w:r>
              <w:rPr>
                <w:rFonts w:ascii="Times New Roman" w:hAnsi="Times New Roman"/>
                <w:sz w:val="24"/>
                <w:szCs w:val="24"/>
              </w:rPr>
              <w:t xml:space="preserve">Телефон: (03241) </w:t>
            </w:r>
            <w:r>
              <w:rPr>
                <w:rFonts w:ascii="Times New Roman" w:hAnsi="Times New Roman"/>
                <w:sz w:val="24"/>
                <w:szCs w:val="24"/>
                <w:lang w:val="en-US"/>
              </w:rPr>
              <w:t>50</w:t>
            </w:r>
            <w:r>
              <w:rPr>
                <w:rFonts w:ascii="Times New Roman" w:hAnsi="Times New Roman"/>
                <w:sz w:val="24"/>
                <w:szCs w:val="24"/>
              </w:rPr>
              <w:t xml:space="preserve"> – 555</w:t>
            </w:r>
            <w:r>
              <w:rPr>
                <w:rFonts w:ascii="Times New Roman" w:hAnsi="Times New Roman"/>
                <w:sz w:val="24"/>
                <w:szCs w:val="24"/>
                <w:lang w:val="ru-RU"/>
              </w:rPr>
              <w:t>.</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4.</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Перелік документів, необхідних для отримання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1. Документ, що посвідчує особу, його копія;</w:t>
            </w:r>
          </w:p>
          <w:p w:rsidR="00E73D3E" w:rsidRDefault="00E73D3E">
            <w:pPr>
              <w:jc w:val="both"/>
              <w:rPr>
                <w:rFonts w:ascii="Times New Roman" w:hAnsi="Times New Roman"/>
                <w:sz w:val="24"/>
                <w:szCs w:val="24"/>
              </w:rPr>
            </w:pPr>
            <w:r>
              <w:rPr>
                <w:rFonts w:ascii="Times New Roman" w:hAnsi="Times New Roman"/>
                <w:sz w:val="24"/>
                <w:szCs w:val="24"/>
              </w:rPr>
              <w:t>2. Рішення суду про скасування рішення державного реєстратора про взяття на облік безхазяйного нерухомого майна, що набрало законної сили або рішення суду про скасування рішення державного реєстратора про внесення змін до запису, що набрало законної сили;</w:t>
            </w:r>
          </w:p>
          <w:p w:rsidR="00E73D3E" w:rsidRDefault="00E73D3E">
            <w:pPr>
              <w:jc w:val="both"/>
              <w:rPr>
                <w:rFonts w:ascii="Times New Roman" w:hAnsi="Times New Roman"/>
                <w:sz w:val="24"/>
                <w:szCs w:val="24"/>
              </w:rPr>
            </w:pPr>
            <w:r>
              <w:rPr>
                <w:rFonts w:ascii="Times New Roman" w:hAnsi="Times New Roman"/>
                <w:sz w:val="24"/>
                <w:szCs w:val="24"/>
              </w:rPr>
              <w:t>3. Документ про внесення плати за надання інформації з Державного реєстру речових прав на нерухоме майно (у разі отримання інформації з Державного реєстру речових прав на нерухоме майно).</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lastRenderedPageBreak/>
              <w:t>5.</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 xml:space="preserve">Порядок та спосіб подання документів </w:t>
            </w:r>
          </w:p>
        </w:tc>
        <w:tc>
          <w:tcPr>
            <w:tcW w:w="6634"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both"/>
              <w:rPr>
                <w:rFonts w:ascii="Times New Roman" w:hAnsi="Times New Roman"/>
                <w:sz w:val="24"/>
                <w:szCs w:val="24"/>
              </w:rPr>
            </w:pPr>
            <w:r>
              <w:rPr>
                <w:rFonts w:ascii="Times New Roman" w:hAnsi="Times New Roman"/>
                <w:sz w:val="24"/>
                <w:szCs w:val="24"/>
              </w:rPr>
              <w:t>Особисто (або уповноваженою особою) шляхом звернення до Центру надання адміністративних послуг або шляхом надсилання до центру надання адміністративних послуг поштою з описом вкладення.</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6.</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Платність/безоплатність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Адміністративна послуга надається безоплатно (крім випадку надання інформації з Державного реєстру речових прав на нерухоме майно за бажанням заявника).</w:t>
            </w:r>
          </w:p>
        </w:tc>
      </w:tr>
      <w:tr w:rsidR="00E73D3E" w:rsidTr="00E73D3E">
        <w:trPr>
          <w:trHeight w:val="2980"/>
        </w:trPr>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contextualSpacing/>
              <w:jc w:val="center"/>
              <w:rPr>
                <w:rFonts w:ascii="Times New Roman" w:hAnsi="Times New Roman"/>
                <w:sz w:val="24"/>
                <w:szCs w:val="24"/>
              </w:rPr>
            </w:pPr>
            <w:r>
              <w:rPr>
                <w:rFonts w:ascii="Times New Roman" w:hAnsi="Times New Roman"/>
                <w:sz w:val="24"/>
                <w:szCs w:val="24"/>
              </w:rPr>
              <w:t>6.1</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 xml:space="preserve">розмір та порядок внесення плати </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rPr>
                <w:rFonts w:ascii="Times New Roman" w:hAnsi="Times New Roman"/>
                <w:b/>
                <w:sz w:val="24"/>
                <w:szCs w:val="24"/>
              </w:rPr>
            </w:pPr>
            <w:r w:rsidRPr="00E73D3E">
              <w:rPr>
                <w:rFonts w:ascii="Times New Roman" w:hAnsi="Times New Roman"/>
                <w:b/>
                <w:sz w:val="24"/>
                <w:szCs w:val="24"/>
              </w:rPr>
              <w:t xml:space="preserve">    За надання інформації з Державного реєстру речових прав на нерухоме майно – </w:t>
            </w:r>
            <w:r w:rsidRPr="00E73D3E">
              <w:rPr>
                <w:rFonts w:ascii="Times New Roman" w:hAnsi="Times New Roman"/>
                <w:b/>
                <w:sz w:val="24"/>
                <w:szCs w:val="24"/>
                <w:lang w:val="ru-RU"/>
              </w:rPr>
              <w:t xml:space="preserve">0,025 </w:t>
            </w:r>
            <w:proofErr w:type="spellStart"/>
            <w:r w:rsidRPr="00E73D3E">
              <w:rPr>
                <w:rFonts w:ascii="Times New Roman" w:hAnsi="Times New Roman"/>
                <w:b/>
                <w:sz w:val="24"/>
                <w:szCs w:val="24"/>
                <w:lang w:val="ru-RU"/>
              </w:rPr>
              <w:t>прожиткового</w:t>
            </w:r>
            <w:proofErr w:type="spellEnd"/>
            <w:r w:rsidRPr="00E73D3E">
              <w:rPr>
                <w:rFonts w:ascii="Times New Roman" w:hAnsi="Times New Roman"/>
                <w:b/>
                <w:sz w:val="24"/>
                <w:szCs w:val="24"/>
                <w:lang w:val="ru-RU"/>
              </w:rPr>
              <w:t xml:space="preserve"> </w:t>
            </w:r>
            <w:proofErr w:type="spellStart"/>
            <w:r w:rsidRPr="00E73D3E">
              <w:rPr>
                <w:rFonts w:ascii="Times New Roman" w:hAnsi="Times New Roman"/>
                <w:b/>
                <w:sz w:val="24"/>
                <w:szCs w:val="24"/>
                <w:lang w:val="ru-RU"/>
              </w:rPr>
              <w:t>мінімуму</w:t>
            </w:r>
            <w:proofErr w:type="spellEnd"/>
            <w:r w:rsidRPr="00E73D3E">
              <w:rPr>
                <w:rFonts w:ascii="Times New Roman" w:hAnsi="Times New Roman"/>
                <w:b/>
                <w:sz w:val="24"/>
                <w:szCs w:val="24"/>
                <w:lang w:val="ru-RU"/>
              </w:rPr>
              <w:t xml:space="preserve"> для </w:t>
            </w:r>
            <w:proofErr w:type="spellStart"/>
            <w:r w:rsidRPr="00E73D3E">
              <w:rPr>
                <w:rFonts w:ascii="Times New Roman" w:hAnsi="Times New Roman"/>
                <w:b/>
                <w:sz w:val="24"/>
                <w:szCs w:val="24"/>
                <w:lang w:val="ru-RU"/>
              </w:rPr>
              <w:t>працездатних</w:t>
            </w:r>
            <w:proofErr w:type="spellEnd"/>
            <w:r w:rsidRPr="00E73D3E">
              <w:rPr>
                <w:rFonts w:ascii="Times New Roman" w:hAnsi="Times New Roman"/>
                <w:b/>
                <w:sz w:val="24"/>
                <w:szCs w:val="24"/>
                <w:lang w:val="ru-RU"/>
              </w:rPr>
              <w:t xml:space="preserve"> </w:t>
            </w:r>
            <w:proofErr w:type="spellStart"/>
            <w:r w:rsidRPr="00E73D3E">
              <w:rPr>
                <w:rFonts w:ascii="Times New Roman" w:hAnsi="Times New Roman"/>
                <w:b/>
                <w:sz w:val="24"/>
                <w:szCs w:val="24"/>
                <w:lang w:val="ru-RU"/>
              </w:rPr>
              <w:t>громадян</w:t>
            </w:r>
            <w:proofErr w:type="spellEnd"/>
            <w:r w:rsidRPr="00E73D3E">
              <w:rPr>
                <w:rFonts w:ascii="Times New Roman" w:hAnsi="Times New Roman"/>
                <w:b/>
                <w:sz w:val="24"/>
                <w:szCs w:val="24"/>
                <w:lang w:val="ru-RU"/>
              </w:rPr>
              <w:t xml:space="preserve">, </w:t>
            </w:r>
            <w:proofErr w:type="spellStart"/>
            <w:r w:rsidRPr="00E73D3E">
              <w:rPr>
                <w:rFonts w:ascii="Times New Roman" w:hAnsi="Times New Roman"/>
                <w:b/>
                <w:sz w:val="24"/>
                <w:szCs w:val="24"/>
                <w:lang w:val="ru-RU"/>
              </w:rPr>
              <w:t>встановленого</w:t>
            </w:r>
            <w:proofErr w:type="spellEnd"/>
            <w:r w:rsidRPr="00E73D3E">
              <w:rPr>
                <w:rFonts w:ascii="Times New Roman" w:hAnsi="Times New Roman"/>
                <w:b/>
                <w:sz w:val="24"/>
                <w:szCs w:val="24"/>
                <w:lang w:val="ru-RU"/>
              </w:rPr>
              <w:t xml:space="preserve"> на 01 </w:t>
            </w:r>
            <w:proofErr w:type="spellStart"/>
            <w:r w:rsidRPr="00E73D3E">
              <w:rPr>
                <w:rFonts w:ascii="Times New Roman" w:hAnsi="Times New Roman"/>
                <w:b/>
                <w:sz w:val="24"/>
                <w:szCs w:val="24"/>
                <w:lang w:val="ru-RU"/>
              </w:rPr>
              <w:t>січня</w:t>
            </w:r>
            <w:proofErr w:type="spellEnd"/>
            <w:r w:rsidRPr="00E73D3E">
              <w:rPr>
                <w:rFonts w:ascii="Times New Roman" w:hAnsi="Times New Roman"/>
                <w:b/>
                <w:sz w:val="24"/>
                <w:szCs w:val="24"/>
                <w:lang w:val="ru-RU"/>
              </w:rPr>
              <w:t xml:space="preserve"> календарного року</w:t>
            </w:r>
            <w:r w:rsidRPr="00E73D3E">
              <w:rPr>
                <w:rFonts w:ascii="Times New Roman" w:hAnsi="Times New Roman"/>
                <w:b/>
                <w:sz w:val="24"/>
                <w:szCs w:val="24"/>
              </w:rPr>
              <w:t>.</w:t>
            </w:r>
          </w:p>
          <w:p w:rsidR="00E73D3E" w:rsidRDefault="00E73D3E">
            <w:pPr>
              <w:rPr>
                <w:rFonts w:ascii="Times New Roman" w:hAnsi="Times New Roman"/>
                <w:b/>
                <w:sz w:val="24"/>
                <w:szCs w:val="24"/>
              </w:rPr>
            </w:pPr>
          </w:p>
          <w:p w:rsidR="00E73D3E" w:rsidRPr="00E73D3E" w:rsidRDefault="00E73D3E">
            <w:pPr>
              <w:rPr>
                <w:rFonts w:ascii="Times New Roman" w:hAnsi="Times New Roman"/>
                <w:b/>
                <w:sz w:val="24"/>
                <w:szCs w:val="24"/>
              </w:rPr>
            </w:pPr>
            <w:r>
              <w:rPr>
                <w:rFonts w:ascii="Times New Roman" w:hAnsi="Times New Roman"/>
                <w:b/>
                <w:sz w:val="24"/>
                <w:szCs w:val="24"/>
              </w:rPr>
              <w:t>БАНКІВСЬКІ РЕКВІЗИТИ:</w:t>
            </w:r>
          </w:p>
          <w:p w:rsidR="00E73D3E" w:rsidRDefault="00E73D3E" w:rsidP="00E73D3E">
            <w:pPr>
              <w:rPr>
                <w:rFonts w:ascii="Times New Roman" w:hAnsi="Times New Roman"/>
                <w:sz w:val="24"/>
                <w:szCs w:val="24"/>
              </w:rPr>
            </w:pPr>
            <w:r w:rsidRPr="00E73D3E">
              <w:rPr>
                <w:rFonts w:ascii="Times New Roman" w:hAnsi="Times New Roman"/>
                <w:b/>
                <w:sz w:val="24"/>
                <w:szCs w:val="24"/>
              </w:rPr>
              <w:t xml:space="preserve">Отримувач: </w:t>
            </w:r>
            <w:r w:rsidRPr="00E73D3E">
              <w:rPr>
                <w:rFonts w:ascii="Times New Roman" w:hAnsi="Times New Roman"/>
                <w:sz w:val="24"/>
                <w:szCs w:val="24"/>
              </w:rPr>
              <w:t>Тростянецька сільська рада Тростянецької ОТГ Миколаївського району Львівської області</w:t>
            </w:r>
          </w:p>
          <w:p w:rsidR="00E73D3E" w:rsidRPr="00E73D3E" w:rsidRDefault="00E73D3E" w:rsidP="00E73D3E">
            <w:pPr>
              <w:rPr>
                <w:rFonts w:ascii="Times New Roman" w:hAnsi="Times New Roman"/>
                <w:b/>
                <w:sz w:val="24"/>
                <w:szCs w:val="24"/>
              </w:rPr>
            </w:pPr>
            <w:r w:rsidRPr="00E73D3E">
              <w:rPr>
                <w:rFonts w:ascii="Times New Roman" w:hAnsi="Times New Roman"/>
                <w:b/>
                <w:sz w:val="24"/>
                <w:szCs w:val="24"/>
              </w:rPr>
              <w:t xml:space="preserve">Рахунок: </w:t>
            </w:r>
            <w:r w:rsidRPr="00E73D3E">
              <w:rPr>
                <w:rFonts w:ascii="Times New Roman" w:hAnsi="Times New Roman"/>
                <w:sz w:val="24"/>
                <w:szCs w:val="24"/>
              </w:rPr>
              <w:t>31316300741779</w:t>
            </w:r>
          </w:p>
          <w:p w:rsidR="00E73D3E" w:rsidRPr="00E73D3E" w:rsidRDefault="00E73D3E">
            <w:pPr>
              <w:rPr>
                <w:rFonts w:ascii="Times New Roman" w:hAnsi="Times New Roman"/>
                <w:b/>
                <w:sz w:val="24"/>
                <w:szCs w:val="24"/>
              </w:rPr>
            </w:pPr>
            <w:r w:rsidRPr="00E73D3E">
              <w:rPr>
                <w:rFonts w:ascii="Times New Roman" w:hAnsi="Times New Roman"/>
                <w:b/>
                <w:sz w:val="24"/>
                <w:szCs w:val="24"/>
              </w:rPr>
              <w:t xml:space="preserve">ЄДРПОУ: </w:t>
            </w:r>
            <w:r w:rsidRPr="00E73D3E">
              <w:rPr>
                <w:rFonts w:ascii="Times New Roman" w:hAnsi="Times New Roman"/>
                <w:sz w:val="24"/>
                <w:szCs w:val="24"/>
              </w:rPr>
              <w:t>37983768</w:t>
            </w:r>
          </w:p>
          <w:p w:rsidR="00E73D3E" w:rsidRPr="00E73D3E" w:rsidRDefault="00E73D3E">
            <w:pPr>
              <w:rPr>
                <w:rFonts w:ascii="Times New Roman" w:hAnsi="Times New Roman"/>
                <w:b/>
                <w:sz w:val="24"/>
                <w:szCs w:val="24"/>
              </w:rPr>
            </w:pPr>
            <w:r w:rsidRPr="00E73D3E">
              <w:rPr>
                <w:rFonts w:ascii="Times New Roman" w:hAnsi="Times New Roman"/>
                <w:b/>
                <w:sz w:val="24"/>
                <w:szCs w:val="24"/>
              </w:rPr>
              <w:t xml:space="preserve">МФО: </w:t>
            </w:r>
            <w:r w:rsidRPr="00E73D3E">
              <w:rPr>
                <w:rFonts w:ascii="Times New Roman" w:hAnsi="Times New Roman"/>
                <w:sz w:val="24"/>
                <w:szCs w:val="24"/>
              </w:rPr>
              <w:t>825014</w:t>
            </w:r>
          </w:p>
          <w:p w:rsidR="00E73D3E" w:rsidRPr="00E73D3E" w:rsidRDefault="00E73D3E">
            <w:pPr>
              <w:rPr>
                <w:rFonts w:ascii="Times New Roman" w:hAnsi="Times New Roman"/>
                <w:b/>
                <w:sz w:val="24"/>
                <w:szCs w:val="24"/>
              </w:rPr>
            </w:pPr>
            <w:r w:rsidRPr="00E73D3E">
              <w:rPr>
                <w:rFonts w:ascii="Times New Roman" w:hAnsi="Times New Roman"/>
                <w:b/>
                <w:sz w:val="24"/>
                <w:szCs w:val="24"/>
              </w:rPr>
              <w:t xml:space="preserve">Код платежу: </w:t>
            </w:r>
            <w:r w:rsidRPr="00E73D3E">
              <w:rPr>
                <w:rFonts w:ascii="Times New Roman" w:hAnsi="Times New Roman"/>
                <w:sz w:val="24"/>
                <w:szCs w:val="24"/>
              </w:rPr>
              <w:t>22012700</w:t>
            </w:r>
          </w:p>
          <w:p w:rsidR="00E73D3E" w:rsidRDefault="00E73D3E">
            <w:pPr>
              <w:jc w:val="both"/>
              <w:rPr>
                <w:rFonts w:ascii="Times New Roman" w:hAnsi="Times New Roman"/>
                <w:sz w:val="24"/>
                <w:szCs w:val="24"/>
              </w:rPr>
            </w:pPr>
            <w:r w:rsidRPr="00E73D3E">
              <w:rPr>
                <w:rFonts w:ascii="Times New Roman" w:hAnsi="Times New Roman"/>
                <w:b/>
                <w:sz w:val="24"/>
                <w:szCs w:val="24"/>
              </w:rPr>
              <w:t>Призначення платежу:</w:t>
            </w:r>
            <w:r>
              <w:rPr>
                <w:rFonts w:ascii="Times New Roman" w:hAnsi="Times New Roman"/>
                <w:sz w:val="24"/>
                <w:szCs w:val="24"/>
              </w:rPr>
              <w:t xml:space="preserve"> інші надходження</w:t>
            </w:r>
          </w:p>
          <w:p w:rsidR="00E73D3E" w:rsidRPr="00E73D3E" w:rsidRDefault="00E73D3E">
            <w:pPr>
              <w:jc w:val="both"/>
              <w:rPr>
                <w:rFonts w:ascii="Times New Roman" w:hAnsi="Times New Roman"/>
                <w:sz w:val="24"/>
                <w:szCs w:val="24"/>
              </w:rPr>
            </w:pPr>
          </w:p>
          <w:p w:rsidR="00E73D3E" w:rsidRDefault="00E73D3E">
            <w:pPr>
              <w:jc w:val="both"/>
              <w:rPr>
                <w:rFonts w:ascii="Times New Roman" w:hAnsi="Times New Roman"/>
                <w:i/>
                <w:sz w:val="24"/>
                <w:szCs w:val="24"/>
              </w:rPr>
            </w:pPr>
            <w:r w:rsidRPr="00E73D3E">
              <w:rPr>
                <w:rFonts w:ascii="Times New Roman" w:hAnsi="Times New Roman"/>
                <w:b/>
                <w:sz w:val="24"/>
                <w:szCs w:val="24"/>
                <w:u w:val="single"/>
              </w:rPr>
              <w:t xml:space="preserve">Розмір плати: </w:t>
            </w:r>
            <w:r w:rsidRPr="00E73D3E">
              <w:rPr>
                <w:rFonts w:ascii="Times New Roman" w:hAnsi="Times New Roman"/>
                <w:sz w:val="24"/>
                <w:szCs w:val="24"/>
                <w:u w:val="single"/>
                <w:lang w:val="ru-RU"/>
              </w:rPr>
              <w:t>40</w:t>
            </w:r>
            <w:r w:rsidRPr="00E73D3E">
              <w:rPr>
                <w:rFonts w:ascii="Times New Roman" w:hAnsi="Times New Roman"/>
                <w:sz w:val="24"/>
                <w:szCs w:val="24"/>
                <w:u w:val="single"/>
              </w:rPr>
              <w:t xml:space="preserve"> грн.</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contextualSpacing/>
              <w:jc w:val="center"/>
              <w:rPr>
                <w:rFonts w:ascii="Times New Roman" w:hAnsi="Times New Roman"/>
                <w:sz w:val="24"/>
                <w:szCs w:val="24"/>
              </w:rPr>
            </w:pPr>
            <w:r>
              <w:rPr>
                <w:rFonts w:ascii="Times New Roman" w:hAnsi="Times New Roman"/>
                <w:sz w:val="24"/>
                <w:szCs w:val="24"/>
              </w:rPr>
              <w:t>6.2</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нормативно-правові акти, на підставі яких стягується плата</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Закон України «Про внесення змін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w:t>
            </w:r>
          </w:p>
          <w:p w:rsidR="00E73D3E" w:rsidRDefault="00E73D3E">
            <w:pPr>
              <w:jc w:val="both"/>
              <w:rPr>
                <w:rFonts w:ascii="Times New Roman" w:hAnsi="Times New Roman"/>
                <w:sz w:val="24"/>
                <w:szCs w:val="24"/>
                <w:lang w:val="ru-RU"/>
              </w:rPr>
            </w:pPr>
            <w:r>
              <w:rPr>
                <w:rFonts w:ascii="Times New Roman" w:hAnsi="Times New Roman"/>
                <w:sz w:val="24"/>
                <w:szCs w:val="24"/>
              </w:rPr>
              <w:t>Постанова Кабінету Міністрів України від 25.12.2015 № 1127 «Про державну реєстрацію речових прав на нерухоме майно та їх обтяжень»</w:t>
            </w:r>
            <w:r>
              <w:rPr>
                <w:rFonts w:ascii="Times New Roman" w:hAnsi="Times New Roman"/>
                <w:sz w:val="24"/>
                <w:szCs w:val="24"/>
                <w:lang w:val="ru-RU"/>
              </w:rPr>
              <w:t>.</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7.</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Строк надання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sz w:val="24"/>
                <w:szCs w:val="24"/>
              </w:rPr>
            </w:pPr>
            <w:r>
              <w:rPr>
                <w:rFonts w:ascii="Times New Roman" w:hAnsi="Times New Roman"/>
                <w:color w:val="000000"/>
                <w:sz w:val="24"/>
                <w:szCs w:val="24"/>
              </w:rPr>
              <w:t>Надається у день прийняття заяви.</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8.</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Перелік підстав для відмови у наданні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both"/>
              <w:rPr>
                <w:rFonts w:ascii="Times New Roman" w:hAnsi="Times New Roman"/>
                <w:color w:val="000000"/>
                <w:sz w:val="24"/>
                <w:szCs w:val="24"/>
              </w:rPr>
            </w:pPr>
            <w:r>
              <w:rPr>
                <w:rFonts w:ascii="Times New Roman" w:hAnsi="Times New Roman"/>
                <w:color w:val="000000"/>
                <w:sz w:val="24"/>
                <w:szCs w:val="24"/>
              </w:rPr>
              <w:t>У скасуванні запису Державного реєстру речових прав на нерухоме майно може бути відмовлено, якщо:</w:t>
            </w:r>
          </w:p>
          <w:p w:rsidR="00E73D3E" w:rsidRDefault="00E73D3E" w:rsidP="00143EE5">
            <w:pPr>
              <w:pStyle w:val="a3"/>
              <w:numPr>
                <w:ilvl w:val="0"/>
                <w:numId w:val="1"/>
              </w:numPr>
              <w:ind w:left="33" w:firstLine="27"/>
              <w:jc w:val="both"/>
              <w:rPr>
                <w:rFonts w:ascii="Times New Roman" w:hAnsi="Times New Roman"/>
                <w:color w:val="000000"/>
                <w:sz w:val="24"/>
                <w:szCs w:val="24"/>
              </w:rPr>
            </w:pPr>
            <w:r>
              <w:rPr>
                <w:rFonts w:ascii="Times New Roman" w:hAnsi="Times New Roman"/>
                <w:color w:val="000000"/>
                <w:sz w:val="24"/>
                <w:szCs w:val="24"/>
              </w:rPr>
              <w:t>органом державної реєстрації прав або нотаріусом, до якого звернувся заявник, не проводилась державна реєстрація прав на відповідний об’єкт нерухомого майна, взяття на облік безхазяйного нерухомого майна або внесення змін до запису Державного реєстру прав;</w:t>
            </w:r>
          </w:p>
          <w:p w:rsidR="00E73D3E" w:rsidRDefault="00E73D3E" w:rsidP="00143EE5">
            <w:pPr>
              <w:pStyle w:val="a3"/>
              <w:numPr>
                <w:ilvl w:val="0"/>
                <w:numId w:val="1"/>
              </w:numPr>
              <w:ind w:left="33" w:firstLine="27"/>
              <w:jc w:val="both"/>
              <w:rPr>
                <w:rFonts w:ascii="Times New Roman" w:hAnsi="Times New Roman"/>
                <w:color w:val="000000"/>
                <w:sz w:val="24"/>
                <w:szCs w:val="24"/>
              </w:rPr>
            </w:pPr>
            <w:r>
              <w:rPr>
                <w:rFonts w:ascii="Times New Roman" w:hAnsi="Times New Roman"/>
                <w:color w:val="000000"/>
                <w:sz w:val="24"/>
                <w:szCs w:val="24"/>
              </w:rPr>
              <w:t>подане рішення суду про скасування рішення державного реєстратора не набрало законної сили або не завірене належним чином відповідно до законодавства;</w:t>
            </w:r>
          </w:p>
          <w:p w:rsidR="00E73D3E" w:rsidRDefault="00E73D3E" w:rsidP="00143EE5">
            <w:pPr>
              <w:pStyle w:val="a3"/>
              <w:numPr>
                <w:ilvl w:val="0"/>
                <w:numId w:val="1"/>
              </w:numPr>
              <w:ind w:left="33" w:firstLine="27"/>
              <w:jc w:val="both"/>
              <w:rPr>
                <w:rFonts w:ascii="Times New Roman" w:hAnsi="Times New Roman"/>
                <w:color w:val="000000"/>
                <w:sz w:val="24"/>
                <w:szCs w:val="24"/>
              </w:rPr>
            </w:pPr>
            <w:r>
              <w:rPr>
                <w:rFonts w:ascii="Times New Roman" w:hAnsi="Times New Roman"/>
                <w:color w:val="000000"/>
                <w:sz w:val="24"/>
                <w:szCs w:val="24"/>
              </w:rPr>
              <w:t>запис про скасування державної реєстрації прав уже внесено, запис Державного реєстру прав з відповідним реєстраційним номером уже скасовано.</w:t>
            </w:r>
          </w:p>
          <w:p w:rsidR="00E73D3E" w:rsidRDefault="00E73D3E" w:rsidP="00143EE5">
            <w:pPr>
              <w:pStyle w:val="a3"/>
              <w:numPr>
                <w:ilvl w:val="0"/>
                <w:numId w:val="1"/>
              </w:numPr>
              <w:ind w:left="33" w:firstLine="27"/>
              <w:jc w:val="both"/>
              <w:rPr>
                <w:rFonts w:ascii="Times New Roman" w:hAnsi="Times New Roman"/>
                <w:color w:val="000000"/>
                <w:sz w:val="24"/>
                <w:szCs w:val="24"/>
              </w:rPr>
            </w:pPr>
            <w:r>
              <w:rPr>
                <w:rFonts w:ascii="Times New Roman" w:eastAsia="Times New Roman" w:hAnsi="Times New Roman"/>
                <w:color w:val="000000"/>
                <w:sz w:val="24"/>
                <w:szCs w:val="24"/>
                <w:lang w:eastAsia="uk-UA"/>
              </w:rPr>
              <w:t xml:space="preserve">заява про </w:t>
            </w:r>
            <w:r>
              <w:rPr>
                <w:rFonts w:ascii="Times New Roman" w:hAnsi="Times New Roman"/>
                <w:color w:val="000000"/>
                <w:sz w:val="24"/>
                <w:szCs w:val="24"/>
              </w:rPr>
              <w:t>скасування запису Державного реєстру речових прав на нерухоме майно</w:t>
            </w:r>
            <w:r>
              <w:rPr>
                <w:rFonts w:ascii="Times New Roman" w:eastAsia="Times New Roman" w:hAnsi="Times New Roman"/>
                <w:color w:val="000000"/>
                <w:sz w:val="24"/>
                <w:szCs w:val="24"/>
                <w:lang w:eastAsia="uk-UA"/>
              </w:rPr>
              <w:t xml:space="preserve"> подана неналежною особою;</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9.</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Результат надання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rPr>
                <w:rFonts w:ascii="Times New Roman" w:hAnsi="Times New Roman"/>
                <w:sz w:val="24"/>
                <w:szCs w:val="24"/>
              </w:rPr>
            </w:pPr>
            <w:r>
              <w:rPr>
                <w:rFonts w:ascii="Times New Roman" w:hAnsi="Times New Roman"/>
                <w:sz w:val="24"/>
                <w:szCs w:val="24"/>
              </w:rPr>
              <w:t>Скасування запису Державного реєстру речових прав на нерухоме майно;</w:t>
            </w:r>
          </w:p>
          <w:p w:rsidR="00E73D3E" w:rsidRDefault="00E73D3E">
            <w:pPr>
              <w:jc w:val="both"/>
              <w:rPr>
                <w:rFonts w:ascii="Times New Roman" w:hAnsi="Times New Roman"/>
                <w:sz w:val="24"/>
                <w:szCs w:val="24"/>
              </w:rPr>
            </w:pPr>
            <w:r>
              <w:rPr>
                <w:rFonts w:ascii="Times New Roman" w:hAnsi="Times New Roman"/>
                <w:sz w:val="24"/>
                <w:szCs w:val="24"/>
              </w:rPr>
              <w:t>Інформація з Державного реєстру прав на нерухоме майно (у разі отримання інформації з Державного реєстру речових прав на нерухоме майно).</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t>10.</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 xml:space="preserve">Спосіб отримання результату </w:t>
            </w:r>
            <w:r>
              <w:rPr>
                <w:rFonts w:ascii="Times New Roman" w:hAnsi="Times New Roman"/>
                <w:b/>
                <w:sz w:val="24"/>
                <w:szCs w:val="24"/>
              </w:rPr>
              <w:lastRenderedPageBreak/>
              <w:t>надання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sz w:val="24"/>
                <w:szCs w:val="24"/>
              </w:rPr>
            </w:pPr>
            <w:r>
              <w:rPr>
                <w:rFonts w:ascii="Times New Roman" w:hAnsi="Times New Roman"/>
                <w:sz w:val="24"/>
                <w:szCs w:val="24"/>
              </w:rPr>
              <w:lastRenderedPageBreak/>
              <w:t xml:space="preserve">Шляхом звернення до центру надання адміністративних </w:t>
            </w:r>
            <w:r>
              <w:rPr>
                <w:rFonts w:ascii="Times New Roman" w:hAnsi="Times New Roman"/>
                <w:sz w:val="24"/>
                <w:szCs w:val="24"/>
              </w:rPr>
              <w:lastRenderedPageBreak/>
              <w:t>послуг або поштою.</w:t>
            </w:r>
          </w:p>
        </w:tc>
      </w:tr>
      <w:tr w:rsidR="00E73D3E" w:rsidTr="00E73D3E">
        <w:tc>
          <w:tcPr>
            <w:tcW w:w="528" w:type="dxa"/>
            <w:tcBorders>
              <w:top w:val="single" w:sz="4" w:space="0" w:color="auto"/>
              <w:left w:val="single" w:sz="4" w:space="0" w:color="auto"/>
              <w:bottom w:val="single" w:sz="4" w:space="0" w:color="auto"/>
              <w:right w:val="single" w:sz="4" w:space="0" w:color="auto"/>
            </w:tcBorders>
            <w:vAlign w:val="center"/>
            <w:hideMark/>
          </w:tcPr>
          <w:p w:rsidR="00E73D3E" w:rsidRDefault="00E73D3E">
            <w:pPr>
              <w:jc w:val="center"/>
              <w:rPr>
                <w:rFonts w:ascii="Times New Roman" w:hAnsi="Times New Roman"/>
                <w:sz w:val="24"/>
                <w:szCs w:val="24"/>
              </w:rPr>
            </w:pPr>
            <w:r>
              <w:rPr>
                <w:rFonts w:ascii="Times New Roman" w:hAnsi="Times New Roman"/>
                <w:sz w:val="24"/>
                <w:szCs w:val="24"/>
              </w:rPr>
              <w:lastRenderedPageBreak/>
              <w:t>11.</w:t>
            </w:r>
          </w:p>
        </w:tc>
        <w:tc>
          <w:tcPr>
            <w:tcW w:w="3612" w:type="dxa"/>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b/>
                <w:sz w:val="24"/>
                <w:szCs w:val="24"/>
              </w:rPr>
            </w:pPr>
            <w:r>
              <w:rPr>
                <w:rFonts w:ascii="Times New Roman" w:hAnsi="Times New Roman"/>
                <w:b/>
                <w:sz w:val="24"/>
                <w:szCs w:val="24"/>
              </w:rPr>
              <w:t>Нормативно-правові акти, які регулюють порядок та умови надання адміністративної послуги</w:t>
            </w:r>
          </w:p>
        </w:tc>
        <w:tc>
          <w:tcPr>
            <w:tcW w:w="663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Закону України «Про державну реєстрацію речових прав на нерухоме майно та їх обтяжень».</w:t>
            </w:r>
          </w:p>
        </w:tc>
      </w:tr>
    </w:tbl>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p>
    <w:p w:rsidR="00E73D3E" w:rsidRDefault="00E73D3E" w:rsidP="00E73D3E">
      <w:pPr>
        <w:spacing w:after="0" w:line="240" w:lineRule="auto"/>
        <w:ind w:left="4956" w:firstLine="708"/>
        <w:jc w:val="right"/>
        <w:rPr>
          <w:rFonts w:ascii="Times New Roman" w:hAnsi="Times New Roman"/>
          <w:b/>
          <w:lang w:val="ru-RU" w:eastAsia="ru-RU"/>
        </w:rPr>
      </w:pPr>
      <w:r>
        <w:rPr>
          <w:rFonts w:ascii="Times New Roman" w:hAnsi="Times New Roman"/>
          <w:b/>
          <w:lang w:val="ru-RU" w:eastAsia="ru-RU"/>
        </w:rPr>
        <w:lastRenderedPageBreak/>
        <w:t>ЗАТВЕРДЖЕНО</w:t>
      </w:r>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val="ru-RU" w:eastAsia="ar-SA"/>
        </w:rPr>
      </w:pPr>
      <w:proofErr w:type="spellStart"/>
      <w:proofErr w:type="gramStart"/>
      <w:r>
        <w:rPr>
          <w:rFonts w:ascii="Times New Roman" w:eastAsia="Times New Roman" w:hAnsi="Times New Roman"/>
          <w:bCs/>
          <w:iCs/>
          <w:lang w:val="ru-RU" w:eastAsia="ar-SA"/>
        </w:rPr>
        <w:t>р</w:t>
      </w:r>
      <w:proofErr w:type="gramEnd"/>
      <w:r>
        <w:rPr>
          <w:rFonts w:ascii="Times New Roman" w:eastAsia="Times New Roman" w:hAnsi="Times New Roman"/>
          <w:bCs/>
          <w:iCs/>
          <w:lang w:val="ru-RU" w:eastAsia="ar-SA"/>
        </w:rPr>
        <w:t>ішення</w:t>
      </w:r>
      <w:proofErr w:type="spellEnd"/>
      <w:r>
        <w:rPr>
          <w:rFonts w:ascii="Times New Roman" w:eastAsia="Times New Roman" w:hAnsi="Times New Roman"/>
          <w:bCs/>
          <w:iCs/>
          <w:lang w:val="ru-RU" w:eastAsia="ar-SA"/>
        </w:rPr>
        <w:t xml:space="preserve"> </w:t>
      </w:r>
      <w:proofErr w:type="spellStart"/>
      <w:r>
        <w:rPr>
          <w:rFonts w:ascii="Times New Roman" w:eastAsia="Times New Roman" w:hAnsi="Times New Roman"/>
          <w:bCs/>
          <w:iCs/>
          <w:lang w:val="ru-RU" w:eastAsia="ar-SA"/>
        </w:rPr>
        <w:t>виконкому</w:t>
      </w:r>
      <w:proofErr w:type="spellEnd"/>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eastAsia="ar-SA"/>
        </w:rPr>
      </w:pPr>
      <w:proofErr w:type="spellStart"/>
      <w:r>
        <w:rPr>
          <w:rFonts w:ascii="Times New Roman" w:eastAsia="Times New Roman" w:hAnsi="Times New Roman"/>
          <w:bCs/>
          <w:iCs/>
          <w:lang w:val="ru-RU" w:eastAsia="ar-SA"/>
        </w:rPr>
        <w:t>від</w:t>
      </w:r>
      <w:proofErr w:type="spellEnd"/>
      <w:r>
        <w:rPr>
          <w:rFonts w:ascii="Times New Roman" w:eastAsia="Times New Roman" w:hAnsi="Times New Roman"/>
          <w:bCs/>
          <w:iCs/>
          <w:lang w:val="ru-RU" w:eastAsia="ar-SA"/>
        </w:rPr>
        <w:t xml:space="preserve"> 24.10.2017 № 132</w:t>
      </w:r>
    </w:p>
    <w:p w:rsidR="00E73D3E" w:rsidRDefault="00E73D3E" w:rsidP="00E73D3E">
      <w:pPr>
        <w:shd w:val="clear" w:color="auto" w:fill="FFFFFF"/>
        <w:suppressAutoHyphens/>
        <w:spacing w:after="0" w:line="240" w:lineRule="auto"/>
        <w:ind w:left="4395" w:hanging="426"/>
        <w:jc w:val="right"/>
        <w:rPr>
          <w:rFonts w:ascii="Times New Roman" w:eastAsia="Times New Roman" w:hAnsi="Times New Roman"/>
          <w:bCs/>
          <w:iCs/>
          <w:lang w:eastAsia="ar-SA"/>
        </w:rPr>
      </w:pPr>
    </w:p>
    <w:p w:rsidR="00E73D3E" w:rsidRDefault="00E73D3E" w:rsidP="00E73D3E">
      <w:pPr>
        <w:shd w:val="clear" w:color="auto" w:fill="FFFFFF"/>
        <w:suppressAutoHyphens/>
        <w:spacing w:after="0" w:line="240" w:lineRule="auto"/>
        <w:ind w:left="4395" w:hanging="426"/>
        <w:jc w:val="right"/>
        <w:rPr>
          <w:rFonts w:ascii="Times New Roman" w:hAnsi="Times New Roman"/>
          <w:b/>
          <w:lang w:val="ru-RU" w:eastAsia="ru-RU"/>
        </w:rPr>
      </w:pPr>
      <w:proofErr w:type="spellStart"/>
      <w:r>
        <w:rPr>
          <w:rFonts w:ascii="Times New Roman" w:eastAsia="Times New Roman" w:hAnsi="Times New Roman"/>
          <w:bCs/>
          <w:iCs/>
          <w:lang w:val="ru-RU" w:eastAsia="ar-SA"/>
        </w:rPr>
        <w:t>Сільський</w:t>
      </w:r>
      <w:proofErr w:type="spellEnd"/>
      <w:r>
        <w:rPr>
          <w:rFonts w:ascii="Times New Roman" w:eastAsia="Times New Roman" w:hAnsi="Times New Roman"/>
          <w:bCs/>
          <w:iCs/>
          <w:lang w:val="ru-RU" w:eastAsia="ar-SA"/>
        </w:rPr>
        <w:t xml:space="preserve"> голова</w:t>
      </w:r>
      <w:r>
        <w:rPr>
          <w:rFonts w:ascii="Times New Roman" w:eastAsia="Times New Roman" w:hAnsi="Times New Roman"/>
          <w:bCs/>
          <w:iCs/>
          <w:lang w:val="ru-RU" w:eastAsia="ar-SA"/>
        </w:rPr>
        <w:tab/>
      </w:r>
      <w:r>
        <w:rPr>
          <w:rFonts w:ascii="Times New Roman" w:eastAsia="Times New Roman" w:hAnsi="Times New Roman"/>
          <w:bCs/>
          <w:iCs/>
          <w:lang w:val="ru-RU" w:eastAsia="ar-SA"/>
        </w:rPr>
        <w:tab/>
      </w:r>
      <w:proofErr w:type="spellStart"/>
      <w:r>
        <w:rPr>
          <w:rFonts w:ascii="Times New Roman" w:eastAsia="Times New Roman" w:hAnsi="Times New Roman"/>
          <w:bCs/>
          <w:iCs/>
          <w:lang w:val="ru-RU" w:eastAsia="ar-SA"/>
        </w:rPr>
        <w:t>Леницька</w:t>
      </w:r>
      <w:proofErr w:type="spellEnd"/>
      <w:r>
        <w:rPr>
          <w:rFonts w:ascii="Times New Roman" w:eastAsia="Times New Roman" w:hAnsi="Times New Roman"/>
          <w:bCs/>
          <w:iCs/>
          <w:lang w:val="ru-RU" w:eastAsia="ar-SA"/>
        </w:rPr>
        <w:t xml:space="preserve"> О.Б.</w:t>
      </w:r>
    </w:p>
    <w:p w:rsidR="00E73D3E" w:rsidRDefault="00E73D3E" w:rsidP="00E73D3E">
      <w:pPr>
        <w:spacing w:after="0" w:line="240" w:lineRule="auto"/>
        <w:jc w:val="center"/>
        <w:rPr>
          <w:rFonts w:ascii="Times New Roman" w:hAnsi="Times New Roman"/>
          <w:b/>
          <w:sz w:val="26"/>
          <w:szCs w:val="26"/>
        </w:rPr>
      </w:pPr>
      <w:r>
        <w:rPr>
          <w:rFonts w:ascii="Times New Roman" w:hAnsi="Times New Roman"/>
          <w:b/>
          <w:sz w:val="26"/>
          <w:szCs w:val="26"/>
        </w:rPr>
        <w:t>ТЕХНОЛОГІЧНА КАРТКА</w:t>
      </w:r>
    </w:p>
    <w:p w:rsidR="00E73D3E" w:rsidRDefault="00E73D3E" w:rsidP="00E73D3E">
      <w:pPr>
        <w:spacing w:after="0" w:line="240" w:lineRule="auto"/>
        <w:jc w:val="center"/>
        <w:rPr>
          <w:rFonts w:ascii="Times New Roman" w:hAnsi="Times New Roman"/>
          <w:b/>
          <w:sz w:val="26"/>
          <w:szCs w:val="26"/>
        </w:rPr>
      </w:pPr>
    </w:p>
    <w:p w:rsidR="00E73D3E" w:rsidRDefault="00E73D3E" w:rsidP="00E73D3E">
      <w:pPr>
        <w:spacing w:after="0" w:line="240" w:lineRule="auto"/>
        <w:jc w:val="center"/>
        <w:rPr>
          <w:rFonts w:ascii="Times New Roman" w:hAnsi="Times New Roman"/>
          <w:b/>
          <w:sz w:val="26"/>
          <w:szCs w:val="26"/>
        </w:rPr>
      </w:pPr>
      <w:r>
        <w:rPr>
          <w:rFonts w:ascii="Times New Roman" w:hAnsi="Times New Roman"/>
          <w:b/>
          <w:sz w:val="26"/>
          <w:szCs w:val="26"/>
        </w:rPr>
        <w:t>процесу надання адміністративної послуги</w:t>
      </w:r>
    </w:p>
    <w:p w:rsidR="00E73D3E" w:rsidRDefault="00E73D3E" w:rsidP="00E73D3E">
      <w:pPr>
        <w:spacing w:after="0" w:line="240" w:lineRule="auto"/>
        <w:jc w:val="center"/>
        <w:rPr>
          <w:rFonts w:ascii="Times New Roman" w:hAnsi="Times New Roman"/>
          <w:b/>
          <w:sz w:val="10"/>
          <w:szCs w:val="10"/>
        </w:rPr>
      </w:pPr>
    </w:p>
    <w:p w:rsidR="00E73D3E" w:rsidRDefault="00E73D3E" w:rsidP="00E73D3E">
      <w:pPr>
        <w:spacing w:after="0" w:line="240" w:lineRule="auto"/>
        <w:jc w:val="center"/>
        <w:rPr>
          <w:rFonts w:ascii="Times New Roman" w:hAnsi="Times New Roman"/>
          <w:sz w:val="26"/>
          <w:szCs w:val="26"/>
        </w:rPr>
      </w:pPr>
      <w:r>
        <w:rPr>
          <w:rFonts w:ascii="Times New Roman" w:hAnsi="Times New Roman"/>
          <w:sz w:val="26"/>
          <w:szCs w:val="26"/>
        </w:rPr>
        <w:t>«Скасування запису Державного реєстру речових прав на нерухоме майно»</w:t>
      </w:r>
    </w:p>
    <w:p w:rsidR="00E73D3E" w:rsidRDefault="00E73D3E" w:rsidP="00E73D3E">
      <w:pPr>
        <w:spacing w:after="0" w:line="240" w:lineRule="auto"/>
        <w:jc w:val="center"/>
        <w:rPr>
          <w:rFonts w:ascii="Times New Roman" w:hAnsi="Times New Roman"/>
          <w:b/>
          <w:sz w:val="10"/>
          <w:szCs w:val="10"/>
        </w:rPr>
      </w:pPr>
    </w:p>
    <w:tbl>
      <w:tblPr>
        <w:tblStyle w:val="a4"/>
        <w:tblW w:w="10770" w:type="dxa"/>
        <w:tblInd w:w="-601" w:type="dxa"/>
        <w:tblLayout w:type="fixed"/>
        <w:tblLook w:val="04A0" w:firstRow="1" w:lastRow="0" w:firstColumn="1" w:lastColumn="0" w:noHBand="0" w:noVBand="1"/>
      </w:tblPr>
      <w:tblGrid>
        <w:gridCol w:w="567"/>
        <w:gridCol w:w="5384"/>
        <w:gridCol w:w="2126"/>
        <w:gridCol w:w="2693"/>
      </w:tblGrid>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b/>
                <w:sz w:val="24"/>
                <w:szCs w:val="24"/>
              </w:rPr>
            </w:pPr>
            <w:r>
              <w:rPr>
                <w:rFonts w:ascii="Times New Roman" w:hAnsi="Times New Roman"/>
                <w:b/>
                <w:sz w:val="24"/>
                <w:szCs w:val="24"/>
              </w:rPr>
              <w:t>№ з/п</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b/>
                <w:sz w:val="24"/>
                <w:szCs w:val="24"/>
              </w:rPr>
            </w:pPr>
            <w:r>
              <w:rPr>
                <w:rFonts w:ascii="Times New Roman" w:hAnsi="Times New Roman"/>
                <w:b/>
                <w:sz w:val="24"/>
                <w:szCs w:val="24"/>
              </w:rPr>
              <w:t>Етапи опрацювання звернення про надання адміністративної послуги</w:t>
            </w:r>
          </w:p>
        </w:tc>
        <w:tc>
          <w:tcPr>
            <w:tcW w:w="2126"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b/>
                <w:sz w:val="24"/>
                <w:szCs w:val="24"/>
              </w:rPr>
            </w:pPr>
            <w:r>
              <w:rPr>
                <w:rFonts w:ascii="Times New Roman" w:hAnsi="Times New Roman"/>
                <w:b/>
                <w:sz w:val="24"/>
                <w:szCs w:val="24"/>
              </w:rPr>
              <w:t>Відповідальна особа</w:t>
            </w:r>
          </w:p>
        </w:tc>
        <w:tc>
          <w:tcPr>
            <w:tcW w:w="2693"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b/>
                <w:sz w:val="24"/>
                <w:szCs w:val="24"/>
              </w:rPr>
            </w:pPr>
            <w:r>
              <w:rPr>
                <w:rFonts w:ascii="Times New Roman" w:hAnsi="Times New Roman"/>
                <w:b/>
                <w:sz w:val="24"/>
                <w:szCs w:val="24"/>
              </w:rPr>
              <w:t>Строки виконання етапів</w:t>
            </w: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center"/>
              <w:rPr>
                <w:rFonts w:ascii="Times New Roman" w:hAnsi="Times New Roman"/>
                <w:sz w:val="24"/>
                <w:szCs w:val="24"/>
              </w:rPr>
            </w:pPr>
            <w:r>
              <w:rPr>
                <w:rFonts w:ascii="Times New Roman" w:hAnsi="Times New Roman"/>
                <w:sz w:val="24"/>
                <w:szCs w:val="24"/>
              </w:rPr>
              <w:t>1.</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Інформування про види послуг, перелік документів тощо.</w:t>
            </w:r>
          </w:p>
        </w:tc>
        <w:tc>
          <w:tcPr>
            <w:tcW w:w="2126" w:type="dxa"/>
            <w:tcBorders>
              <w:top w:val="single" w:sz="4" w:space="0" w:color="auto"/>
              <w:left w:val="single" w:sz="4" w:space="0" w:color="auto"/>
              <w:bottom w:val="single" w:sz="4" w:space="0" w:color="auto"/>
              <w:right w:val="single" w:sz="4" w:space="0" w:color="auto"/>
            </w:tcBorders>
            <w:hideMark/>
          </w:tcPr>
          <w:p w:rsidR="00E73D3E" w:rsidRDefault="00E73D3E">
            <w:pPr>
              <w:jc w:val="center"/>
            </w:pPr>
            <w:r>
              <w:rPr>
                <w:rFonts w:ascii="Times New Roman" w:hAnsi="Times New Roman"/>
                <w:sz w:val="24"/>
                <w:szCs w:val="24"/>
              </w:rPr>
              <w:t>Державний реєстратор, здійснює функції адміністратора</w:t>
            </w:r>
          </w:p>
        </w:tc>
        <w:tc>
          <w:tcPr>
            <w:tcW w:w="2693"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У момент звернення.</w:t>
            </w: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center"/>
              <w:rPr>
                <w:rFonts w:ascii="Times New Roman" w:hAnsi="Times New Roman"/>
                <w:sz w:val="24"/>
                <w:szCs w:val="24"/>
              </w:rPr>
            </w:pPr>
            <w:r>
              <w:rPr>
                <w:rFonts w:ascii="Times New Roman" w:hAnsi="Times New Roman"/>
                <w:sz w:val="24"/>
                <w:szCs w:val="24"/>
              </w:rPr>
              <w:t>2.</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Реєстрація заяви про скасування, а також документів, необхідних для її проведення, та реєстрація у базі даних про реєстрацію заяв і запитів Державного реєстру речових прав на нерухоме майно.</w:t>
            </w:r>
          </w:p>
        </w:tc>
        <w:tc>
          <w:tcPr>
            <w:tcW w:w="2126" w:type="dxa"/>
            <w:tcBorders>
              <w:top w:val="single" w:sz="4" w:space="0" w:color="auto"/>
              <w:left w:val="single" w:sz="4" w:space="0" w:color="auto"/>
              <w:bottom w:val="single" w:sz="4" w:space="0" w:color="auto"/>
              <w:right w:val="single" w:sz="4" w:space="0" w:color="auto"/>
            </w:tcBorders>
            <w:hideMark/>
          </w:tcPr>
          <w:p w:rsidR="00E73D3E" w:rsidRDefault="00E73D3E">
            <w:pPr>
              <w:jc w:val="center"/>
            </w:pPr>
            <w:r>
              <w:rPr>
                <w:rFonts w:ascii="Times New Roman" w:hAnsi="Times New Roman"/>
                <w:sz w:val="24"/>
                <w:szCs w:val="24"/>
              </w:rPr>
              <w:t>Державний реєстратор, здійснює функції адміністратора</w:t>
            </w:r>
          </w:p>
        </w:tc>
        <w:tc>
          <w:tcPr>
            <w:tcW w:w="2693"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У момент звернення.</w:t>
            </w: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3.</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Виготовлення електронних копій шляхом сканування поданих документів та розміщення їх у базі даних про реєстрацію заяв і запитів Державного реєстру речових прав на нерухоме майно.</w:t>
            </w:r>
          </w:p>
        </w:tc>
        <w:tc>
          <w:tcPr>
            <w:tcW w:w="2126" w:type="dxa"/>
            <w:tcBorders>
              <w:top w:val="single" w:sz="4" w:space="0" w:color="auto"/>
              <w:left w:val="single" w:sz="4" w:space="0" w:color="auto"/>
              <w:bottom w:val="single" w:sz="4" w:space="0" w:color="auto"/>
              <w:right w:val="single" w:sz="4" w:space="0" w:color="auto"/>
            </w:tcBorders>
            <w:hideMark/>
          </w:tcPr>
          <w:p w:rsidR="00E73D3E" w:rsidRDefault="00E73D3E">
            <w:pPr>
              <w:jc w:val="center"/>
            </w:pPr>
            <w:r>
              <w:rPr>
                <w:rFonts w:ascii="Times New Roman" w:hAnsi="Times New Roman"/>
                <w:sz w:val="24"/>
                <w:szCs w:val="24"/>
              </w:rPr>
              <w:t>Державний реєстратор, здійснює функції адміністратора</w:t>
            </w:r>
          </w:p>
        </w:tc>
        <w:tc>
          <w:tcPr>
            <w:tcW w:w="2693"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У момент звернення.</w:t>
            </w: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center"/>
              <w:rPr>
                <w:rFonts w:ascii="Times New Roman" w:hAnsi="Times New Roman"/>
                <w:sz w:val="24"/>
                <w:szCs w:val="24"/>
              </w:rPr>
            </w:pPr>
            <w:r>
              <w:rPr>
                <w:rFonts w:ascii="Times New Roman" w:hAnsi="Times New Roman"/>
                <w:sz w:val="24"/>
                <w:szCs w:val="24"/>
              </w:rPr>
              <w:t>4.</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both"/>
              <w:rPr>
                <w:rFonts w:ascii="Times New Roman" w:hAnsi="Times New Roman"/>
                <w:sz w:val="24"/>
                <w:szCs w:val="24"/>
              </w:rPr>
            </w:pPr>
            <w:r>
              <w:rPr>
                <w:rFonts w:ascii="Times New Roman" w:hAnsi="Times New Roman"/>
                <w:sz w:val="24"/>
                <w:szCs w:val="24"/>
              </w:rPr>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Державний реєстратор, здійснює функції адміністратора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color w:val="000000"/>
                <w:sz w:val="24"/>
                <w:szCs w:val="24"/>
              </w:rPr>
            </w:pPr>
            <w:r>
              <w:rPr>
                <w:rFonts w:ascii="Times New Roman" w:hAnsi="Times New Roman"/>
                <w:color w:val="000000"/>
                <w:sz w:val="24"/>
                <w:szCs w:val="24"/>
              </w:rPr>
              <w:t>У день надходження заяви.</w:t>
            </w: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center"/>
              <w:rPr>
                <w:rFonts w:ascii="Times New Roman" w:hAnsi="Times New Roman"/>
                <w:sz w:val="24"/>
                <w:szCs w:val="24"/>
              </w:rPr>
            </w:pPr>
            <w:r>
              <w:rPr>
                <w:rFonts w:ascii="Times New Roman" w:hAnsi="Times New Roman"/>
                <w:sz w:val="24"/>
                <w:szCs w:val="24"/>
              </w:rPr>
              <w:t>4.1.</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b/>
                <w:sz w:val="24"/>
                <w:szCs w:val="24"/>
              </w:rPr>
            </w:pPr>
            <w:r>
              <w:rPr>
                <w:rFonts w:ascii="Times New Roman" w:hAnsi="Times New Roman"/>
                <w:sz w:val="24"/>
                <w:szCs w:val="24"/>
              </w:rPr>
              <w:t>розгляд заяви скасування та документів, необхідних для її проведення;</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color w:val="000000"/>
                <w:sz w:val="24"/>
                <w:szCs w:val="24"/>
              </w:rPr>
            </w:pP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ind w:right="-57"/>
              <w:jc w:val="center"/>
              <w:rPr>
                <w:rFonts w:ascii="Times New Roman" w:hAnsi="Times New Roman"/>
                <w:sz w:val="24"/>
                <w:szCs w:val="24"/>
              </w:rPr>
            </w:pPr>
            <w:r>
              <w:rPr>
                <w:rFonts w:ascii="Times New Roman" w:hAnsi="Times New Roman"/>
                <w:sz w:val="24"/>
                <w:szCs w:val="24"/>
              </w:rPr>
              <w:t>4.2.</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tabs>
                <w:tab w:val="left" w:pos="4395"/>
              </w:tabs>
              <w:jc w:val="both"/>
              <w:rPr>
                <w:rFonts w:ascii="Times New Roman" w:hAnsi="Times New Roman"/>
                <w:sz w:val="24"/>
                <w:szCs w:val="24"/>
              </w:rPr>
            </w:pPr>
            <w:r>
              <w:rPr>
                <w:rFonts w:ascii="Times New Roman" w:hAnsi="Times New Roman"/>
                <w:sz w:val="24"/>
                <w:szCs w:val="24"/>
              </w:rPr>
              <w:t>прийняття рішення про скасування або про відмову у скасуванні.</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73D3E" w:rsidRDefault="00E73D3E">
            <w:pPr>
              <w:rPr>
                <w:rFonts w:ascii="Times New Roman" w:hAnsi="Times New Roman"/>
                <w:color w:val="000000"/>
                <w:sz w:val="24"/>
                <w:szCs w:val="24"/>
              </w:rPr>
            </w:pPr>
          </w:p>
        </w:tc>
      </w:tr>
      <w:tr w:rsidR="00E73D3E" w:rsidTr="00E73D3E">
        <w:tc>
          <w:tcPr>
            <w:tcW w:w="567" w:type="dxa"/>
            <w:tcBorders>
              <w:top w:val="single" w:sz="4" w:space="0" w:color="auto"/>
              <w:left w:val="single" w:sz="4" w:space="0" w:color="auto"/>
              <w:bottom w:val="single" w:sz="4" w:space="0" w:color="auto"/>
              <w:right w:val="single" w:sz="4" w:space="0" w:color="auto"/>
            </w:tcBorders>
            <w:hideMark/>
          </w:tcPr>
          <w:p w:rsidR="00E73D3E" w:rsidRDefault="00E73D3E">
            <w:pPr>
              <w:rPr>
                <w:rFonts w:ascii="Times New Roman" w:hAnsi="Times New Roman"/>
                <w:sz w:val="24"/>
                <w:szCs w:val="24"/>
              </w:rPr>
            </w:pPr>
            <w:r>
              <w:rPr>
                <w:rFonts w:ascii="Times New Roman" w:hAnsi="Times New Roman"/>
                <w:sz w:val="24"/>
                <w:szCs w:val="24"/>
              </w:rPr>
              <w:t>5.</w:t>
            </w:r>
          </w:p>
        </w:tc>
        <w:tc>
          <w:tcPr>
            <w:tcW w:w="5384"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Видача особисто або надсилання поштою чи на електронну адресу інформацію з Державного реєстру речових прав на нерухоме майно (у разі отримання інформації з Державного реєстру речових прав на нерухоме майно) або рішення про відмову у скасуванні, документів, що подавалися.</w:t>
            </w:r>
          </w:p>
        </w:tc>
        <w:tc>
          <w:tcPr>
            <w:tcW w:w="2126" w:type="dxa"/>
            <w:tcBorders>
              <w:top w:val="single" w:sz="4" w:space="0" w:color="auto"/>
              <w:left w:val="single" w:sz="4" w:space="0" w:color="auto"/>
              <w:bottom w:val="single" w:sz="4" w:space="0" w:color="auto"/>
              <w:right w:val="single" w:sz="4" w:space="0" w:color="auto"/>
            </w:tcBorders>
            <w:hideMark/>
          </w:tcPr>
          <w:p w:rsidR="00E73D3E" w:rsidRDefault="00E73D3E">
            <w:pPr>
              <w:jc w:val="center"/>
              <w:rPr>
                <w:rFonts w:ascii="Times New Roman" w:hAnsi="Times New Roman"/>
                <w:sz w:val="24"/>
                <w:szCs w:val="24"/>
              </w:rPr>
            </w:pPr>
            <w:r>
              <w:rPr>
                <w:rFonts w:ascii="Times New Roman" w:hAnsi="Times New Roman"/>
                <w:sz w:val="24"/>
                <w:szCs w:val="24"/>
              </w:rPr>
              <w:t>Державний реєстратор, здійснює функції адміністратора</w:t>
            </w:r>
          </w:p>
        </w:tc>
        <w:tc>
          <w:tcPr>
            <w:tcW w:w="2693" w:type="dxa"/>
            <w:tcBorders>
              <w:top w:val="single" w:sz="4" w:space="0" w:color="auto"/>
              <w:left w:val="single" w:sz="4" w:space="0" w:color="auto"/>
              <w:bottom w:val="single" w:sz="4" w:space="0" w:color="auto"/>
              <w:right w:val="single" w:sz="4" w:space="0" w:color="auto"/>
            </w:tcBorders>
            <w:hideMark/>
          </w:tcPr>
          <w:p w:rsidR="00E73D3E" w:rsidRDefault="00E73D3E">
            <w:pPr>
              <w:jc w:val="both"/>
              <w:rPr>
                <w:rFonts w:ascii="Times New Roman" w:hAnsi="Times New Roman"/>
                <w:sz w:val="24"/>
                <w:szCs w:val="24"/>
              </w:rPr>
            </w:pPr>
            <w:r>
              <w:rPr>
                <w:rFonts w:ascii="Times New Roman" w:hAnsi="Times New Roman"/>
                <w:sz w:val="24"/>
                <w:szCs w:val="24"/>
              </w:rPr>
              <w:t>В день прийняття рішення про скасування або рішення про відмову у скасуванні.</w:t>
            </w:r>
          </w:p>
        </w:tc>
      </w:tr>
    </w:tbl>
    <w:p w:rsidR="00E73D3E" w:rsidRDefault="00E73D3E" w:rsidP="00E73D3E">
      <w:pPr>
        <w:spacing w:after="0" w:line="240" w:lineRule="auto"/>
        <w:jc w:val="both"/>
        <w:rPr>
          <w:rFonts w:ascii="Times New Roman" w:hAnsi="Times New Roman"/>
          <w:sz w:val="26"/>
          <w:szCs w:val="26"/>
        </w:rPr>
      </w:pPr>
      <w:r>
        <w:rPr>
          <w:rFonts w:ascii="Times New Roman" w:hAnsi="Times New Roman"/>
          <w:sz w:val="26"/>
          <w:szCs w:val="26"/>
        </w:rPr>
        <w:t>Дії або бездіяльність державного реєстратора можуть бути оскаржені до суду.</w:t>
      </w:r>
    </w:p>
    <w:p w:rsidR="00E73D3E" w:rsidRDefault="00E73D3E" w:rsidP="00E73D3E">
      <w:pPr>
        <w:spacing w:after="0" w:line="240" w:lineRule="auto"/>
        <w:jc w:val="center"/>
        <w:rPr>
          <w:rFonts w:ascii="Times New Roman" w:hAnsi="Times New Roman"/>
          <w:b/>
          <w:sz w:val="26"/>
          <w:szCs w:val="26"/>
        </w:rPr>
      </w:pPr>
    </w:p>
    <w:p w:rsidR="006919E7" w:rsidRDefault="006919E7"/>
    <w:sectPr w:rsidR="006919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3DAB"/>
    <w:multiLevelType w:val="hybridMultilevel"/>
    <w:tmpl w:val="131090E0"/>
    <w:lvl w:ilvl="0" w:tplc="0CA8E462">
      <w:start w:val="3"/>
      <w:numFmt w:val="bullet"/>
      <w:lvlText w:val="-"/>
      <w:lvlJc w:val="left"/>
      <w:pPr>
        <w:ind w:left="420" w:hanging="360"/>
      </w:pPr>
      <w:rPr>
        <w:rFonts w:ascii="Times New Roman" w:eastAsia="Calibri" w:hAnsi="Times New Roman" w:cs="Times New Roman" w:hint="default"/>
      </w:rPr>
    </w:lvl>
    <w:lvl w:ilvl="1" w:tplc="04220003">
      <w:start w:val="1"/>
      <w:numFmt w:val="bullet"/>
      <w:lvlText w:val="o"/>
      <w:lvlJc w:val="left"/>
      <w:pPr>
        <w:ind w:left="1140" w:hanging="360"/>
      </w:pPr>
      <w:rPr>
        <w:rFonts w:ascii="Courier New" w:hAnsi="Courier New" w:cs="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cs="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cs="Courier New" w:hint="default"/>
      </w:rPr>
    </w:lvl>
    <w:lvl w:ilvl="8" w:tplc="04220005">
      <w:start w:val="1"/>
      <w:numFmt w:val="bullet"/>
      <w:lvlText w:val=""/>
      <w:lvlJc w:val="left"/>
      <w:pPr>
        <w:ind w:left="61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ED"/>
    <w:rsid w:val="0000517A"/>
    <w:rsid w:val="00007EED"/>
    <w:rsid w:val="0004500F"/>
    <w:rsid w:val="00045668"/>
    <w:rsid w:val="00046218"/>
    <w:rsid w:val="00084D74"/>
    <w:rsid w:val="0009169E"/>
    <w:rsid w:val="000B2616"/>
    <w:rsid w:val="000C2C58"/>
    <w:rsid w:val="000D002E"/>
    <w:rsid w:val="000F3073"/>
    <w:rsid w:val="000F7FBE"/>
    <w:rsid w:val="0012012B"/>
    <w:rsid w:val="00137D96"/>
    <w:rsid w:val="00143F81"/>
    <w:rsid w:val="00146F37"/>
    <w:rsid w:val="0015749A"/>
    <w:rsid w:val="00161085"/>
    <w:rsid w:val="001657FA"/>
    <w:rsid w:val="001718D1"/>
    <w:rsid w:val="00171DE0"/>
    <w:rsid w:val="001930CC"/>
    <w:rsid w:val="0019478D"/>
    <w:rsid w:val="001B2D33"/>
    <w:rsid w:val="001B7C98"/>
    <w:rsid w:val="001C0BBE"/>
    <w:rsid w:val="001C5747"/>
    <w:rsid w:val="00210C36"/>
    <w:rsid w:val="00222859"/>
    <w:rsid w:val="00232431"/>
    <w:rsid w:val="00237B98"/>
    <w:rsid w:val="00274462"/>
    <w:rsid w:val="00285A18"/>
    <w:rsid w:val="002B0216"/>
    <w:rsid w:val="002D4BC3"/>
    <w:rsid w:val="002E432A"/>
    <w:rsid w:val="002E77F4"/>
    <w:rsid w:val="002F4DC4"/>
    <w:rsid w:val="002F6668"/>
    <w:rsid w:val="00312ECE"/>
    <w:rsid w:val="003203DF"/>
    <w:rsid w:val="00323C50"/>
    <w:rsid w:val="00350B69"/>
    <w:rsid w:val="003555D7"/>
    <w:rsid w:val="00357F45"/>
    <w:rsid w:val="003659DA"/>
    <w:rsid w:val="003705C1"/>
    <w:rsid w:val="00370B2F"/>
    <w:rsid w:val="003875D8"/>
    <w:rsid w:val="0039620A"/>
    <w:rsid w:val="003A097E"/>
    <w:rsid w:val="003B11D4"/>
    <w:rsid w:val="003C7ABF"/>
    <w:rsid w:val="003E4CB0"/>
    <w:rsid w:val="003F3A34"/>
    <w:rsid w:val="003F6463"/>
    <w:rsid w:val="00400AAC"/>
    <w:rsid w:val="00402F2A"/>
    <w:rsid w:val="00411B15"/>
    <w:rsid w:val="00424653"/>
    <w:rsid w:val="00425359"/>
    <w:rsid w:val="0043153F"/>
    <w:rsid w:val="00431653"/>
    <w:rsid w:val="004361A1"/>
    <w:rsid w:val="00457E1E"/>
    <w:rsid w:val="00460158"/>
    <w:rsid w:val="004A4C16"/>
    <w:rsid w:val="004B55E6"/>
    <w:rsid w:val="004D4819"/>
    <w:rsid w:val="00516748"/>
    <w:rsid w:val="00540C83"/>
    <w:rsid w:val="00554E58"/>
    <w:rsid w:val="005609CF"/>
    <w:rsid w:val="00565C30"/>
    <w:rsid w:val="00576C33"/>
    <w:rsid w:val="005A7E4F"/>
    <w:rsid w:val="005D0431"/>
    <w:rsid w:val="00617E40"/>
    <w:rsid w:val="00623A93"/>
    <w:rsid w:val="00624236"/>
    <w:rsid w:val="006567A0"/>
    <w:rsid w:val="00663A2F"/>
    <w:rsid w:val="00691382"/>
    <w:rsid w:val="006919E7"/>
    <w:rsid w:val="00693884"/>
    <w:rsid w:val="00695C68"/>
    <w:rsid w:val="006B1F5F"/>
    <w:rsid w:val="006B6BE9"/>
    <w:rsid w:val="006D0051"/>
    <w:rsid w:val="007069D1"/>
    <w:rsid w:val="00710C61"/>
    <w:rsid w:val="00714C7C"/>
    <w:rsid w:val="00737BBA"/>
    <w:rsid w:val="00767C78"/>
    <w:rsid w:val="00767F02"/>
    <w:rsid w:val="00772495"/>
    <w:rsid w:val="0077365B"/>
    <w:rsid w:val="007753F1"/>
    <w:rsid w:val="007A0872"/>
    <w:rsid w:val="007A18EC"/>
    <w:rsid w:val="007C09EA"/>
    <w:rsid w:val="007C2924"/>
    <w:rsid w:val="007E53D8"/>
    <w:rsid w:val="007E551F"/>
    <w:rsid w:val="008170B6"/>
    <w:rsid w:val="008377B6"/>
    <w:rsid w:val="00865ADF"/>
    <w:rsid w:val="00874ADE"/>
    <w:rsid w:val="008770E2"/>
    <w:rsid w:val="00884ADC"/>
    <w:rsid w:val="00887698"/>
    <w:rsid w:val="008A2354"/>
    <w:rsid w:val="008A54DF"/>
    <w:rsid w:val="008D17A2"/>
    <w:rsid w:val="008D5396"/>
    <w:rsid w:val="008E7746"/>
    <w:rsid w:val="008F6185"/>
    <w:rsid w:val="008F6215"/>
    <w:rsid w:val="008F788B"/>
    <w:rsid w:val="00911D3F"/>
    <w:rsid w:val="00916E99"/>
    <w:rsid w:val="00954588"/>
    <w:rsid w:val="00962561"/>
    <w:rsid w:val="009649F5"/>
    <w:rsid w:val="00972825"/>
    <w:rsid w:val="009734FC"/>
    <w:rsid w:val="00973D62"/>
    <w:rsid w:val="009A2492"/>
    <w:rsid w:val="009A4BF0"/>
    <w:rsid w:val="009B661C"/>
    <w:rsid w:val="009C6CD0"/>
    <w:rsid w:val="009D4127"/>
    <w:rsid w:val="009E1FCD"/>
    <w:rsid w:val="00A00C25"/>
    <w:rsid w:val="00A03B3E"/>
    <w:rsid w:val="00A2365F"/>
    <w:rsid w:val="00A318FF"/>
    <w:rsid w:val="00A400D5"/>
    <w:rsid w:val="00A52AAA"/>
    <w:rsid w:val="00A644EB"/>
    <w:rsid w:val="00A678E5"/>
    <w:rsid w:val="00A70A00"/>
    <w:rsid w:val="00AA1E02"/>
    <w:rsid w:val="00AA2E4C"/>
    <w:rsid w:val="00AB2DB7"/>
    <w:rsid w:val="00AB5635"/>
    <w:rsid w:val="00AC136F"/>
    <w:rsid w:val="00AC6CF0"/>
    <w:rsid w:val="00AD519F"/>
    <w:rsid w:val="00AE1F1C"/>
    <w:rsid w:val="00B12FCE"/>
    <w:rsid w:val="00B61C8D"/>
    <w:rsid w:val="00B867D3"/>
    <w:rsid w:val="00B937C8"/>
    <w:rsid w:val="00B97461"/>
    <w:rsid w:val="00C0029A"/>
    <w:rsid w:val="00C00C89"/>
    <w:rsid w:val="00C158BA"/>
    <w:rsid w:val="00C36633"/>
    <w:rsid w:val="00C36642"/>
    <w:rsid w:val="00C42368"/>
    <w:rsid w:val="00C51D63"/>
    <w:rsid w:val="00C671A8"/>
    <w:rsid w:val="00C70BA0"/>
    <w:rsid w:val="00C843E3"/>
    <w:rsid w:val="00C904A4"/>
    <w:rsid w:val="00CA78A8"/>
    <w:rsid w:val="00CB0510"/>
    <w:rsid w:val="00CB17B4"/>
    <w:rsid w:val="00CB1E58"/>
    <w:rsid w:val="00CC18B1"/>
    <w:rsid w:val="00CC3B5D"/>
    <w:rsid w:val="00CE4955"/>
    <w:rsid w:val="00CE7058"/>
    <w:rsid w:val="00CF7568"/>
    <w:rsid w:val="00D15A27"/>
    <w:rsid w:val="00D22CBD"/>
    <w:rsid w:val="00D4355E"/>
    <w:rsid w:val="00D47164"/>
    <w:rsid w:val="00D54212"/>
    <w:rsid w:val="00D66D02"/>
    <w:rsid w:val="00D703BA"/>
    <w:rsid w:val="00D84DE7"/>
    <w:rsid w:val="00D86B91"/>
    <w:rsid w:val="00D96860"/>
    <w:rsid w:val="00DA0BE6"/>
    <w:rsid w:val="00DB3900"/>
    <w:rsid w:val="00DC3ADF"/>
    <w:rsid w:val="00E73D3E"/>
    <w:rsid w:val="00E77558"/>
    <w:rsid w:val="00EA67BA"/>
    <w:rsid w:val="00EC2E7F"/>
    <w:rsid w:val="00ED27DD"/>
    <w:rsid w:val="00EE2C95"/>
    <w:rsid w:val="00EE5386"/>
    <w:rsid w:val="00F040C4"/>
    <w:rsid w:val="00F05698"/>
    <w:rsid w:val="00F07662"/>
    <w:rsid w:val="00F277E1"/>
    <w:rsid w:val="00F45D2D"/>
    <w:rsid w:val="00F61B90"/>
    <w:rsid w:val="00F6237E"/>
    <w:rsid w:val="00F837B1"/>
    <w:rsid w:val="00FC2130"/>
    <w:rsid w:val="00FD161F"/>
    <w:rsid w:val="00FD7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D3E"/>
    <w:pPr>
      <w:ind w:left="720"/>
      <w:contextualSpacing/>
    </w:pPr>
  </w:style>
  <w:style w:type="table" w:styleId="a4">
    <w:name w:val="Table Grid"/>
    <w:basedOn w:val="a1"/>
    <w:uiPriority w:val="59"/>
    <w:rsid w:val="00E73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73D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D3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D3E"/>
    <w:pPr>
      <w:ind w:left="720"/>
      <w:contextualSpacing/>
    </w:pPr>
  </w:style>
  <w:style w:type="table" w:styleId="a4">
    <w:name w:val="Table Grid"/>
    <w:basedOn w:val="a1"/>
    <w:uiPriority w:val="59"/>
    <w:rsid w:val="00E73D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73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2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styanets-gromad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4656</Words>
  <Characters>2654</Characters>
  <Application>Microsoft Office Word</Application>
  <DocSecurity>0</DocSecurity>
  <Lines>22</Lines>
  <Paragraphs>14</Paragraphs>
  <ScaleCrop>false</ScaleCrop>
  <Company>SPecialiST RePack</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2018-01-26T13:52:00Z</dcterms:created>
  <dcterms:modified xsi:type="dcterms:W3CDTF">2018-01-26T13:53:00Z</dcterms:modified>
</cp:coreProperties>
</file>