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40" w:rsidRPr="002F71E1" w:rsidRDefault="00745A40" w:rsidP="00745A40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60533379" wp14:editId="72EA881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745A40" w:rsidRPr="002F71E1" w:rsidRDefault="00745A40" w:rsidP="00745A40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745A40" w:rsidRPr="002F71E1" w:rsidRDefault="00745A40" w:rsidP="00745A40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745A40" w:rsidRPr="002F71E1" w:rsidRDefault="00745A40" w:rsidP="00745A40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745A40" w:rsidRDefault="00745A40" w:rsidP="00745A40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Х</w:t>
      </w:r>
      <w:r w:rsidRPr="002F71E1">
        <w:rPr>
          <w:rFonts w:eastAsia="SimSun"/>
          <w:b/>
          <w:kern w:val="2"/>
          <w:lang w:eastAsia="ar-SA"/>
        </w:rPr>
        <w:t xml:space="preserve"> -та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ІІ-го скликання</w:t>
      </w:r>
    </w:p>
    <w:p w:rsidR="00745A40" w:rsidRPr="00D82488" w:rsidRDefault="00745A40" w:rsidP="00745A40">
      <w:pPr>
        <w:widowControl/>
        <w:tabs>
          <w:tab w:val="center" w:pos="4819"/>
        </w:tabs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val="ru-RU" w:eastAsia="ar-SA"/>
        </w:rPr>
        <w:t xml:space="preserve">26 березня </w:t>
      </w:r>
      <w:r w:rsidRPr="002F71E1">
        <w:rPr>
          <w:rFonts w:eastAsia="SimSun"/>
          <w:kern w:val="2"/>
          <w:lang w:val="ru-RU" w:eastAsia="ar-SA"/>
        </w:rPr>
        <w:t>201</w:t>
      </w:r>
      <w:r w:rsidRPr="002F71E1">
        <w:rPr>
          <w:rFonts w:eastAsia="SimSun"/>
          <w:kern w:val="2"/>
          <w:lang w:eastAsia="ar-SA"/>
        </w:rPr>
        <w:t>7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Тростянець</w:t>
      </w:r>
      <w:r w:rsidRPr="002F71E1">
        <w:rPr>
          <w:rFonts w:eastAsia="SimSun"/>
          <w:kern w:val="2"/>
          <w:lang w:eastAsia="ar-SA"/>
        </w:rPr>
        <w:tab/>
      </w:r>
      <w:r w:rsidRPr="002F71E1">
        <w:rPr>
          <w:rFonts w:eastAsia="SimSun"/>
          <w:kern w:val="2"/>
          <w:lang w:eastAsia="ar-SA"/>
        </w:rPr>
        <w:tab/>
        <w:t xml:space="preserve">                          </w:t>
      </w:r>
      <w:r>
        <w:rPr>
          <w:rFonts w:eastAsia="SimSun"/>
          <w:kern w:val="2"/>
          <w:lang w:eastAsia="ar-SA"/>
        </w:rPr>
        <w:t xml:space="preserve">    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>
        <w:rPr>
          <w:rFonts w:eastAsia="SimSun"/>
          <w:kern w:val="2"/>
          <w:lang w:val="ru-RU" w:eastAsia="ar-SA"/>
        </w:rPr>
        <w:t>1</w:t>
      </w:r>
      <w:r>
        <w:rPr>
          <w:rFonts w:eastAsia="SimSun"/>
          <w:kern w:val="2"/>
          <w:lang w:eastAsia="ar-SA"/>
        </w:rPr>
        <w:t>653</w:t>
      </w:r>
    </w:p>
    <w:p w:rsidR="00745A40" w:rsidRDefault="00745A40" w:rsidP="00745A40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745A40" w:rsidRDefault="00745A40" w:rsidP="00745A40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745A40" w:rsidRDefault="00745A40" w:rsidP="00745A40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r>
        <w:rPr>
          <w:rFonts w:cs="Tahoma"/>
          <w:b/>
          <w:bCs/>
          <w:i/>
          <w:iCs/>
        </w:rPr>
        <w:t>Іванусів О.Я</w:t>
      </w:r>
      <w:r>
        <w:rPr>
          <w:rFonts w:cs="Tahoma"/>
          <w:b/>
          <w:bCs/>
          <w:i/>
          <w:iCs/>
        </w:rPr>
        <w:t>.</w:t>
      </w:r>
    </w:p>
    <w:p w:rsidR="00745A40" w:rsidRDefault="00745A40" w:rsidP="00745A40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745A40" w:rsidRDefault="00745A40" w:rsidP="00745A40">
      <w:pPr>
        <w:ind w:firstLine="576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 xml:space="preserve">Розглянувши заяву та акт встановлення і узгодження меж земельної ділянки гр. </w:t>
      </w:r>
      <w:r>
        <w:rPr>
          <w:rFonts w:cs="Tahoma"/>
        </w:rPr>
        <w:t>Іванусів Оксани Іванівни</w:t>
      </w:r>
      <w:r>
        <w:rPr>
          <w:rFonts w:cs="Tahoma"/>
        </w:rPr>
        <w:t xml:space="preserve"> з суміжними землекористувачами в селі Стільсько,  керуючись ст.118 Земельного Кодексу України,  сільська рада</w:t>
      </w:r>
    </w:p>
    <w:p w:rsidR="00745A40" w:rsidRDefault="00745A40" w:rsidP="00745A40">
      <w:pPr>
        <w:ind w:firstLine="576"/>
      </w:pPr>
    </w:p>
    <w:p w:rsidR="00745A40" w:rsidRDefault="00745A40" w:rsidP="00745A40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745A40" w:rsidRDefault="00745A40" w:rsidP="00745A40">
      <w:pPr>
        <w:ind w:firstLine="576"/>
        <w:jc w:val="center"/>
        <w:rPr>
          <w:rFonts w:cs="Tahoma"/>
        </w:rPr>
      </w:pPr>
    </w:p>
    <w:p w:rsidR="00745A40" w:rsidRDefault="00745A40" w:rsidP="00745A40">
      <w:pPr>
        <w:ind w:firstLine="576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 xml:space="preserve">1. Затвердити акт встановлення і узгодження меж земельної ділянки для </w:t>
      </w:r>
      <w:r>
        <w:rPr>
          <w:rFonts w:cs="Tahoma"/>
        </w:rPr>
        <w:t xml:space="preserve"> будівництва і обслуговування житлового будинку,господарських будівель та споруд  і </w:t>
      </w:r>
      <w:r>
        <w:rPr>
          <w:rFonts w:cs="Tahoma"/>
        </w:rPr>
        <w:t xml:space="preserve">ведення особистого селянського господарства  гр </w:t>
      </w:r>
      <w:r>
        <w:rPr>
          <w:rFonts w:cs="Tahoma"/>
        </w:rPr>
        <w:t>Іванусів Оксані Іванівні</w:t>
      </w:r>
      <w:bookmarkStart w:id="0" w:name="_GoBack"/>
      <w:bookmarkEnd w:id="0"/>
      <w:r>
        <w:rPr>
          <w:rFonts w:cs="Tahoma"/>
        </w:rPr>
        <w:t xml:space="preserve"> з суміжними землекористувачами в селі Стільсько .                                                                      </w:t>
      </w:r>
    </w:p>
    <w:p w:rsidR="00745A40" w:rsidRDefault="00745A40" w:rsidP="00745A40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745A40" w:rsidRDefault="00745A40" w:rsidP="00745A40">
      <w:pPr>
        <w:ind w:firstLine="576"/>
        <w:rPr>
          <w:rFonts w:eastAsia="Times New Roman"/>
        </w:rPr>
      </w:pPr>
    </w:p>
    <w:p w:rsidR="00745A40" w:rsidRDefault="00745A40" w:rsidP="00745A40">
      <w:pPr>
        <w:ind w:firstLine="1138"/>
        <w:rPr>
          <w:rFonts w:cs="Tahoma"/>
        </w:rPr>
      </w:pPr>
      <w:r>
        <w:rPr>
          <w:rFonts w:cs="Tahoma"/>
          <w:lang w:val="ru-RU" w:eastAsia="ar-SA"/>
        </w:rPr>
        <w:t>2</w:t>
      </w:r>
      <w:r w:rsidRPr="002F71E1">
        <w:rPr>
          <w:rFonts w:cs="Tahoma"/>
          <w:lang w:val="ru-RU" w:eastAsia="ar-SA"/>
        </w:rPr>
        <w:t>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745A40" w:rsidRDefault="00745A40" w:rsidP="00745A40">
      <w:pPr>
        <w:ind w:firstLine="549"/>
        <w:rPr>
          <w:rFonts w:cs="Tahoma"/>
        </w:rPr>
      </w:pPr>
    </w:p>
    <w:p w:rsidR="00745A40" w:rsidRDefault="00745A40" w:rsidP="00745A40">
      <w:pPr>
        <w:ind w:firstLine="549"/>
        <w:rPr>
          <w:rFonts w:cs="Tahoma"/>
        </w:rPr>
      </w:pPr>
    </w:p>
    <w:p w:rsidR="00745A40" w:rsidRDefault="00745A40" w:rsidP="00745A40">
      <w:pPr>
        <w:ind w:firstLine="549"/>
        <w:rPr>
          <w:rFonts w:cs="Tahoma"/>
        </w:rPr>
      </w:pPr>
    </w:p>
    <w:p w:rsidR="00745A40" w:rsidRDefault="00745A40" w:rsidP="00745A40">
      <w:pPr>
        <w:ind w:firstLine="549"/>
        <w:rPr>
          <w:rFonts w:cs="Tahoma"/>
        </w:rPr>
      </w:pPr>
    </w:p>
    <w:p w:rsidR="00745A40" w:rsidRDefault="00745A40" w:rsidP="00745A40">
      <w:pPr>
        <w:ind w:firstLine="549"/>
        <w:rPr>
          <w:rFonts w:cs="Tahoma"/>
        </w:rPr>
      </w:pPr>
    </w:p>
    <w:p w:rsidR="00745A40" w:rsidRDefault="00745A40" w:rsidP="00745A40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>Сільський голова                                                                                                     О. Леницька</w:t>
      </w:r>
    </w:p>
    <w:p w:rsidR="00AE0768" w:rsidRDefault="00AE0768"/>
    <w:sectPr w:rsidR="00AE07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0"/>
    <w:rsid w:val="00745A40"/>
    <w:rsid w:val="00A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7DB"/>
  <w15:chartTrackingRefBased/>
  <w15:docId w15:val="{C6B77ECE-DDD6-4BA6-8653-3DC8A7E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2018-04-03T09:22:00Z</dcterms:created>
  <dcterms:modified xsi:type="dcterms:W3CDTF">2018-04-03T09:30:00Z</dcterms:modified>
</cp:coreProperties>
</file>