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60" w:rsidRPr="00AE788F" w:rsidRDefault="00597F60" w:rsidP="00597F6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52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  <w:sz w:val="28"/>
          <w:szCs w:val="28"/>
        </w:rPr>
      </w:pPr>
      <w:r w:rsidRPr="00AE788F">
        <w:rPr>
          <w:b/>
          <w:sz w:val="28"/>
          <w:szCs w:val="28"/>
        </w:rPr>
        <w:t>ТРОСТЯНЕЦЬКА СІЛЬСЬКА РАДА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  <w:sz w:val="28"/>
          <w:szCs w:val="28"/>
        </w:rPr>
      </w:pPr>
      <w:r w:rsidRPr="00AE788F">
        <w:rPr>
          <w:b/>
          <w:sz w:val="28"/>
          <w:szCs w:val="28"/>
        </w:rPr>
        <w:t>ТРОСТЯНЕЦЬКОЇ ОБ′ЄДНАНОЇ ТЕРИТОРІАЛЬНОЇ ГРОМАДИ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788F">
        <w:rPr>
          <w:b/>
          <w:sz w:val="28"/>
          <w:szCs w:val="28"/>
        </w:rPr>
        <w:t>МИКОЛАЇВСЬКОГО РАЙОНУ ЛЬВІВСЬКОЇ ОБЛАСТІ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788F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Х</w:t>
      </w:r>
      <w:r w:rsidRPr="00AE788F">
        <w:rPr>
          <w:sz w:val="28"/>
          <w:szCs w:val="28"/>
        </w:rPr>
        <w:t xml:space="preserve">-сесія </w:t>
      </w:r>
      <w:r w:rsidRPr="00AE788F">
        <w:rPr>
          <w:sz w:val="28"/>
          <w:szCs w:val="28"/>
          <w:lang w:val="en-US"/>
        </w:rPr>
        <w:t>V</w:t>
      </w:r>
      <w:r w:rsidRPr="00AE788F">
        <w:rPr>
          <w:sz w:val="28"/>
          <w:szCs w:val="28"/>
        </w:rPr>
        <w:t>ІІ  скликання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shd w:val="clear" w:color="auto" w:fill="FFFF00"/>
        </w:rPr>
      </w:pPr>
      <w:r w:rsidRPr="00AE788F">
        <w:rPr>
          <w:b/>
          <w:sz w:val="28"/>
          <w:szCs w:val="28"/>
        </w:rPr>
        <w:t xml:space="preserve">РІШЕННЯ </w:t>
      </w:r>
    </w:p>
    <w:p w:rsidR="00597F60" w:rsidRPr="00AE788F" w:rsidRDefault="00606BC4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28</w:t>
      </w:r>
      <w:r w:rsidR="00597F60">
        <w:rPr>
          <w:sz w:val="28"/>
          <w:szCs w:val="28"/>
          <w:lang w:val="uk-UA"/>
        </w:rPr>
        <w:t xml:space="preserve"> березня</w:t>
      </w:r>
      <w:r w:rsidR="00597F60" w:rsidRPr="00AE788F">
        <w:rPr>
          <w:sz w:val="28"/>
          <w:szCs w:val="28"/>
        </w:rPr>
        <w:t xml:space="preserve"> 201</w:t>
      </w:r>
      <w:r w:rsidR="00597F60">
        <w:rPr>
          <w:sz w:val="28"/>
          <w:szCs w:val="28"/>
          <w:lang w:val="uk-UA"/>
        </w:rPr>
        <w:t>8</w:t>
      </w:r>
      <w:r w:rsidR="00597F60">
        <w:rPr>
          <w:sz w:val="28"/>
          <w:szCs w:val="28"/>
        </w:rPr>
        <w:t xml:space="preserve"> року                      </w:t>
      </w:r>
      <w:r w:rsidR="00597F60" w:rsidRPr="00AE788F">
        <w:rPr>
          <w:sz w:val="28"/>
          <w:szCs w:val="28"/>
        </w:rPr>
        <w:t xml:space="preserve"> с.Тростянець         </w:t>
      </w:r>
      <w:r w:rsidR="00597F60">
        <w:rPr>
          <w:sz w:val="28"/>
          <w:szCs w:val="28"/>
        </w:rPr>
        <w:t xml:space="preserve">                               </w:t>
      </w:r>
      <w:r w:rsidR="00597F60" w:rsidRPr="00AE788F">
        <w:rPr>
          <w:sz w:val="28"/>
          <w:szCs w:val="28"/>
        </w:rPr>
        <w:t>№</w:t>
      </w:r>
      <w:r w:rsidR="00B572A4">
        <w:rPr>
          <w:sz w:val="28"/>
          <w:szCs w:val="28"/>
          <w:lang w:val="uk-UA"/>
        </w:rPr>
        <w:t>1779</w:t>
      </w:r>
    </w:p>
    <w:p w:rsidR="00597F60" w:rsidRDefault="00597F60" w:rsidP="00597F60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597F60" w:rsidRDefault="00606BC4" w:rsidP="00597F60">
      <w:pPr>
        <w:shd w:val="clear" w:color="auto" w:fill="FFFFFF"/>
        <w:outlineLvl w:val="0"/>
        <w:rPr>
          <w:rFonts w:cs="Times New Roman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97F60" w:rsidRPr="00AE788F">
        <w:rPr>
          <w:b/>
          <w:sz w:val="28"/>
          <w:szCs w:val="28"/>
        </w:rPr>
        <w:t xml:space="preserve">Про </w:t>
      </w:r>
      <w:r w:rsidR="00597F60">
        <w:rPr>
          <w:b/>
          <w:sz w:val="28"/>
          <w:szCs w:val="28"/>
          <w:lang w:val="uk-UA"/>
        </w:rPr>
        <w:t xml:space="preserve"> в</w:t>
      </w:r>
      <w:r>
        <w:rPr>
          <w:b/>
          <w:sz w:val="28"/>
          <w:szCs w:val="28"/>
          <w:lang w:val="uk-UA"/>
        </w:rPr>
        <w:t>и</w:t>
      </w:r>
      <w:r w:rsidR="00597F60">
        <w:rPr>
          <w:b/>
          <w:sz w:val="28"/>
          <w:szCs w:val="28"/>
          <w:lang w:val="uk-UA"/>
        </w:rPr>
        <w:t>ділення коштів</w:t>
      </w:r>
      <w:r w:rsidR="00597F60" w:rsidRPr="00597F60">
        <w:rPr>
          <w:rFonts w:cs="Times New Roman"/>
          <w:sz w:val="18"/>
          <w:szCs w:val="18"/>
          <w:lang w:val="uk-UA" w:eastAsia="uk-UA"/>
        </w:rPr>
        <w:t xml:space="preserve">  </w:t>
      </w:r>
      <w:r w:rsidR="00597F60" w:rsidRPr="00597F60">
        <w:rPr>
          <w:rFonts w:cs="Times New Roman"/>
          <w:b/>
          <w:sz w:val="28"/>
          <w:szCs w:val="28"/>
          <w:lang w:val="uk-UA" w:eastAsia="uk-UA"/>
        </w:rPr>
        <w:t xml:space="preserve">на поточний ремонт  </w:t>
      </w:r>
    </w:p>
    <w:p w:rsidR="00597F60" w:rsidRDefault="00597F60" w:rsidP="00597F60">
      <w:pPr>
        <w:shd w:val="clear" w:color="auto" w:fill="FFFFFF"/>
        <w:outlineLvl w:val="0"/>
        <w:rPr>
          <w:rFonts w:cs="Times New Roman"/>
          <w:b/>
          <w:sz w:val="28"/>
          <w:szCs w:val="28"/>
          <w:lang w:val="uk-UA" w:eastAsia="uk-UA"/>
        </w:rPr>
      </w:pPr>
      <w:r w:rsidRPr="00597F60">
        <w:rPr>
          <w:rFonts w:cs="Times New Roman"/>
          <w:b/>
          <w:sz w:val="28"/>
          <w:szCs w:val="28"/>
          <w:lang w:val="uk-UA" w:eastAsia="uk-UA"/>
        </w:rPr>
        <w:t xml:space="preserve">автомобільної дороги загального користування </w:t>
      </w:r>
    </w:p>
    <w:p w:rsidR="00597F60" w:rsidRDefault="00597F60" w:rsidP="00B572A4">
      <w:pPr>
        <w:shd w:val="clear" w:color="auto" w:fill="FFFFFF"/>
        <w:outlineLvl w:val="0"/>
        <w:rPr>
          <w:rFonts w:cs="Times New Roman"/>
          <w:b/>
          <w:sz w:val="28"/>
          <w:szCs w:val="28"/>
          <w:lang w:val="uk-UA" w:eastAsia="uk-UA"/>
        </w:rPr>
      </w:pPr>
      <w:r w:rsidRPr="00597F60">
        <w:rPr>
          <w:rFonts w:cs="Times New Roman"/>
          <w:b/>
          <w:sz w:val="28"/>
          <w:szCs w:val="28"/>
          <w:lang w:val="uk-UA" w:eastAsia="uk-UA"/>
        </w:rPr>
        <w:t xml:space="preserve">місцевого значення </w:t>
      </w:r>
      <w:r w:rsidR="00B572A4" w:rsidRPr="00B572A4">
        <w:rPr>
          <w:rFonts w:cs="Times New Roman"/>
          <w:b/>
          <w:sz w:val="28"/>
          <w:szCs w:val="28"/>
          <w:lang w:val="uk-UA" w:eastAsia="uk-UA"/>
        </w:rPr>
        <w:t>С140903 Миколаїв-</w:t>
      </w:r>
      <w:r w:rsidR="00B572A4">
        <w:rPr>
          <w:rFonts w:cs="Times New Roman"/>
          <w:b/>
          <w:sz w:val="28"/>
          <w:szCs w:val="28"/>
          <w:lang w:val="uk-UA" w:eastAsia="uk-UA"/>
        </w:rPr>
        <w:t>Хоросно</w:t>
      </w:r>
    </w:p>
    <w:p w:rsidR="00B572A4" w:rsidRPr="00717BF0" w:rsidRDefault="00B572A4" w:rsidP="00B572A4">
      <w:pPr>
        <w:shd w:val="clear" w:color="auto" w:fill="FFFFFF"/>
        <w:outlineLvl w:val="0"/>
        <w:rPr>
          <w:b/>
          <w:bCs/>
          <w:kern w:val="36"/>
          <w:sz w:val="28"/>
          <w:szCs w:val="28"/>
          <w:lang w:val="uk-UA" w:eastAsia="uk-UA"/>
        </w:rPr>
      </w:pPr>
    </w:p>
    <w:p w:rsidR="006A5412" w:rsidRPr="00606BC4" w:rsidRDefault="00606B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97F60" w:rsidRPr="00606BC4">
        <w:rPr>
          <w:sz w:val="28"/>
          <w:szCs w:val="28"/>
          <w:lang w:val="uk-UA"/>
        </w:rPr>
        <w:t>Керуючись ст.ст. 101, 104, 105 Бюджетного кодексу України , рішеннями сесії Львівської обласної ради від 05 грудня 2017 року  № 556 «Про затвердження Програми розвитку мережі й утримання  автомобільних доріг, організації та безпеки дорожнього руху на 2018 – 2020 роки», від 21 грудня 2017 № 576 «Про обласний бюджет Львівської області на 2018 рік», враховуючи розпорядження голови Львівської обласної державної адміністрації від 13.04.2018 № 314/0/5-18  «Про уточнення видатків на ремонт доріг», сільська рада</w:t>
      </w:r>
    </w:p>
    <w:p w:rsidR="00606BC4" w:rsidRPr="00606BC4" w:rsidRDefault="00597F60" w:rsidP="00606BC4">
      <w:pPr>
        <w:rPr>
          <w:b/>
          <w:sz w:val="28"/>
          <w:szCs w:val="28"/>
          <w:lang w:val="uk-UA"/>
        </w:rPr>
      </w:pPr>
      <w:r w:rsidRPr="00606BC4">
        <w:rPr>
          <w:b/>
          <w:sz w:val="28"/>
          <w:szCs w:val="28"/>
          <w:lang w:val="uk-UA"/>
        </w:rPr>
        <w:t xml:space="preserve">                                                        ВИРІШИЛА:</w:t>
      </w:r>
    </w:p>
    <w:p w:rsidR="00606BC4" w:rsidRPr="00B572A4" w:rsidRDefault="00606BC4" w:rsidP="00606BC4">
      <w:pPr>
        <w:jc w:val="center"/>
        <w:rPr>
          <w:sz w:val="28"/>
          <w:szCs w:val="28"/>
          <w:lang w:val="uk-UA"/>
        </w:rPr>
      </w:pPr>
    </w:p>
    <w:p w:rsidR="00606BC4" w:rsidRPr="00606BC4" w:rsidRDefault="00606BC4" w:rsidP="00606BC4">
      <w:pPr>
        <w:shd w:val="clear" w:color="auto" w:fill="FFFFFF"/>
        <w:outlineLvl w:val="0"/>
        <w:rPr>
          <w:rFonts w:cs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 w:rsidRPr="00606BC4">
        <w:rPr>
          <w:sz w:val="28"/>
          <w:szCs w:val="28"/>
          <w:lang w:val="uk-UA"/>
        </w:rPr>
        <w:t>1.</w:t>
      </w:r>
      <w:r w:rsidRPr="00B572A4">
        <w:rPr>
          <w:sz w:val="28"/>
          <w:szCs w:val="28"/>
          <w:lang w:val="uk-UA"/>
        </w:rPr>
        <w:t xml:space="preserve">Виділити в 2018 році із загального фонду сільського бюджету </w:t>
      </w:r>
      <w:r w:rsidRPr="00606BC4">
        <w:rPr>
          <w:sz w:val="28"/>
          <w:szCs w:val="28"/>
          <w:lang w:val="uk-UA"/>
        </w:rPr>
        <w:t>Тростянецької сільської ради</w:t>
      </w:r>
      <w:r w:rsidRPr="00B572A4">
        <w:rPr>
          <w:sz w:val="28"/>
          <w:szCs w:val="28"/>
          <w:lang w:val="uk-UA"/>
        </w:rPr>
        <w:t xml:space="preserve"> субвенцію для обласного бюджету Львівської області на поточний ремонт автомобільної дороги загального користування місцевого значення </w:t>
      </w:r>
      <w:r w:rsidR="00B572A4" w:rsidRPr="00B572A4">
        <w:rPr>
          <w:rFonts w:cs="Times New Roman"/>
          <w:sz w:val="28"/>
          <w:szCs w:val="28"/>
          <w:lang w:val="uk-UA" w:eastAsia="uk-UA"/>
        </w:rPr>
        <w:t>С140903 Миколаїв-</w:t>
      </w:r>
      <w:r w:rsidR="00B572A4">
        <w:rPr>
          <w:rFonts w:cs="Times New Roman"/>
          <w:sz w:val="28"/>
          <w:szCs w:val="28"/>
          <w:lang w:val="uk-UA" w:eastAsia="uk-UA"/>
        </w:rPr>
        <w:t xml:space="preserve">Хоросно </w:t>
      </w:r>
      <w:r w:rsidRPr="00606BC4">
        <w:rPr>
          <w:rFonts w:cs="Times New Roman"/>
          <w:sz w:val="28"/>
          <w:szCs w:val="28"/>
          <w:lang w:val="uk-UA" w:eastAsia="uk-UA"/>
        </w:rPr>
        <w:t xml:space="preserve"> </w:t>
      </w:r>
      <w:r w:rsidRPr="00B572A4">
        <w:rPr>
          <w:sz w:val="28"/>
          <w:szCs w:val="28"/>
          <w:lang w:val="uk-UA"/>
        </w:rPr>
        <w:t xml:space="preserve"> ділянки </w:t>
      </w:r>
      <w:r w:rsidR="00B572A4">
        <w:rPr>
          <w:sz w:val="28"/>
          <w:szCs w:val="28"/>
          <w:lang w:val="uk-UA"/>
        </w:rPr>
        <w:t xml:space="preserve">у межах с.Демня </w:t>
      </w:r>
      <w:r w:rsidRPr="00B572A4">
        <w:rPr>
          <w:sz w:val="28"/>
          <w:szCs w:val="28"/>
          <w:lang w:val="uk-UA"/>
        </w:rPr>
        <w:t xml:space="preserve"> у сумі </w:t>
      </w:r>
      <w:r w:rsidR="00B572A4">
        <w:rPr>
          <w:sz w:val="28"/>
          <w:szCs w:val="28"/>
          <w:lang w:val="uk-UA"/>
        </w:rPr>
        <w:t>3</w:t>
      </w:r>
      <w:r w:rsidRPr="00606BC4">
        <w:rPr>
          <w:sz w:val="28"/>
          <w:szCs w:val="28"/>
          <w:lang w:val="uk-UA"/>
        </w:rPr>
        <w:t>00000,00</w:t>
      </w:r>
      <w:r w:rsidRPr="00B572A4">
        <w:rPr>
          <w:sz w:val="28"/>
          <w:szCs w:val="28"/>
          <w:lang w:val="uk-UA"/>
        </w:rPr>
        <w:t xml:space="preserve"> (</w:t>
      </w:r>
      <w:r w:rsidR="00B572A4">
        <w:rPr>
          <w:sz w:val="28"/>
          <w:szCs w:val="28"/>
          <w:lang w:val="uk-UA"/>
        </w:rPr>
        <w:t xml:space="preserve">триста </w:t>
      </w:r>
      <w:r w:rsidRPr="00606BC4">
        <w:rPr>
          <w:sz w:val="28"/>
          <w:szCs w:val="28"/>
          <w:lang w:val="uk-UA"/>
        </w:rPr>
        <w:t xml:space="preserve"> тисяч</w:t>
      </w:r>
      <w:r w:rsidRPr="00B572A4">
        <w:rPr>
          <w:sz w:val="28"/>
          <w:szCs w:val="28"/>
          <w:lang w:val="uk-UA"/>
        </w:rPr>
        <w:t>) гривень за КПКВК 0119730 КТПКВК 9730 КФК 0180 „Субвенція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пунктах”  КЕКВ 2620 „Поточні трансферти органам державного управління інших рівнів”.</w:t>
      </w:r>
    </w:p>
    <w:p w:rsidR="00606BC4" w:rsidRPr="00606BC4" w:rsidRDefault="00606BC4" w:rsidP="00606BC4">
      <w:pPr>
        <w:widowControl/>
        <w:tabs>
          <w:tab w:val="left" w:pos="960"/>
        </w:tabs>
        <w:suppressAutoHyphens w:val="0"/>
        <w:rPr>
          <w:color w:val="auto"/>
          <w:sz w:val="28"/>
          <w:szCs w:val="28"/>
          <w:lang w:val="uk-UA"/>
        </w:rPr>
      </w:pPr>
      <w:r w:rsidRPr="00606BC4">
        <w:rPr>
          <w:bCs/>
          <w:sz w:val="28"/>
          <w:szCs w:val="28"/>
          <w:lang w:val="uk-UA"/>
        </w:rPr>
        <w:t xml:space="preserve">     2.Установити, що на кінець року залишки коштів субвенції із сільського бюджету Тростянецької сільської ради для обласного бюджету Львівської області на ремонт (інші роботи поточного характеру) доріг загального користування місцевого значення </w:t>
      </w:r>
      <w:r w:rsidRPr="00606BC4">
        <w:rPr>
          <w:sz w:val="28"/>
          <w:szCs w:val="28"/>
          <w:bdr w:val="none" w:sz="0" w:space="0" w:color="auto" w:frame="1"/>
          <w:lang w:val="uk-UA"/>
        </w:rPr>
        <w:t xml:space="preserve">зберігаються на рахунку обласного бюджету Львівської області </w:t>
      </w:r>
      <w:r w:rsidRPr="00606BC4">
        <w:rPr>
          <w:sz w:val="28"/>
          <w:szCs w:val="28"/>
          <w:shd w:val="clear" w:color="auto" w:fill="FFFFFF"/>
          <w:lang w:val="uk-UA"/>
        </w:rPr>
        <w:t xml:space="preserve">і використовуються в наступному бюджетному періоді з урахуванням цільового призначення субвенції. </w:t>
      </w:r>
    </w:p>
    <w:p w:rsidR="00606BC4" w:rsidRDefault="00606BC4" w:rsidP="00606BC4">
      <w:pPr>
        <w:tabs>
          <w:tab w:val="left" w:pos="11590"/>
        </w:tabs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Pr="00606BC4">
        <w:rPr>
          <w:sz w:val="28"/>
          <w:szCs w:val="28"/>
          <w:shd w:val="clear" w:color="auto" w:fill="FFFFFF"/>
          <w:lang w:val="uk-UA"/>
        </w:rPr>
        <w:t>3.</w:t>
      </w:r>
      <w:r w:rsidRPr="00606BC4">
        <w:rPr>
          <w:sz w:val="28"/>
          <w:szCs w:val="28"/>
          <w:shd w:val="clear" w:color="auto" w:fill="FFFFFF"/>
        </w:rPr>
        <w:t xml:space="preserve">Контроль за виконанням рішення покласти  </w:t>
      </w:r>
      <w:r w:rsidRPr="00606BC4">
        <w:rPr>
          <w:sz w:val="28"/>
          <w:szCs w:val="28"/>
          <w:lang w:val="uk-UA" w:eastAsia="uk-UA"/>
        </w:rPr>
        <w:t xml:space="preserve">на </w:t>
      </w:r>
      <w:r w:rsidRPr="00606BC4">
        <w:rPr>
          <w:sz w:val="28"/>
          <w:szCs w:val="28"/>
          <w:shd w:val="clear" w:color="auto" w:fill="FFFFFF"/>
        </w:rPr>
        <w:t>постійну комісію сільської ради з питань  комунальної власністі, транспорту та житлово-комунального господарства (</w:t>
      </w:r>
      <w:r w:rsidRPr="00606BC4">
        <w:rPr>
          <w:sz w:val="28"/>
          <w:szCs w:val="28"/>
          <w:shd w:val="clear" w:color="auto" w:fill="FFFFFF"/>
          <w:lang w:val="uk-UA"/>
        </w:rPr>
        <w:t xml:space="preserve">голова комісії- </w:t>
      </w:r>
      <w:r w:rsidRPr="00606BC4">
        <w:rPr>
          <w:sz w:val="28"/>
          <w:szCs w:val="28"/>
          <w:shd w:val="clear" w:color="auto" w:fill="FFFFFF"/>
        </w:rPr>
        <w:t>Шипов Ю.О.).</w:t>
      </w:r>
      <w:r w:rsidRPr="00606BC4">
        <w:rPr>
          <w:sz w:val="28"/>
          <w:szCs w:val="28"/>
        </w:rPr>
        <w:t xml:space="preserve">   </w:t>
      </w: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Сільський голова                             Олександра  Леницька</w:t>
      </w: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</w:p>
    <w:p w:rsidR="00606BC4" w:rsidRP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  <w:r w:rsidRPr="00606BC4">
        <w:rPr>
          <w:sz w:val="28"/>
          <w:szCs w:val="28"/>
        </w:rPr>
        <w:lastRenderedPageBreak/>
        <w:t xml:space="preserve">     </w:t>
      </w:r>
    </w:p>
    <w:sectPr w:rsidR="00606BC4" w:rsidRPr="00606BC4" w:rsidSect="00606BC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16D"/>
    <w:multiLevelType w:val="hybridMultilevel"/>
    <w:tmpl w:val="FE8ABAE4"/>
    <w:lvl w:ilvl="0" w:tplc="952E83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A"/>
    <w:rsid w:val="00140DEA"/>
    <w:rsid w:val="00597F60"/>
    <w:rsid w:val="00606BC4"/>
    <w:rsid w:val="00654052"/>
    <w:rsid w:val="006A5412"/>
    <w:rsid w:val="00B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F60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F60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User2</cp:lastModifiedBy>
  <cp:revision>2</cp:revision>
  <dcterms:created xsi:type="dcterms:W3CDTF">2018-04-18T13:38:00Z</dcterms:created>
  <dcterms:modified xsi:type="dcterms:W3CDTF">2018-04-18T13:38:00Z</dcterms:modified>
</cp:coreProperties>
</file>