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95" w:rsidRPr="005351E1" w:rsidRDefault="00A95295" w:rsidP="00A95295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351E1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A95295" w:rsidRPr="005351E1" w:rsidRDefault="00A95295" w:rsidP="00A9529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A95295" w:rsidRPr="005351E1" w:rsidRDefault="00A95295" w:rsidP="00A9529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A95295" w:rsidRPr="005351E1" w:rsidRDefault="00A95295" w:rsidP="00A9529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A95295" w:rsidRPr="005351E1" w:rsidRDefault="00A95295" w:rsidP="00A9529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351E1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A95295" w:rsidRPr="00A95295" w:rsidRDefault="00A95295" w:rsidP="00A952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95295" w:rsidRDefault="00A95295" w:rsidP="00A952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295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A95295" w:rsidRPr="00A95295" w:rsidRDefault="00A95295" w:rsidP="00A952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5295" w:rsidRPr="00A95295" w:rsidRDefault="00A95295" w:rsidP="00A952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9529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Встановлення (погодження) режиму роботи підприємств, установ та організацій сфери обслуговування 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5295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A95295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A95295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5295" w:rsidRPr="00A95295" w:rsidRDefault="00A95295" w:rsidP="00A9529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A95295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A9529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95295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A95295">
              <w:rPr>
                <w:rFonts w:ascii="Times New Roman" w:eastAsia="Calibri" w:hAnsi="Times New Roman" w:cs="Times New Roman"/>
              </w:rPr>
              <w:t>, 2.</w:t>
            </w:r>
          </w:p>
          <w:p w:rsidR="00A95295" w:rsidRPr="00A95295" w:rsidRDefault="00A95295" w:rsidP="00A952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5295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A95295" w:rsidRPr="00A95295" w:rsidRDefault="00A95295" w:rsidP="00A95295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A95295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A95295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A95295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A95295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A95295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A95295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A95295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A95295" w:rsidRPr="00A95295" w:rsidRDefault="00A95295" w:rsidP="00A95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295" w:rsidRPr="00A95295" w:rsidRDefault="00A95295" w:rsidP="00A952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95295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A95295" w:rsidRPr="00A95295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5295" w:rsidRPr="00A95295" w:rsidRDefault="00A95295" w:rsidP="00A95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2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95295" w:rsidRPr="00A95295" w:rsidTr="007901A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3"/>
              </w:rPr>
              <w:t>ПРИ ВСТАНОВЛЕННІ РЕЖИМУ РОБОТИ З 08.00 до 22.00 або після 22.00 години</w:t>
            </w:r>
            <w:r w:rsidRPr="00A95295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1. </w:t>
            </w:r>
            <w:r w:rsidRPr="00A95295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Два примірники заяв</w:t>
            </w:r>
            <w:r w:rsidRPr="00A9529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суб’єктів господарювання (підприємств </w:t>
            </w:r>
            <w:r w:rsidRPr="00A95295">
              <w:rPr>
                <w:rFonts w:ascii="Times New Roman" w:eastAsia="Calibri" w:hAnsi="Times New Roman" w:cs="Times New Roman"/>
                <w:color w:val="000000"/>
                <w:spacing w:val="-3"/>
              </w:rPr>
              <w:t>торгівлі, ресторанного господарства, сфери послуг)</w:t>
            </w:r>
            <w:r w:rsidRPr="00A95295">
              <w:rPr>
                <w:rFonts w:ascii="Times New Roman" w:eastAsia="Calibri" w:hAnsi="Times New Roman" w:cs="Times New Roman"/>
                <w:i/>
                <w:color w:val="000000"/>
                <w:spacing w:val="-3"/>
              </w:rPr>
              <w:t>.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2. </w:t>
            </w:r>
            <w:r w:rsidRPr="00A95295">
              <w:rPr>
                <w:rFonts w:ascii="Times New Roman" w:eastAsia="Calibri" w:hAnsi="Times New Roman" w:cs="Times New Roman"/>
                <w:b/>
                <w:color w:val="000000"/>
                <w:spacing w:val="5"/>
              </w:rPr>
              <w:t>В</w:t>
            </w:r>
            <w:r w:rsidRPr="00A95295">
              <w:rPr>
                <w:rFonts w:ascii="Times New Roman" w:eastAsia="Calibri" w:hAnsi="Times New Roman" w:cs="Times New Roman"/>
                <w:b/>
              </w:rPr>
              <w:t>итяг з Єдиного державного реєстру</w:t>
            </w:r>
            <w:r w:rsidRPr="00A95295">
              <w:rPr>
                <w:rFonts w:ascii="Times New Roman" w:eastAsia="Calibri" w:hAnsi="Times New Roman" w:cs="Times New Roman"/>
              </w:rPr>
              <w:t xml:space="preserve"> юридичних осіб та фізичних осіб-підприємців із зазначенням основних видів діяльності (вид діяльності в об’єкті (закладі) повинен бути зазначений в переліку видів діяльності) (копія).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Документи про наявність відповідних нежитлових приміщень: 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3. </w:t>
            </w:r>
            <w:r w:rsidRPr="00A95295">
              <w:rPr>
                <w:rFonts w:ascii="Times New Roman" w:eastAsia="Calibri" w:hAnsi="Times New Roman" w:cs="Times New Roman"/>
                <w:b/>
              </w:rPr>
              <w:t>Свідоцтво про право власності</w:t>
            </w:r>
            <w:r w:rsidRPr="00A95295">
              <w:rPr>
                <w:rFonts w:ascii="Times New Roman" w:eastAsia="Calibri" w:hAnsi="Times New Roman" w:cs="Times New Roman"/>
              </w:rPr>
              <w:t xml:space="preserve"> на нерухоме майно (або договору купівлі продажу нерухомого майна, або рішення суду) або акту про готовність об’єкта до експлуатації тощо; 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4. </w:t>
            </w:r>
            <w:r w:rsidRPr="00A95295">
              <w:rPr>
                <w:rFonts w:ascii="Times New Roman" w:eastAsia="Calibri" w:hAnsi="Times New Roman" w:cs="Times New Roman"/>
                <w:b/>
              </w:rPr>
              <w:t>Паспорт прив’язки тимчасової споруди</w:t>
            </w:r>
            <w:r w:rsidRPr="00A95295">
              <w:rPr>
                <w:rFonts w:ascii="Times New Roman" w:eastAsia="Calibri" w:hAnsi="Times New Roman" w:cs="Times New Roman"/>
              </w:rPr>
              <w:t xml:space="preserve"> для здійснення підприємницької діяльності (або договору оренди землі або договору про встановлення особистого строкового сервітуту з відповідним призначенням) (копія).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5. </w:t>
            </w:r>
            <w:r w:rsidRPr="00A95295">
              <w:rPr>
                <w:rFonts w:ascii="Times New Roman" w:eastAsia="Calibri" w:hAnsi="Times New Roman" w:cs="Times New Roman"/>
                <w:b/>
              </w:rPr>
              <w:t>Договору оренди або суборенди</w:t>
            </w:r>
            <w:r w:rsidRPr="00A95295">
              <w:rPr>
                <w:rFonts w:ascii="Times New Roman" w:eastAsia="Calibri" w:hAnsi="Times New Roman" w:cs="Times New Roman"/>
              </w:rPr>
              <w:t xml:space="preserve">, погодженого з власником приміщення </w:t>
            </w:r>
            <w:r w:rsidRPr="00A95295">
              <w:rPr>
                <w:rFonts w:ascii="Times New Roman" w:eastAsia="Calibri" w:hAnsi="Times New Roman" w:cs="Times New Roman"/>
                <w:i/>
              </w:rPr>
              <w:t>(за наявності).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>ДОДАТКОВО: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A95295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</w:rPr>
              <w:t>Для об’єктів (закладів), розміщених в житлових будинках та в прибудованих до житлових будинків об’єктах</w:t>
            </w:r>
            <w:r w:rsidRPr="00A95295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 xml:space="preserve">: </w:t>
            </w:r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6. </w:t>
            </w:r>
            <w:r w:rsidRPr="00A95295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Документ про наявність шумоізоляції </w:t>
            </w:r>
            <w:r w:rsidRPr="00A95295">
              <w:rPr>
                <w:rFonts w:ascii="Times New Roman" w:eastAsia="Calibri" w:hAnsi="Times New Roman" w:cs="Times New Roman"/>
                <w:color w:val="000000"/>
                <w:spacing w:val="-2"/>
              </w:rPr>
              <w:t>або про відповідність санітарному законодавству щодо дотримання тиші (копія).</w:t>
            </w:r>
          </w:p>
          <w:p w:rsidR="00A95295" w:rsidRPr="00A95295" w:rsidRDefault="00A95295" w:rsidP="00A95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</w:pPr>
            <w:r w:rsidRPr="00A95295"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  <w:t xml:space="preserve">7. </w:t>
            </w:r>
            <w:r w:rsidRPr="00A952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>Договір охорони об</w:t>
            </w:r>
            <w:r w:rsidRPr="00A952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 w:eastAsia="ar-SA"/>
              </w:rPr>
              <w:t>’</w:t>
            </w:r>
            <w:proofErr w:type="spellStart"/>
            <w:r w:rsidRPr="00A952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>єкта</w:t>
            </w:r>
            <w:proofErr w:type="spellEnd"/>
            <w:r w:rsidRPr="00A952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 xml:space="preserve"> </w:t>
            </w:r>
            <w:r w:rsidRPr="00A95295"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  <w:t xml:space="preserve">з метою забезпечення громадського порядку (у випадку роботи після 23.00 години) (копія). </w:t>
            </w:r>
          </w:p>
          <w:p w:rsidR="00A95295" w:rsidRPr="00A95295" w:rsidRDefault="00A95295" w:rsidP="00A95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ar-SA"/>
              </w:rPr>
            </w:pPr>
            <w:r w:rsidRPr="00A952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ar-SA"/>
              </w:rPr>
              <w:t xml:space="preserve">Для закладів ресторанного господарства (в тому числі нічні клуби, </w:t>
            </w:r>
            <w:r w:rsidRPr="00A952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ar-SA"/>
              </w:rPr>
              <w:lastRenderedPageBreak/>
              <w:t xml:space="preserve">дискотеки) надання копії договору про фізичну охорону закладу (у випадку роботи після 23.00 години) </w:t>
            </w:r>
          </w:p>
          <w:p w:rsidR="00A95295" w:rsidRPr="00A95295" w:rsidRDefault="00A95295" w:rsidP="00A95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</w:pPr>
            <w:r w:rsidRPr="00A95295"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  <w:t xml:space="preserve">8. </w:t>
            </w:r>
            <w:r w:rsidRPr="00A952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 xml:space="preserve">Офіційна інформація про наявність камер внутрішнього та зовнішнього відео спостереження </w:t>
            </w:r>
            <w:r w:rsidRPr="00A95295"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  <w:t>(у випадку роботи після 23.00 години)</w:t>
            </w:r>
            <w:r w:rsidRPr="00A952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ar-SA"/>
              </w:rPr>
              <w:t>.</w:t>
            </w:r>
          </w:p>
          <w:p w:rsidR="00A95295" w:rsidRPr="00A95295" w:rsidRDefault="00A95295" w:rsidP="00A95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ar-SA"/>
              </w:rPr>
            </w:pPr>
            <w:bookmarkStart w:id="0" w:name="_GoBack"/>
            <w:bookmarkEnd w:id="0"/>
          </w:p>
          <w:p w:rsidR="00A95295" w:rsidRPr="00A95295" w:rsidRDefault="00A95295" w:rsidP="00A9529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  <w:i/>
              </w:rPr>
              <w:t>Усі відомості оформляються відповідно до законодавства про мову (при використанні іноземної мови у назві об’єктів надається підтверджуючий документ /копія свідоцтва на знак для товарів і послуг або копія патенту на промисловий зразок/).</w:t>
            </w:r>
          </w:p>
        </w:tc>
      </w:tr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5"/>
                <w:lang w:eastAsia="ar-SA"/>
              </w:rPr>
            </w:pPr>
            <w:r w:rsidRPr="00A95295">
              <w:rPr>
                <w:rFonts w:ascii="Times New Roman" w:eastAsia="Times New Roman" w:hAnsi="Times New Roman" w:cs="Times New Roman"/>
                <w:color w:val="000000"/>
                <w:spacing w:val="5"/>
                <w:lang w:eastAsia="ar-SA"/>
              </w:rPr>
              <w:t>Безоплатно</w:t>
            </w:r>
          </w:p>
        </w:tc>
      </w:tr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 xml:space="preserve">Рішення або витяг з рішення про режим роботи </w:t>
            </w:r>
          </w:p>
        </w:tc>
      </w:tr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30</w:t>
            </w:r>
            <w:r w:rsidRPr="00A95295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робочих днів</w:t>
            </w:r>
            <w:r w:rsidRPr="00A95295">
              <w:rPr>
                <w:rFonts w:ascii="Times New Roman" w:eastAsia="Calibri" w:hAnsi="Times New Roman" w:cs="Times New Roman"/>
                <w:i/>
                <w:color w:val="000000"/>
                <w:spacing w:val="-3"/>
              </w:rPr>
              <w:t>.</w:t>
            </w:r>
          </w:p>
        </w:tc>
      </w:tr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>1. Особисто, або через представника за довіреністю (для фізичних осіб - нотаріально завіреною).</w:t>
            </w:r>
          </w:p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>2. Поштою.</w:t>
            </w:r>
          </w:p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5295">
              <w:rPr>
                <w:rFonts w:ascii="Times New Roman" w:eastAsia="Calibri" w:hAnsi="Times New Roman" w:cs="Times New Roman"/>
              </w:rPr>
              <w:t>3. Електронним листом за клопотанням суб’єкта звернення.</w:t>
            </w:r>
          </w:p>
        </w:tc>
      </w:tr>
      <w:tr w:rsidR="00A95295" w:rsidRPr="00A95295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3"/>
              </w:rPr>
              <w:t>1. Закон України «Про місцеве самоврядування в Україні» (стаття 30).</w:t>
            </w:r>
          </w:p>
          <w:p w:rsidR="00A95295" w:rsidRPr="00A95295" w:rsidRDefault="00A95295" w:rsidP="00A95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A95295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2. Закон України «Про забезпечення санітарного та епідемічного благополуччя населення» (стаття 24). </w:t>
            </w:r>
          </w:p>
        </w:tc>
      </w:tr>
    </w:tbl>
    <w:p w:rsidR="006919E7" w:rsidRDefault="006919E7" w:rsidP="00A95295">
      <w:pPr>
        <w:numPr>
          <w:ilvl w:val="0"/>
          <w:numId w:val="1"/>
        </w:numPr>
        <w:spacing w:after="0" w:line="240" w:lineRule="auto"/>
        <w:contextualSpacing/>
      </w:pPr>
    </w:p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E6"/>
    <w:rsid w:val="0000517A"/>
    <w:rsid w:val="00023813"/>
    <w:rsid w:val="000359C1"/>
    <w:rsid w:val="0004500F"/>
    <w:rsid w:val="00045668"/>
    <w:rsid w:val="00046218"/>
    <w:rsid w:val="000800E6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95295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2201</Words>
  <Characters>1256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2018-02-14T10:36:00Z</dcterms:created>
  <dcterms:modified xsi:type="dcterms:W3CDTF">2018-02-14T10:39:00Z</dcterms:modified>
</cp:coreProperties>
</file>