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C0" w:rsidRDefault="009305C0" w:rsidP="009305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color w:val="1F4D78"/>
          <w:lang w:val="x-none" w:eastAsia="x-none"/>
        </w:rPr>
      </w:pPr>
      <w:r>
        <w:rPr>
          <w:rFonts w:ascii="Times New Roman" w:eastAsia="Times New Roman" w:hAnsi="Times New Roman"/>
          <w:color w:val="1F4D78"/>
          <w:lang w:val="x-none" w:eastAsia="x-none"/>
        </w:rPr>
        <w:t xml:space="preserve">ОЦІНКА ЕФЕКТИВНОСТІ БЮДЖЕТНОЇ ПРОГРАМИ </w:t>
      </w:r>
      <w:r>
        <w:rPr>
          <w:rFonts w:ascii="Times New Roman" w:eastAsia="Times New Roman" w:hAnsi="Times New Roman"/>
          <w:color w:val="1F4D78"/>
          <w:lang w:val="x-none" w:eastAsia="x-none"/>
        </w:rPr>
        <w:br/>
        <w:t>за 20</w:t>
      </w:r>
      <w:r>
        <w:rPr>
          <w:rFonts w:ascii="Times New Roman" w:eastAsia="Times New Roman" w:hAnsi="Times New Roman"/>
          <w:color w:val="1F4D78"/>
          <w:lang w:eastAsia="x-none"/>
        </w:rPr>
        <w:t>17</w:t>
      </w:r>
      <w:r>
        <w:rPr>
          <w:rFonts w:ascii="Times New Roman" w:eastAsia="Times New Roman" w:hAnsi="Times New Roman"/>
          <w:color w:val="1F4D78"/>
          <w:lang w:val="x-none" w:eastAsia="x-none"/>
        </w:rPr>
        <w:t xml:space="preserve">рік </w:t>
      </w:r>
    </w:p>
    <w:tbl>
      <w:tblPr>
        <w:tblW w:w="16737" w:type="dxa"/>
        <w:jc w:val="center"/>
        <w:tblCellSpacing w:w="22" w:type="dxa"/>
        <w:tblInd w:w="198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"/>
        <w:gridCol w:w="58"/>
        <w:gridCol w:w="13"/>
        <w:gridCol w:w="295"/>
        <w:gridCol w:w="154"/>
        <w:gridCol w:w="6"/>
        <w:gridCol w:w="450"/>
        <w:gridCol w:w="191"/>
        <w:gridCol w:w="221"/>
        <w:gridCol w:w="28"/>
        <w:gridCol w:w="193"/>
        <w:gridCol w:w="51"/>
        <w:gridCol w:w="167"/>
        <w:gridCol w:w="221"/>
        <w:gridCol w:w="40"/>
        <w:gridCol w:w="31"/>
        <w:gridCol w:w="48"/>
        <w:gridCol w:w="310"/>
        <w:gridCol w:w="21"/>
        <w:gridCol w:w="248"/>
        <w:gridCol w:w="226"/>
        <w:gridCol w:w="140"/>
        <w:gridCol w:w="576"/>
        <w:gridCol w:w="97"/>
        <w:gridCol w:w="91"/>
        <w:gridCol w:w="161"/>
        <w:gridCol w:w="274"/>
        <w:gridCol w:w="50"/>
        <w:gridCol w:w="145"/>
        <w:gridCol w:w="128"/>
        <w:gridCol w:w="217"/>
        <w:gridCol w:w="53"/>
        <w:gridCol w:w="71"/>
        <w:gridCol w:w="231"/>
        <w:gridCol w:w="118"/>
        <w:gridCol w:w="57"/>
        <w:gridCol w:w="209"/>
        <w:gridCol w:w="62"/>
        <w:gridCol w:w="52"/>
        <w:gridCol w:w="256"/>
        <w:gridCol w:w="238"/>
        <w:gridCol w:w="46"/>
        <w:gridCol w:w="307"/>
        <w:gridCol w:w="49"/>
        <w:gridCol w:w="226"/>
        <w:gridCol w:w="46"/>
        <w:gridCol w:w="61"/>
        <w:gridCol w:w="58"/>
        <w:gridCol w:w="304"/>
        <w:gridCol w:w="47"/>
        <w:gridCol w:w="183"/>
        <w:gridCol w:w="371"/>
        <w:gridCol w:w="31"/>
        <w:gridCol w:w="14"/>
        <w:gridCol w:w="177"/>
        <w:gridCol w:w="46"/>
        <w:gridCol w:w="64"/>
        <w:gridCol w:w="373"/>
        <w:gridCol w:w="77"/>
        <w:gridCol w:w="46"/>
        <w:gridCol w:w="68"/>
        <w:gridCol w:w="45"/>
        <w:gridCol w:w="353"/>
        <w:gridCol w:w="1"/>
        <w:gridCol w:w="49"/>
        <w:gridCol w:w="326"/>
        <w:gridCol w:w="223"/>
        <w:gridCol w:w="46"/>
        <w:gridCol w:w="46"/>
        <w:gridCol w:w="26"/>
        <w:gridCol w:w="124"/>
        <w:gridCol w:w="45"/>
        <w:gridCol w:w="45"/>
        <w:gridCol w:w="455"/>
        <w:gridCol w:w="47"/>
        <w:gridCol w:w="237"/>
        <w:gridCol w:w="368"/>
        <w:gridCol w:w="157"/>
        <w:gridCol w:w="49"/>
        <w:gridCol w:w="251"/>
        <w:gridCol w:w="49"/>
        <w:gridCol w:w="77"/>
        <w:gridCol w:w="191"/>
        <w:gridCol w:w="50"/>
        <w:gridCol w:w="277"/>
        <w:gridCol w:w="46"/>
        <w:gridCol w:w="70"/>
        <w:gridCol w:w="400"/>
        <w:gridCol w:w="233"/>
        <w:gridCol w:w="50"/>
        <w:gridCol w:w="443"/>
        <w:gridCol w:w="45"/>
        <w:gridCol w:w="1062"/>
        <w:gridCol w:w="189"/>
        <w:gridCol w:w="189"/>
        <w:gridCol w:w="189"/>
        <w:gridCol w:w="195"/>
        <w:gridCol w:w="44"/>
        <w:gridCol w:w="81"/>
        <w:gridCol w:w="44"/>
        <w:gridCol w:w="636"/>
        <w:gridCol w:w="44"/>
        <w:gridCol w:w="44"/>
        <w:gridCol w:w="389"/>
        <w:gridCol w:w="15"/>
      </w:tblGrid>
      <w:tr w:rsidR="00291305" w:rsidTr="00C53868">
        <w:trPr>
          <w:gridBefore w:val="14"/>
          <w:gridAfter w:val="11"/>
          <w:wBefore w:w="596" w:type="pct"/>
          <w:wAfter w:w="537" w:type="pct"/>
          <w:tblCellSpacing w:w="22" w:type="dxa"/>
          <w:jc w:val="center"/>
        </w:trPr>
        <w:tc>
          <w:tcPr>
            <w:tcW w:w="3815" w:type="pct"/>
            <w:gridSpan w:val="80"/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1.__</w:t>
            </w:r>
            <w:r>
              <w:rPr>
                <w:rFonts w:ascii="Times New Roman" w:eastAsia="Times New Roman" w:hAnsi="Times New Roman"/>
                <w:lang w:eastAsia="ru-RU"/>
              </w:rPr>
              <w:t>0100000</w:t>
            </w:r>
            <w:r>
              <w:rPr>
                <w:rFonts w:ascii="Times New Roman" w:eastAsia="Times New Roman" w:hAnsi="Times New Roman"/>
                <w:lang w:val="ru-RU" w:eastAsia="ru-RU"/>
              </w:rPr>
              <w:t>______</w:t>
            </w:r>
            <w:r>
              <w:rPr>
                <w:rFonts w:ascii="Times New Roman" w:eastAsia="Times New Roman" w:hAnsi="Times New Roman"/>
                <w:lang w:eastAsia="ru-RU"/>
              </w:rPr>
              <w:t>Тростянецька сільська рада Тростянецької об</w:t>
            </w:r>
            <w:r>
              <w:rPr>
                <w:rFonts w:ascii="Times New Roman" w:eastAsia="Times New Roman" w:hAnsi="Times New Roman"/>
                <w:lang w:val="en-US" w:eastAsia="ru-RU"/>
              </w:rPr>
              <w:t>'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єднаної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територіальної громади</w:t>
            </w:r>
            <w:r>
              <w:rPr>
                <w:rFonts w:ascii="Times New Roman" w:eastAsia="Times New Roman" w:hAnsi="Times New Roman"/>
                <w:lang w:val="ru-RU" w:eastAsia="ru-RU"/>
              </w:rPr>
              <w:t>__</w:t>
            </w:r>
            <w:r>
              <w:rPr>
                <w:rFonts w:ascii="Times New Roman" w:eastAsia="Times New Roman" w:hAnsi="Times New Roman"/>
                <w:lang w:val="ru-RU" w:eastAsia="ru-RU"/>
              </w:rPr>
              <w:br/>
              <w:t>                (КПКВК ДБ (МБ))                          (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головного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розпорядника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) </w:t>
            </w:r>
          </w:p>
          <w:p w:rsidR="009305C0" w:rsidRDefault="009305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2.__</w:t>
            </w:r>
            <w:r>
              <w:rPr>
                <w:rFonts w:ascii="Times New Roman" w:eastAsia="Times New Roman" w:hAnsi="Times New Roman"/>
                <w:lang w:eastAsia="ru-RU"/>
              </w:rPr>
              <w:t>0100000/0110000</w:t>
            </w:r>
            <w:r>
              <w:rPr>
                <w:rFonts w:ascii="Times New Roman" w:eastAsia="Times New Roman" w:hAnsi="Times New Roman"/>
                <w:lang w:val="ru-RU" w:eastAsia="ru-RU"/>
              </w:rPr>
              <w:t xml:space="preserve">_ </w:t>
            </w:r>
            <w:r>
              <w:rPr>
                <w:rFonts w:ascii="Times New Roman" w:eastAsia="Times New Roman" w:hAnsi="Times New Roman"/>
                <w:u w:val="single"/>
                <w:lang w:eastAsia="ru-RU"/>
              </w:rPr>
              <w:t>Тростянецька сільська рада Тростянецької об</w:t>
            </w:r>
            <w:r>
              <w:rPr>
                <w:rFonts w:ascii="Times New Roman" w:eastAsia="Times New Roman" w:hAnsi="Times New Roman"/>
                <w:u w:val="single"/>
                <w:lang w:val="en-US" w:eastAsia="ru-RU"/>
              </w:rPr>
              <w:t>'</w:t>
            </w:r>
            <w:proofErr w:type="spellStart"/>
            <w:r>
              <w:rPr>
                <w:rFonts w:ascii="Times New Roman" w:eastAsia="Times New Roman" w:hAnsi="Times New Roman"/>
                <w:u w:val="single"/>
                <w:lang w:eastAsia="ru-RU"/>
              </w:rPr>
              <w:t>єднаної</w:t>
            </w:r>
            <w:proofErr w:type="spellEnd"/>
            <w:r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територіальної громади</w:t>
            </w:r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 w:eastAsia="ru-RU"/>
              </w:rPr>
              <w:br/>
              <w:t>                (КПКВК ДБ (МБ))                         (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відповідального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виконавця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) </w:t>
            </w:r>
          </w:p>
          <w:p w:rsidR="009305C0" w:rsidRDefault="00930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3._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        0</w:t>
            </w:r>
            <w:r>
              <w:rPr>
                <w:rFonts w:ascii="Times New Roman" w:eastAsia="Times New Roman" w:hAnsi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lang w:val="en-US" w:eastAsia="ru-RU"/>
              </w:rPr>
              <w:t>6060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0</w:t>
            </w:r>
            <w:r>
              <w:rPr>
                <w:rFonts w:ascii="Times New Roman" w:eastAsia="Times New Roman" w:hAnsi="Times New Roman"/>
                <w:lang w:val="en-US" w:eastAsia="ru-RU"/>
              </w:rPr>
              <w:t>620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lang w:val="ru-RU" w:eastAsia="ru-RU"/>
              </w:rPr>
              <w:t xml:space="preserve">               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         </w:t>
            </w:r>
            <w:r>
              <w:rPr>
                <w:rFonts w:ascii="Times New Roman" w:eastAsia="Times New Roman" w:hAnsi="Times New Roman"/>
                <w:u w:val="single"/>
                <w:lang w:eastAsia="ru-RU"/>
              </w:rPr>
              <w:t>Благоустрій мі</w:t>
            </w:r>
            <w:proofErr w:type="gramStart"/>
            <w:r>
              <w:rPr>
                <w:rFonts w:ascii="Times New Roman" w:eastAsia="Times New Roman" w:hAnsi="Times New Roman"/>
                <w:u w:val="single"/>
                <w:lang w:eastAsia="ru-RU"/>
              </w:rPr>
              <w:t>ст</w:t>
            </w:r>
            <w:proofErr w:type="gramEnd"/>
            <w:r>
              <w:rPr>
                <w:rFonts w:ascii="Times New Roman" w:eastAsia="Times New Roman" w:hAnsi="Times New Roman"/>
                <w:u w:val="single"/>
                <w:lang w:eastAsia="ru-RU"/>
              </w:rPr>
              <w:t>, сіл, селищ</w:t>
            </w:r>
            <w:r>
              <w:rPr>
                <w:rFonts w:ascii="Times New Roman" w:eastAsia="Times New Roman" w:hAnsi="Times New Roman"/>
                <w:lang w:val="ru-RU" w:eastAsia="ru-RU"/>
              </w:rPr>
              <w:br/>
              <w:t>         (КПКВК ДБ (МБ))    (КФКВК)                 (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програми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) </w:t>
            </w:r>
          </w:p>
          <w:p w:rsidR="009305C0" w:rsidRDefault="009305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 xml:space="preserve">4. Мета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програми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u w:val="single"/>
                <w:lang w:val="ru-RU"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u w:val="single"/>
                <w:lang w:val="ru-RU" w:eastAsia="ru-RU"/>
              </w:rPr>
              <w:t xml:space="preserve"> благоустрою </w:t>
            </w:r>
            <w:proofErr w:type="spellStart"/>
            <w:r>
              <w:rPr>
                <w:rFonts w:ascii="Times New Roman" w:eastAsia="Times New Roman" w:hAnsi="Times New Roman"/>
                <w:u w:val="single"/>
                <w:lang w:val="ru-RU" w:eastAsia="ru-RU"/>
              </w:rPr>
              <w:t>кладовищ</w:t>
            </w:r>
            <w:proofErr w:type="spellEnd"/>
            <w:r>
              <w:rPr>
                <w:rFonts w:ascii="Times New Roman" w:eastAsia="Times New Roman" w:hAnsi="Times New Roman"/>
                <w:u w:val="single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u w:val="single"/>
                <w:lang w:val="ru-RU" w:eastAsia="ru-RU"/>
              </w:rPr>
              <w:t>утримання</w:t>
            </w:r>
            <w:proofErr w:type="spellEnd"/>
            <w:r>
              <w:rPr>
                <w:rFonts w:ascii="Times New Roman" w:eastAsia="Times New Roman" w:hAnsi="Times New Roman"/>
                <w:u w:val="single"/>
                <w:lang w:val="ru-RU"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u w:val="single"/>
                <w:lang w:val="ru-RU" w:eastAsia="ru-RU"/>
              </w:rPr>
              <w:t>належному</w:t>
            </w:r>
            <w:proofErr w:type="spellEnd"/>
            <w:r>
              <w:rPr>
                <w:rFonts w:ascii="Times New Roman" w:eastAsia="Times New Roman" w:hAnsi="Times New Roman"/>
                <w:u w:val="single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u w:val="single"/>
                <w:lang w:val="ru-RU" w:eastAsia="ru-RU"/>
              </w:rPr>
              <w:t>техн</w:t>
            </w:r>
            <w:proofErr w:type="gramEnd"/>
            <w:r>
              <w:rPr>
                <w:rFonts w:ascii="Times New Roman" w:eastAsia="Times New Roman" w:hAnsi="Times New Roman"/>
                <w:u w:val="single"/>
                <w:lang w:val="ru-RU" w:eastAsia="ru-RU"/>
              </w:rPr>
              <w:t>ічному</w:t>
            </w:r>
            <w:proofErr w:type="spellEnd"/>
            <w:r>
              <w:rPr>
                <w:rFonts w:ascii="Times New Roman" w:eastAsia="Times New Roman" w:hAnsi="Times New Roman"/>
                <w:u w:val="single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u w:val="single"/>
                <w:lang w:val="ru-RU" w:eastAsia="ru-RU"/>
              </w:rPr>
              <w:t>стані</w:t>
            </w:r>
            <w:proofErr w:type="spellEnd"/>
            <w:r>
              <w:rPr>
                <w:rFonts w:ascii="Times New Roman" w:eastAsia="Times New Roman" w:hAnsi="Times New Roman"/>
                <w:u w:val="single"/>
                <w:lang w:val="ru-RU" w:eastAsia="ru-RU"/>
              </w:rPr>
              <w:t xml:space="preserve"> об</w:t>
            </w:r>
            <w:r>
              <w:rPr>
                <w:rFonts w:ascii="Times New Roman" w:eastAsia="Times New Roman" w:hAnsi="Times New Roman"/>
                <w:u w:val="single"/>
                <w:lang w:val="en-US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u w:val="single"/>
                <w:lang w:val="ru-RU" w:eastAsia="ru-RU"/>
              </w:rPr>
              <w:t>єктів</w:t>
            </w:r>
            <w:proofErr w:type="spellEnd"/>
            <w:r>
              <w:rPr>
                <w:rFonts w:ascii="Times New Roman" w:eastAsia="Times New Roman" w:hAnsi="Times New Roman"/>
                <w:u w:val="single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u w:val="single"/>
                <w:lang w:val="ru-RU" w:eastAsia="ru-RU"/>
              </w:rPr>
              <w:t>вуличного</w:t>
            </w:r>
            <w:proofErr w:type="spellEnd"/>
            <w:r>
              <w:rPr>
                <w:rFonts w:ascii="Times New Roman" w:eastAsia="Times New Roman" w:hAnsi="Times New Roman"/>
                <w:u w:val="single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u w:val="single"/>
                <w:lang w:val="ru-RU" w:eastAsia="ru-RU"/>
              </w:rPr>
              <w:t>освітлення</w:t>
            </w:r>
            <w:proofErr w:type="spellEnd"/>
            <w:r>
              <w:rPr>
                <w:rFonts w:ascii="Times New Roman" w:eastAsia="Times New Roman" w:hAnsi="Times New Roman"/>
                <w:u w:val="single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u w:val="single"/>
                <w:lang w:val="ru-RU" w:eastAsia="ru-RU"/>
              </w:rPr>
              <w:t>дорожнього</w:t>
            </w:r>
            <w:proofErr w:type="spellEnd"/>
            <w:r>
              <w:rPr>
                <w:rFonts w:ascii="Times New Roman" w:eastAsia="Times New Roman" w:hAnsi="Times New Roman"/>
                <w:u w:val="single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u w:val="single"/>
                <w:lang w:val="ru-RU" w:eastAsia="ru-RU"/>
              </w:rPr>
              <w:t>осподарства</w:t>
            </w:r>
            <w:proofErr w:type="spellEnd"/>
            <w:r>
              <w:rPr>
                <w:rFonts w:ascii="Times New Roman" w:eastAsia="Times New Roman" w:hAnsi="Times New Roman"/>
                <w:u w:val="single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u w:val="single"/>
                <w:lang w:val="ru-RU" w:eastAsia="ru-RU"/>
              </w:rPr>
              <w:t>облаштування</w:t>
            </w:r>
            <w:proofErr w:type="spellEnd"/>
            <w:r>
              <w:rPr>
                <w:rFonts w:ascii="Times New Roman" w:eastAsia="Times New Roman" w:hAnsi="Times New Roman"/>
                <w:u w:val="single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u w:val="single"/>
                <w:lang w:val="ru-RU" w:eastAsia="ru-RU"/>
              </w:rPr>
              <w:t>утриманя</w:t>
            </w:r>
            <w:proofErr w:type="spellEnd"/>
            <w:r>
              <w:rPr>
                <w:rFonts w:ascii="Times New Roman" w:eastAsia="Times New Roman" w:hAnsi="Times New Roman"/>
                <w:u w:val="single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u w:val="single"/>
                <w:lang w:val="ru-RU" w:eastAsia="ru-RU"/>
              </w:rPr>
              <w:t>окремої</w:t>
            </w:r>
            <w:proofErr w:type="spellEnd"/>
            <w:r>
              <w:rPr>
                <w:rFonts w:ascii="Times New Roman" w:eastAsia="Times New Roman" w:hAnsi="Times New Roman"/>
                <w:u w:val="single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u w:val="single"/>
                <w:lang w:val="ru-RU" w:eastAsia="ru-RU"/>
              </w:rPr>
              <w:t>території</w:t>
            </w:r>
            <w:proofErr w:type="spellEnd"/>
            <w:r>
              <w:rPr>
                <w:rFonts w:ascii="Times New Roman" w:eastAsia="Times New Roman" w:hAnsi="Times New Roman"/>
                <w:u w:val="single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u w:val="single"/>
                <w:lang w:val="ru-RU" w:eastAsia="ru-RU"/>
              </w:rPr>
              <w:t>утримання</w:t>
            </w:r>
            <w:proofErr w:type="spellEnd"/>
            <w:r>
              <w:rPr>
                <w:rFonts w:ascii="Times New Roman" w:eastAsia="Times New Roman" w:hAnsi="Times New Roman"/>
                <w:u w:val="single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u w:val="single"/>
                <w:lang w:val="ru-RU" w:eastAsia="ru-RU"/>
              </w:rPr>
              <w:t>належномму</w:t>
            </w:r>
            <w:proofErr w:type="spellEnd"/>
            <w:r>
              <w:rPr>
                <w:rFonts w:ascii="Times New Roman" w:eastAsia="Times New Roman" w:hAnsi="Times New Roman"/>
                <w:u w:val="single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u w:val="single"/>
                <w:lang w:val="ru-RU" w:eastAsia="ru-RU"/>
              </w:rPr>
              <w:t>рівні</w:t>
            </w:r>
            <w:proofErr w:type="spellEnd"/>
            <w:r>
              <w:rPr>
                <w:rFonts w:ascii="Times New Roman" w:eastAsia="Times New Roman" w:hAnsi="Times New Roman"/>
                <w:u w:val="single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u w:val="single"/>
                <w:lang w:val="ru-RU" w:eastAsia="ru-RU"/>
              </w:rPr>
              <w:t>зеленої</w:t>
            </w:r>
            <w:proofErr w:type="spellEnd"/>
            <w:r>
              <w:rPr>
                <w:rFonts w:ascii="Times New Roman" w:eastAsia="Times New Roman" w:hAnsi="Times New Roman"/>
                <w:u w:val="single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u w:val="single"/>
                <w:lang w:val="ru-RU" w:eastAsia="ru-RU"/>
              </w:rPr>
              <w:t>зони</w:t>
            </w:r>
            <w:proofErr w:type="spellEnd"/>
            <w:r>
              <w:rPr>
                <w:rFonts w:ascii="Times New Roman" w:eastAsia="Times New Roman" w:hAnsi="Times New Roman"/>
                <w:u w:val="single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u w:val="single"/>
                <w:lang w:val="ru-RU" w:eastAsia="ru-RU"/>
              </w:rPr>
              <w:t>населеного</w:t>
            </w:r>
            <w:proofErr w:type="spellEnd"/>
            <w:r>
              <w:rPr>
                <w:rFonts w:ascii="Times New Roman" w:eastAsia="Times New Roman" w:hAnsi="Times New Roman"/>
                <w:u w:val="single"/>
                <w:lang w:val="ru-RU" w:eastAsia="ru-RU"/>
              </w:rPr>
              <w:t xml:space="preserve"> пункту та </w:t>
            </w:r>
            <w:proofErr w:type="spellStart"/>
            <w:r>
              <w:rPr>
                <w:rFonts w:ascii="Times New Roman" w:eastAsia="Times New Roman" w:hAnsi="Times New Roman"/>
                <w:u w:val="single"/>
                <w:lang w:val="ru-RU" w:eastAsia="ru-RU"/>
              </w:rPr>
              <w:t>поліпшення</w:t>
            </w:r>
            <w:proofErr w:type="spellEnd"/>
            <w:r>
              <w:rPr>
                <w:rFonts w:ascii="Times New Roman" w:eastAsia="Times New Roman" w:hAnsi="Times New Roman"/>
                <w:u w:val="single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u w:val="single"/>
                <w:lang w:val="ru-RU" w:eastAsia="ru-RU"/>
              </w:rPr>
              <w:t>його</w:t>
            </w:r>
            <w:proofErr w:type="spellEnd"/>
            <w:r>
              <w:rPr>
                <w:rFonts w:ascii="Times New Roman" w:eastAsia="Times New Roman" w:hAnsi="Times New Roman"/>
                <w:u w:val="single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u w:val="single"/>
                <w:lang w:val="ru-RU" w:eastAsia="ru-RU"/>
              </w:rPr>
              <w:t>екологічних</w:t>
            </w:r>
            <w:proofErr w:type="spellEnd"/>
            <w:r>
              <w:rPr>
                <w:rFonts w:ascii="Times New Roman" w:eastAsia="Times New Roman" w:hAnsi="Times New Roman"/>
                <w:u w:val="single"/>
                <w:lang w:val="ru-RU" w:eastAsia="ru-RU"/>
              </w:rPr>
              <w:t xml:space="preserve"> умов, земель водного фонду.  </w:t>
            </w:r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</w:p>
          <w:p w:rsidR="009305C0" w:rsidRDefault="009305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Оцінка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ефективності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програми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критеріями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: </w:t>
            </w:r>
          </w:p>
          <w:p w:rsidR="009305C0" w:rsidRDefault="009305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5.1 "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програми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напрямами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коштів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>": (тис</w:t>
            </w:r>
            <w:proofErr w:type="gramStart"/>
            <w:r>
              <w:rPr>
                <w:rFonts w:ascii="Times New Roman" w:eastAsia="Times New Roman" w:hAnsi="Times New Roman"/>
                <w:lang w:val="ru-RU"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val="ru-RU"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lang w:val="ru-RU" w:eastAsia="ru-RU"/>
              </w:rPr>
              <w:t>рн.) </w:t>
            </w:r>
          </w:p>
        </w:tc>
      </w:tr>
      <w:tr w:rsidR="00A366ED" w:rsidTr="00C53868">
        <w:trPr>
          <w:gridBefore w:val="8"/>
          <w:wBefore w:w="333" w:type="pct"/>
          <w:tblCellSpacing w:w="22" w:type="dxa"/>
          <w:jc w:val="center"/>
        </w:trPr>
        <w:tc>
          <w:tcPr>
            <w:tcW w:w="378" w:type="pct"/>
            <w:gridSpan w:val="10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br w:type="textWrapping" w:clear="all"/>
              <w:t>N з/</w:t>
            </w:r>
            <w:proofErr w:type="gramStart"/>
            <w:r>
              <w:rPr>
                <w:rFonts w:ascii="Times New Roman" w:eastAsia="Times New Roman" w:hAnsi="Times New Roman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val="ru-RU" w:eastAsia="ru-RU"/>
              </w:rPr>
              <w:t> </w:t>
            </w:r>
          </w:p>
        </w:tc>
        <w:tc>
          <w:tcPr>
            <w:tcW w:w="349" w:type="pct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Показники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> </w:t>
            </w:r>
          </w:p>
        </w:tc>
        <w:tc>
          <w:tcPr>
            <w:tcW w:w="1310" w:type="pct"/>
            <w:gridSpan w:val="3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 xml:space="preserve">План з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урахуванням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змін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> </w:t>
            </w:r>
          </w:p>
        </w:tc>
        <w:tc>
          <w:tcPr>
            <w:tcW w:w="1148" w:type="pct"/>
            <w:gridSpan w:val="2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Виконано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> </w:t>
            </w:r>
          </w:p>
        </w:tc>
        <w:tc>
          <w:tcPr>
            <w:tcW w:w="1389" w:type="pct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Відхилення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> </w:t>
            </w:r>
          </w:p>
        </w:tc>
      </w:tr>
      <w:tr w:rsidR="00C53868" w:rsidTr="00C53868">
        <w:trPr>
          <w:gridBefore w:val="8"/>
          <w:gridAfter w:val="2"/>
          <w:wBefore w:w="333" w:type="pct"/>
          <w:wAfter w:w="100" w:type="pct"/>
          <w:tblCellSpacing w:w="22" w:type="dxa"/>
          <w:jc w:val="center"/>
        </w:trPr>
        <w:tc>
          <w:tcPr>
            <w:tcW w:w="378" w:type="pct"/>
            <w:gridSpan w:val="10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5C0" w:rsidRDefault="009305C0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49" w:type="pct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5C0" w:rsidRDefault="009305C0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5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загальний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фонд </w:t>
            </w:r>
          </w:p>
        </w:tc>
        <w:tc>
          <w:tcPr>
            <w:tcW w:w="387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val="ru-RU" w:eastAsia="ru-RU"/>
              </w:rPr>
              <w:t>спец</w:t>
            </w:r>
            <w:proofErr w:type="gramEnd"/>
            <w:r>
              <w:rPr>
                <w:rFonts w:ascii="Times New Roman" w:eastAsia="Times New Roman" w:hAnsi="Times New Roman"/>
                <w:lang w:val="ru-RU" w:eastAsia="ru-RU"/>
              </w:rPr>
              <w:t>іальний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фонд </w:t>
            </w:r>
          </w:p>
        </w:tc>
        <w:tc>
          <w:tcPr>
            <w:tcW w:w="548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разом </w:t>
            </w:r>
          </w:p>
        </w:tc>
        <w:tc>
          <w:tcPr>
            <w:tcW w:w="30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загальний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фонд </w:t>
            </w:r>
          </w:p>
        </w:tc>
        <w:tc>
          <w:tcPr>
            <w:tcW w:w="401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val="ru-RU" w:eastAsia="ru-RU"/>
              </w:rPr>
              <w:t>спец</w:t>
            </w:r>
            <w:proofErr w:type="gramEnd"/>
            <w:r>
              <w:rPr>
                <w:rFonts w:ascii="Times New Roman" w:eastAsia="Times New Roman" w:hAnsi="Times New Roman"/>
                <w:lang w:val="ru-RU" w:eastAsia="ru-RU"/>
              </w:rPr>
              <w:t>іальний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фонд </w:t>
            </w:r>
          </w:p>
        </w:tc>
        <w:tc>
          <w:tcPr>
            <w:tcW w:w="4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разом </w:t>
            </w:r>
          </w:p>
        </w:tc>
        <w:tc>
          <w:tcPr>
            <w:tcW w:w="30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загальний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фонд </w:t>
            </w:r>
          </w:p>
        </w:tc>
        <w:tc>
          <w:tcPr>
            <w:tcW w:w="70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val="ru-RU" w:eastAsia="ru-RU"/>
              </w:rPr>
              <w:t>спец</w:t>
            </w:r>
            <w:proofErr w:type="gramEnd"/>
            <w:r>
              <w:rPr>
                <w:rFonts w:ascii="Times New Roman" w:eastAsia="Times New Roman" w:hAnsi="Times New Roman"/>
                <w:lang w:val="ru-RU" w:eastAsia="ru-RU"/>
              </w:rPr>
              <w:t>іальний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фонд </w:t>
            </w:r>
          </w:p>
        </w:tc>
        <w:tc>
          <w:tcPr>
            <w:tcW w:w="24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разом </w:t>
            </w:r>
          </w:p>
        </w:tc>
      </w:tr>
      <w:tr w:rsidR="00C53868" w:rsidTr="00C53868">
        <w:trPr>
          <w:gridBefore w:val="8"/>
          <w:gridAfter w:val="2"/>
          <w:wBefore w:w="333" w:type="pct"/>
          <w:wAfter w:w="100" w:type="pct"/>
          <w:tblCellSpacing w:w="22" w:type="dxa"/>
          <w:jc w:val="center"/>
        </w:trPr>
        <w:tc>
          <w:tcPr>
            <w:tcW w:w="378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1. </w:t>
            </w:r>
          </w:p>
        </w:tc>
        <w:tc>
          <w:tcPr>
            <w:tcW w:w="34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Видатки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надані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кредити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>) </w:t>
            </w:r>
          </w:p>
        </w:tc>
        <w:tc>
          <w:tcPr>
            <w:tcW w:w="35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6764,50</w:t>
            </w:r>
          </w:p>
        </w:tc>
        <w:tc>
          <w:tcPr>
            <w:tcW w:w="387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5601,3</w:t>
            </w:r>
            <w:r>
              <w:rPr>
                <w:rFonts w:ascii="Times New Roman" w:eastAsia="Times New Roman" w:hAnsi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548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12365,80  </w:t>
            </w:r>
          </w:p>
        </w:tc>
        <w:tc>
          <w:tcPr>
            <w:tcW w:w="30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6354,70</w:t>
            </w:r>
          </w:p>
        </w:tc>
        <w:tc>
          <w:tcPr>
            <w:tcW w:w="401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5208,70</w:t>
            </w:r>
            <w:r>
              <w:rPr>
                <w:rFonts w:ascii="Times New Roman" w:eastAsia="Times New Roman" w:hAnsi="Times New Roman"/>
                <w:lang w:val="ru-RU" w:eastAsia="ru-RU"/>
              </w:rPr>
              <w:t> </w:t>
            </w:r>
          </w:p>
        </w:tc>
        <w:tc>
          <w:tcPr>
            <w:tcW w:w="4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11563,40  </w:t>
            </w:r>
          </w:p>
        </w:tc>
        <w:tc>
          <w:tcPr>
            <w:tcW w:w="30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 w:rsidP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-409,80</w:t>
            </w: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70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-392,60</w:t>
            </w:r>
          </w:p>
        </w:tc>
        <w:tc>
          <w:tcPr>
            <w:tcW w:w="24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 w:rsidP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-802,40</w:t>
            </w: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</w:tr>
      <w:tr w:rsidR="00F261DF" w:rsidTr="00C53868">
        <w:trPr>
          <w:gridBefore w:val="8"/>
          <w:wBefore w:w="333" w:type="pct"/>
          <w:tblCellSpacing w:w="22" w:type="dxa"/>
          <w:jc w:val="center"/>
        </w:trPr>
        <w:tc>
          <w:tcPr>
            <w:tcW w:w="4627" w:type="pct"/>
            <w:gridSpan w:val="9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 w:rsidP="006002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Пояснення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причин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відхилення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касових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видатків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наданих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кредитів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планового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показника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lang w:val="ru-RU" w:eastAsia="ru-RU"/>
              </w:rPr>
              <w:t> </w:t>
            </w:r>
            <w:r>
              <w:rPr>
                <w:rFonts w:ascii="Times New Roman" w:eastAsia="Times New Roman" w:hAnsi="Times New Roman"/>
                <w:lang w:val="en-US"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002EF">
              <w:rPr>
                <w:rFonts w:ascii="Times New Roman" w:eastAsia="Times New Roman" w:hAnsi="Times New Roman"/>
                <w:lang w:eastAsia="ru-RU"/>
              </w:rPr>
              <w:t xml:space="preserve">Відхилення виникло у </w:t>
            </w:r>
            <w:proofErr w:type="spellStart"/>
            <w:r w:rsidRPr="006002EF">
              <w:rPr>
                <w:rFonts w:ascii="Times New Roman" w:eastAsia="Times New Roman" w:hAnsi="Times New Roman"/>
                <w:lang w:eastAsia="ru-RU"/>
              </w:rPr>
              <w:t>зв</w:t>
            </w:r>
            <w:proofErr w:type="spellEnd"/>
            <w:r w:rsidRPr="006002EF">
              <w:rPr>
                <w:rFonts w:ascii="Times New Roman" w:eastAsia="Times New Roman" w:hAnsi="Times New Roman"/>
                <w:lang w:val="en-US" w:eastAsia="ru-RU"/>
              </w:rPr>
              <w:t>'</w:t>
            </w:r>
            <w:proofErr w:type="spellStart"/>
            <w:r w:rsidRPr="006002EF">
              <w:rPr>
                <w:rFonts w:ascii="Times New Roman" w:eastAsia="Times New Roman" w:hAnsi="Times New Roman"/>
                <w:lang w:eastAsia="ru-RU"/>
              </w:rPr>
              <w:t>язку</w:t>
            </w:r>
            <w:proofErr w:type="spellEnd"/>
            <w:r w:rsidRPr="006002EF">
              <w:rPr>
                <w:rFonts w:ascii="Times New Roman" w:eastAsia="Times New Roman" w:hAnsi="Times New Roman"/>
                <w:lang w:eastAsia="ru-RU"/>
              </w:rPr>
              <w:t xml:space="preserve"> з економією коштів </w:t>
            </w:r>
            <w:r w:rsidR="006002EF" w:rsidRPr="006002EF">
              <w:rPr>
                <w:rFonts w:ascii="Times New Roman" w:eastAsia="Times New Roman" w:hAnsi="Times New Roman"/>
                <w:lang w:eastAsia="ru-RU"/>
              </w:rPr>
              <w:t>на проведення</w:t>
            </w:r>
            <w:r w:rsidRPr="006002EF">
              <w:rPr>
                <w:rFonts w:ascii="Times New Roman" w:eastAsia="Times New Roman" w:hAnsi="Times New Roman"/>
                <w:lang w:eastAsia="ru-RU"/>
              </w:rPr>
              <w:t xml:space="preserve"> заходів. </w:t>
            </w:r>
          </w:p>
        </w:tc>
      </w:tr>
      <w:tr w:rsidR="00291305" w:rsidTr="00C53868">
        <w:trPr>
          <w:gridBefore w:val="13"/>
          <w:gridAfter w:val="10"/>
          <w:wBefore w:w="530" w:type="pct"/>
          <w:wAfter w:w="480" w:type="pct"/>
          <w:tblCellSpacing w:w="22" w:type="dxa"/>
          <w:jc w:val="center"/>
        </w:trPr>
        <w:tc>
          <w:tcPr>
            <w:tcW w:w="3937" w:type="pct"/>
            <w:gridSpan w:val="82"/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5.2 "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програми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джерелами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надходжень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val="ru-RU" w:eastAsia="ru-RU"/>
              </w:rPr>
              <w:t>спец</w:t>
            </w:r>
            <w:proofErr w:type="gramEnd"/>
            <w:r>
              <w:rPr>
                <w:rFonts w:ascii="Times New Roman" w:eastAsia="Times New Roman" w:hAnsi="Times New Roman"/>
                <w:lang w:val="ru-RU" w:eastAsia="ru-RU"/>
              </w:rPr>
              <w:t>іального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фонду": </w:t>
            </w:r>
          </w:p>
          <w:p w:rsidR="009305C0" w:rsidRDefault="009305C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val="ru-RU" w:eastAsia="ru-RU"/>
              </w:rPr>
              <w:t>. грн.) </w:t>
            </w:r>
            <w:proofErr w:type="gramEnd"/>
          </w:p>
        </w:tc>
      </w:tr>
      <w:tr w:rsidR="00C53868" w:rsidTr="00C53868">
        <w:trPr>
          <w:gridBefore w:val="8"/>
          <w:gridAfter w:val="9"/>
          <w:wBefore w:w="333" w:type="pct"/>
          <w:wAfter w:w="424" w:type="pct"/>
          <w:tblCellSpacing w:w="22" w:type="dxa"/>
          <w:jc w:val="center"/>
        </w:trPr>
        <w:tc>
          <w:tcPr>
            <w:tcW w:w="526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N з/</w:t>
            </w:r>
            <w:proofErr w:type="gramStart"/>
            <w:r>
              <w:rPr>
                <w:rFonts w:ascii="Times New Roman" w:eastAsia="Times New Roman" w:hAnsi="Times New Roman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val="ru-RU" w:eastAsia="ru-RU"/>
              </w:rPr>
              <w:t> </w:t>
            </w:r>
          </w:p>
        </w:tc>
        <w:tc>
          <w:tcPr>
            <w:tcW w:w="878" w:type="pct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Показники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> </w:t>
            </w:r>
          </w:p>
        </w:tc>
        <w:tc>
          <w:tcPr>
            <w:tcW w:w="777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 xml:space="preserve">План з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урахуванням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змін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> </w:t>
            </w:r>
          </w:p>
        </w:tc>
        <w:tc>
          <w:tcPr>
            <w:tcW w:w="820" w:type="pct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Виконано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> </w:t>
            </w:r>
          </w:p>
        </w:tc>
        <w:tc>
          <w:tcPr>
            <w:tcW w:w="1136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Відхилення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> </w:t>
            </w:r>
          </w:p>
        </w:tc>
      </w:tr>
      <w:tr w:rsidR="00C53868" w:rsidTr="00C53868">
        <w:trPr>
          <w:gridBefore w:val="8"/>
          <w:gridAfter w:val="9"/>
          <w:wBefore w:w="333" w:type="pct"/>
          <w:wAfter w:w="424" w:type="pct"/>
          <w:tblCellSpacing w:w="22" w:type="dxa"/>
          <w:jc w:val="center"/>
        </w:trPr>
        <w:tc>
          <w:tcPr>
            <w:tcW w:w="526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1. </w:t>
            </w:r>
          </w:p>
        </w:tc>
        <w:tc>
          <w:tcPr>
            <w:tcW w:w="878" w:type="pct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Залишок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на початок року </w:t>
            </w:r>
          </w:p>
        </w:tc>
        <w:tc>
          <w:tcPr>
            <w:tcW w:w="777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х </w:t>
            </w:r>
          </w:p>
        </w:tc>
        <w:tc>
          <w:tcPr>
            <w:tcW w:w="820" w:type="pct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after="0"/>
            </w:pPr>
          </w:p>
        </w:tc>
        <w:tc>
          <w:tcPr>
            <w:tcW w:w="1136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х </w:t>
            </w:r>
          </w:p>
        </w:tc>
      </w:tr>
      <w:tr w:rsidR="00C53868" w:rsidTr="00C53868">
        <w:trPr>
          <w:gridBefore w:val="8"/>
          <w:gridAfter w:val="9"/>
          <w:wBefore w:w="333" w:type="pct"/>
          <w:wAfter w:w="424" w:type="pct"/>
          <w:tblCellSpacing w:w="22" w:type="dxa"/>
          <w:jc w:val="center"/>
        </w:trPr>
        <w:tc>
          <w:tcPr>
            <w:tcW w:w="526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878" w:type="pct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в т. ч.  </w:t>
            </w:r>
          </w:p>
        </w:tc>
        <w:tc>
          <w:tcPr>
            <w:tcW w:w="777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820" w:type="pct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1136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</w:tr>
      <w:tr w:rsidR="00C53868" w:rsidTr="00C53868">
        <w:trPr>
          <w:gridBefore w:val="8"/>
          <w:gridAfter w:val="9"/>
          <w:wBefore w:w="333" w:type="pct"/>
          <w:wAfter w:w="424" w:type="pct"/>
          <w:tblCellSpacing w:w="22" w:type="dxa"/>
          <w:jc w:val="center"/>
        </w:trPr>
        <w:tc>
          <w:tcPr>
            <w:tcW w:w="526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lastRenderedPageBreak/>
              <w:t>1.1 </w:t>
            </w:r>
          </w:p>
        </w:tc>
        <w:tc>
          <w:tcPr>
            <w:tcW w:w="878" w:type="pct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власних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надходжень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 </w:t>
            </w:r>
          </w:p>
        </w:tc>
        <w:tc>
          <w:tcPr>
            <w:tcW w:w="777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х </w:t>
            </w:r>
          </w:p>
        </w:tc>
        <w:tc>
          <w:tcPr>
            <w:tcW w:w="820" w:type="pct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1136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х </w:t>
            </w:r>
          </w:p>
        </w:tc>
      </w:tr>
      <w:tr w:rsidR="00C53868" w:rsidTr="00C53868">
        <w:trPr>
          <w:gridBefore w:val="8"/>
          <w:gridAfter w:val="9"/>
          <w:wBefore w:w="333" w:type="pct"/>
          <w:wAfter w:w="424" w:type="pct"/>
          <w:tblCellSpacing w:w="22" w:type="dxa"/>
          <w:jc w:val="center"/>
        </w:trPr>
        <w:tc>
          <w:tcPr>
            <w:tcW w:w="526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1.2 </w:t>
            </w:r>
          </w:p>
        </w:tc>
        <w:tc>
          <w:tcPr>
            <w:tcW w:w="878" w:type="pct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інших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надходжень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> </w:t>
            </w:r>
          </w:p>
        </w:tc>
        <w:tc>
          <w:tcPr>
            <w:tcW w:w="777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х </w:t>
            </w:r>
          </w:p>
        </w:tc>
        <w:tc>
          <w:tcPr>
            <w:tcW w:w="820" w:type="pct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1136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х </w:t>
            </w:r>
          </w:p>
        </w:tc>
      </w:tr>
      <w:tr w:rsidR="00291305" w:rsidTr="00C53868">
        <w:trPr>
          <w:gridBefore w:val="8"/>
          <w:gridAfter w:val="9"/>
          <w:wBefore w:w="333" w:type="pct"/>
          <w:wAfter w:w="424" w:type="pct"/>
          <w:tblCellSpacing w:w="22" w:type="dxa"/>
          <w:jc w:val="center"/>
        </w:trPr>
        <w:tc>
          <w:tcPr>
            <w:tcW w:w="4190" w:type="pct"/>
            <w:gridSpan w:val="8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Пояснення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причин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наявності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залишку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надходжень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val="ru-RU" w:eastAsia="ru-RU"/>
              </w:rPr>
              <w:t>спец</w:t>
            </w:r>
            <w:proofErr w:type="gramEnd"/>
            <w:r>
              <w:rPr>
                <w:rFonts w:ascii="Times New Roman" w:eastAsia="Times New Roman" w:hAnsi="Times New Roman"/>
                <w:lang w:val="ru-RU" w:eastAsia="ru-RU"/>
              </w:rPr>
              <w:t>іального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фонду, в т. ч.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власних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надходжень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установ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інших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надходжень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>, на початок року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: </w:t>
            </w:r>
          </w:p>
        </w:tc>
      </w:tr>
      <w:tr w:rsidR="00C53868" w:rsidTr="00C53868">
        <w:trPr>
          <w:gridBefore w:val="8"/>
          <w:gridAfter w:val="9"/>
          <w:wBefore w:w="333" w:type="pct"/>
          <w:wAfter w:w="424" w:type="pct"/>
          <w:tblCellSpacing w:w="22" w:type="dxa"/>
          <w:jc w:val="center"/>
        </w:trPr>
        <w:tc>
          <w:tcPr>
            <w:tcW w:w="526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2. </w:t>
            </w:r>
          </w:p>
        </w:tc>
        <w:tc>
          <w:tcPr>
            <w:tcW w:w="878" w:type="pct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Надходження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> </w:t>
            </w:r>
          </w:p>
        </w:tc>
        <w:tc>
          <w:tcPr>
            <w:tcW w:w="777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820" w:type="pct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6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C53868" w:rsidTr="00C53868">
        <w:trPr>
          <w:gridBefore w:val="8"/>
          <w:gridAfter w:val="9"/>
          <w:wBefore w:w="333" w:type="pct"/>
          <w:wAfter w:w="424" w:type="pct"/>
          <w:tblCellSpacing w:w="22" w:type="dxa"/>
          <w:jc w:val="center"/>
        </w:trPr>
        <w:tc>
          <w:tcPr>
            <w:tcW w:w="526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878" w:type="pct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в т. ч.  </w:t>
            </w:r>
          </w:p>
        </w:tc>
        <w:tc>
          <w:tcPr>
            <w:tcW w:w="777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820" w:type="pct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6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C53868" w:rsidTr="00C53868">
        <w:trPr>
          <w:gridBefore w:val="8"/>
          <w:gridAfter w:val="9"/>
          <w:wBefore w:w="333" w:type="pct"/>
          <w:wAfter w:w="424" w:type="pct"/>
          <w:tblCellSpacing w:w="22" w:type="dxa"/>
          <w:jc w:val="center"/>
        </w:trPr>
        <w:tc>
          <w:tcPr>
            <w:tcW w:w="526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2.1 </w:t>
            </w:r>
          </w:p>
        </w:tc>
        <w:tc>
          <w:tcPr>
            <w:tcW w:w="878" w:type="pct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власні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надходження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> </w:t>
            </w:r>
          </w:p>
        </w:tc>
        <w:tc>
          <w:tcPr>
            <w:tcW w:w="777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820" w:type="pct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6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C53868" w:rsidTr="00C53868">
        <w:trPr>
          <w:gridBefore w:val="8"/>
          <w:gridAfter w:val="9"/>
          <w:wBefore w:w="333" w:type="pct"/>
          <w:wAfter w:w="424" w:type="pct"/>
          <w:tblCellSpacing w:w="22" w:type="dxa"/>
          <w:jc w:val="center"/>
        </w:trPr>
        <w:tc>
          <w:tcPr>
            <w:tcW w:w="526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2.2 </w:t>
            </w:r>
          </w:p>
        </w:tc>
        <w:tc>
          <w:tcPr>
            <w:tcW w:w="878" w:type="pct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надходження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позик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> </w:t>
            </w:r>
          </w:p>
        </w:tc>
        <w:tc>
          <w:tcPr>
            <w:tcW w:w="777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820" w:type="pct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1136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</w:tr>
      <w:tr w:rsidR="00C53868" w:rsidTr="00C53868">
        <w:trPr>
          <w:gridBefore w:val="8"/>
          <w:gridAfter w:val="9"/>
          <w:wBefore w:w="333" w:type="pct"/>
          <w:wAfter w:w="424" w:type="pct"/>
          <w:tblCellSpacing w:w="22" w:type="dxa"/>
          <w:jc w:val="center"/>
        </w:trPr>
        <w:tc>
          <w:tcPr>
            <w:tcW w:w="526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2.3 </w:t>
            </w:r>
          </w:p>
        </w:tc>
        <w:tc>
          <w:tcPr>
            <w:tcW w:w="878" w:type="pct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повернення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кредиті</w:t>
            </w:r>
            <w:proofErr w:type="gramStart"/>
            <w:r>
              <w:rPr>
                <w:rFonts w:ascii="Times New Roman" w:eastAsia="Times New Roman" w:hAnsi="Times New Roman"/>
                <w:lang w:val="ru-RU"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val="ru-RU" w:eastAsia="ru-RU"/>
              </w:rPr>
              <w:t xml:space="preserve">  </w:t>
            </w:r>
          </w:p>
        </w:tc>
        <w:tc>
          <w:tcPr>
            <w:tcW w:w="777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820" w:type="pct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1136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</w:tr>
      <w:tr w:rsidR="00C53868" w:rsidTr="00C53868">
        <w:trPr>
          <w:gridBefore w:val="8"/>
          <w:gridAfter w:val="9"/>
          <w:wBefore w:w="333" w:type="pct"/>
          <w:wAfter w:w="424" w:type="pct"/>
          <w:tblCellSpacing w:w="22" w:type="dxa"/>
          <w:jc w:val="center"/>
        </w:trPr>
        <w:tc>
          <w:tcPr>
            <w:tcW w:w="526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2.4 </w:t>
            </w:r>
          </w:p>
        </w:tc>
        <w:tc>
          <w:tcPr>
            <w:tcW w:w="878" w:type="pct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інші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надходження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> </w:t>
            </w:r>
          </w:p>
        </w:tc>
        <w:tc>
          <w:tcPr>
            <w:tcW w:w="777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820" w:type="pct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1136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</w:tr>
      <w:tr w:rsidR="00291305" w:rsidTr="00C53868">
        <w:trPr>
          <w:gridBefore w:val="8"/>
          <w:gridAfter w:val="9"/>
          <w:wBefore w:w="333" w:type="pct"/>
          <w:wAfter w:w="424" w:type="pct"/>
          <w:trHeight w:val="484"/>
          <w:tblCellSpacing w:w="22" w:type="dxa"/>
          <w:jc w:val="center"/>
        </w:trPr>
        <w:tc>
          <w:tcPr>
            <w:tcW w:w="4190" w:type="pct"/>
            <w:gridSpan w:val="8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Пояснення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причин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відхилення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фактичних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обсягів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надходжень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планових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: </w:t>
            </w:r>
          </w:p>
        </w:tc>
      </w:tr>
      <w:tr w:rsidR="00C53868" w:rsidTr="00C53868">
        <w:trPr>
          <w:gridBefore w:val="8"/>
          <w:gridAfter w:val="9"/>
          <w:wBefore w:w="333" w:type="pct"/>
          <w:wAfter w:w="424" w:type="pct"/>
          <w:tblCellSpacing w:w="22" w:type="dxa"/>
          <w:jc w:val="center"/>
        </w:trPr>
        <w:tc>
          <w:tcPr>
            <w:tcW w:w="526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3. </w:t>
            </w:r>
          </w:p>
        </w:tc>
        <w:tc>
          <w:tcPr>
            <w:tcW w:w="878" w:type="pct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Залишок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val="ru-RU"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кінець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року </w:t>
            </w:r>
          </w:p>
        </w:tc>
        <w:tc>
          <w:tcPr>
            <w:tcW w:w="777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х </w:t>
            </w:r>
          </w:p>
        </w:tc>
        <w:tc>
          <w:tcPr>
            <w:tcW w:w="820" w:type="pct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after="0"/>
            </w:pPr>
          </w:p>
        </w:tc>
        <w:tc>
          <w:tcPr>
            <w:tcW w:w="1136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</w:tr>
      <w:tr w:rsidR="00C53868" w:rsidTr="00C53868">
        <w:trPr>
          <w:gridBefore w:val="8"/>
          <w:gridAfter w:val="9"/>
          <w:wBefore w:w="333" w:type="pct"/>
          <w:wAfter w:w="424" w:type="pct"/>
          <w:tblCellSpacing w:w="22" w:type="dxa"/>
          <w:jc w:val="center"/>
        </w:trPr>
        <w:tc>
          <w:tcPr>
            <w:tcW w:w="526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878" w:type="pct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в т. ч.  </w:t>
            </w:r>
          </w:p>
        </w:tc>
        <w:tc>
          <w:tcPr>
            <w:tcW w:w="777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820" w:type="pct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1136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</w:tr>
      <w:tr w:rsidR="00C53868" w:rsidTr="00C53868">
        <w:trPr>
          <w:gridBefore w:val="8"/>
          <w:gridAfter w:val="9"/>
          <w:wBefore w:w="333" w:type="pct"/>
          <w:wAfter w:w="424" w:type="pct"/>
          <w:tblCellSpacing w:w="22" w:type="dxa"/>
          <w:jc w:val="center"/>
        </w:trPr>
        <w:tc>
          <w:tcPr>
            <w:tcW w:w="526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3.1 </w:t>
            </w:r>
          </w:p>
        </w:tc>
        <w:tc>
          <w:tcPr>
            <w:tcW w:w="878" w:type="pct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власних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надходжень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 </w:t>
            </w:r>
          </w:p>
        </w:tc>
        <w:tc>
          <w:tcPr>
            <w:tcW w:w="777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х </w:t>
            </w:r>
          </w:p>
        </w:tc>
        <w:tc>
          <w:tcPr>
            <w:tcW w:w="820" w:type="pct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after="0"/>
            </w:pPr>
          </w:p>
        </w:tc>
        <w:tc>
          <w:tcPr>
            <w:tcW w:w="1136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C53868" w:rsidTr="00C53868">
        <w:trPr>
          <w:gridBefore w:val="8"/>
          <w:gridAfter w:val="9"/>
          <w:wBefore w:w="333" w:type="pct"/>
          <w:wAfter w:w="424" w:type="pct"/>
          <w:tblCellSpacing w:w="22" w:type="dxa"/>
          <w:jc w:val="center"/>
        </w:trPr>
        <w:tc>
          <w:tcPr>
            <w:tcW w:w="526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3.2 </w:t>
            </w:r>
          </w:p>
        </w:tc>
        <w:tc>
          <w:tcPr>
            <w:tcW w:w="878" w:type="pct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інших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надходжень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> </w:t>
            </w:r>
          </w:p>
        </w:tc>
        <w:tc>
          <w:tcPr>
            <w:tcW w:w="777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х </w:t>
            </w:r>
          </w:p>
        </w:tc>
        <w:tc>
          <w:tcPr>
            <w:tcW w:w="820" w:type="pct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1136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291305" w:rsidTr="00C53868">
        <w:trPr>
          <w:gridBefore w:val="8"/>
          <w:gridAfter w:val="9"/>
          <w:wBefore w:w="333" w:type="pct"/>
          <w:wAfter w:w="424" w:type="pct"/>
          <w:tblCellSpacing w:w="22" w:type="dxa"/>
          <w:jc w:val="center"/>
        </w:trPr>
        <w:tc>
          <w:tcPr>
            <w:tcW w:w="4190" w:type="pct"/>
            <w:gridSpan w:val="8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Пояснення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причин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наявності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залишку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надходжень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спеціального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фонду, в т. ч.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власних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надходжень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установ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інших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надходжень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lang w:val="ru-RU"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кінець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року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: </w:t>
            </w:r>
          </w:p>
        </w:tc>
      </w:tr>
      <w:tr w:rsidR="00291305" w:rsidTr="00C53868">
        <w:trPr>
          <w:gridBefore w:val="11"/>
          <w:gridAfter w:val="8"/>
          <w:wBefore w:w="465" w:type="pct"/>
          <w:wAfter w:w="367" w:type="pct"/>
          <w:tblCellSpacing w:w="22" w:type="dxa"/>
          <w:jc w:val="center"/>
        </w:trPr>
        <w:tc>
          <w:tcPr>
            <w:tcW w:w="4116" w:type="pct"/>
            <w:gridSpan w:val="86"/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5.3 "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результативних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показників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програми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напрямами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кошті</w:t>
            </w:r>
            <w:proofErr w:type="gramStart"/>
            <w:r>
              <w:rPr>
                <w:rFonts w:ascii="Times New Roman" w:eastAsia="Times New Roman" w:hAnsi="Times New Roman"/>
                <w:lang w:val="ru-RU"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val="ru-RU" w:eastAsia="ru-RU"/>
              </w:rPr>
              <w:t xml:space="preserve">": </w:t>
            </w:r>
          </w:p>
          <w:p w:rsidR="009305C0" w:rsidRDefault="009305C0" w:rsidP="009305C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(тис</w:t>
            </w:r>
            <w:proofErr w:type="gramStart"/>
            <w:r>
              <w:rPr>
                <w:rFonts w:ascii="Times New Roman" w:eastAsia="Times New Roman" w:hAnsi="Times New Roman"/>
                <w:lang w:val="ru-RU"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val="ru-RU"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lang w:val="ru-RU" w:eastAsia="ru-RU"/>
              </w:rPr>
              <w:t>рн.) </w:t>
            </w:r>
          </w:p>
        </w:tc>
      </w:tr>
      <w:tr w:rsidR="00A366ED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278" w:type="pct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N з/</w:t>
            </w:r>
            <w:proofErr w:type="gramStart"/>
            <w:r>
              <w:rPr>
                <w:rFonts w:ascii="Times New Roman" w:eastAsia="Times New Roman" w:hAnsi="Times New Roman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val="ru-RU" w:eastAsia="ru-RU"/>
              </w:rPr>
              <w:t> </w:t>
            </w:r>
          </w:p>
        </w:tc>
        <w:tc>
          <w:tcPr>
            <w:tcW w:w="435" w:type="pct"/>
            <w:gridSpan w:val="11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Показники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> </w:t>
            </w:r>
          </w:p>
        </w:tc>
        <w:tc>
          <w:tcPr>
            <w:tcW w:w="1097" w:type="pct"/>
            <w:gridSpan w:val="2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Затверджено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паспортом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програми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> </w:t>
            </w:r>
          </w:p>
        </w:tc>
        <w:tc>
          <w:tcPr>
            <w:tcW w:w="1061" w:type="pct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Виконано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> </w:t>
            </w:r>
          </w:p>
        </w:tc>
        <w:tc>
          <w:tcPr>
            <w:tcW w:w="1912" w:type="pct"/>
            <w:gridSpan w:val="3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Відхилення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> </w:t>
            </w:r>
          </w:p>
        </w:tc>
      </w:tr>
      <w:tr w:rsidR="00C53868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278" w:type="pct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5C0" w:rsidRDefault="009305C0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35" w:type="pct"/>
            <w:gridSpan w:val="11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5C0" w:rsidRDefault="009305C0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0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загальний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фонд </w:t>
            </w:r>
          </w:p>
        </w:tc>
        <w:tc>
          <w:tcPr>
            <w:tcW w:w="383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val="ru-RU" w:eastAsia="ru-RU"/>
              </w:rPr>
              <w:t>спец</w:t>
            </w:r>
            <w:proofErr w:type="gramEnd"/>
            <w:r>
              <w:rPr>
                <w:rFonts w:ascii="Times New Roman" w:eastAsia="Times New Roman" w:hAnsi="Times New Roman"/>
                <w:lang w:val="ru-RU" w:eastAsia="ru-RU"/>
              </w:rPr>
              <w:t>іальний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фонд </w:t>
            </w:r>
          </w:p>
        </w:tc>
        <w:tc>
          <w:tcPr>
            <w:tcW w:w="282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разом </w:t>
            </w:r>
          </w:p>
        </w:tc>
        <w:tc>
          <w:tcPr>
            <w:tcW w:w="31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загальний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фонд </w:t>
            </w:r>
          </w:p>
        </w:tc>
        <w:tc>
          <w:tcPr>
            <w:tcW w:w="401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val="ru-RU" w:eastAsia="ru-RU"/>
              </w:rPr>
              <w:t>спец</w:t>
            </w:r>
            <w:proofErr w:type="gramEnd"/>
            <w:r>
              <w:rPr>
                <w:rFonts w:ascii="Times New Roman" w:eastAsia="Times New Roman" w:hAnsi="Times New Roman"/>
                <w:lang w:val="ru-RU" w:eastAsia="ru-RU"/>
              </w:rPr>
              <w:t>іальний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фонд </w:t>
            </w:r>
          </w:p>
        </w:tc>
        <w:tc>
          <w:tcPr>
            <w:tcW w:w="31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разом </w:t>
            </w:r>
          </w:p>
        </w:tc>
        <w:tc>
          <w:tcPr>
            <w:tcW w:w="592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загальний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фонд </w:t>
            </w:r>
          </w:p>
        </w:tc>
        <w:tc>
          <w:tcPr>
            <w:tcW w:w="511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val="ru-RU" w:eastAsia="ru-RU"/>
              </w:rPr>
              <w:t>спец</w:t>
            </w:r>
            <w:proofErr w:type="gramEnd"/>
            <w:r>
              <w:rPr>
                <w:rFonts w:ascii="Times New Roman" w:eastAsia="Times New Roman" w:hAnsi="Times New Roman"/>
                <w:lang w:val="ru-RU" w:eastAsia="ru-RU"/>
              </w:rPr>
              <w:t>іальний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фонд </w:t>
            </w:r>
          </w:p>
        </w:tc>
        <w:tc>
          <w:tcPr>
            <w:tcW w:w="78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разом </w:t>
            </w:r>
          </w:p>
        </w:tc>
      </w:tr>
      <w:tr w:rsidR="007B3E2A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4837" w:type="pct"/>
            <w:gridSpan w:val="10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lang w:val="ru-RU" w:eastAsia="ru-RU"/>
              </w:rPr>
              <w:t>Напрям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lang w:val="ru-RU" w:eastAsia="ru-RU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lang w:val="ru-RU" w:eastAsia="ru-RU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lang w:val="ru-RU" w:eastAsia="ru-RU"/>
              </w:rPr>
              <w:t>коштів</w:t>
            </w:r>
            <w:proofErr w:type="spellEnd"/>
            <w:r>
              <w:rPr>
                <w:rFonts w:ascii="Times New Roman" w:eastAsia="Times New Roman" w:hAnsi="Times New Roman"/>
                <w:vertAlign w:val="superscript"/>
                <w:lang w:val="ru-RU" w:eastAsia="ru-RU"/>
              </w:rPr>
              <w:t xml:space="preserve"> 1</w:t>
            </w:r>
          </w:p>
        </w:tc>
      </w:tr>
      <w:tr w:rsidR="00291305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27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524" w:rsidRDefault="00693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545" w:type="pct"/>
            <w:gridSpan w:val="9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524" w:rsidRPr="00693524" w:rsidRDefault="00693524" w:rsidP="0069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693524">
              <w:rPr>
                <w:rFonts w:ascii="Times New Roman" w:hAnsi="Times New Roman"/>
                <w:b/>
                <w:bCs/>
                <w:sz w:val="24"/>
                <w:szCs w:val="24"/>
              </w:rPr>
              <w:t>Забезпечення утримання в належному технічному стані об`єктів дорожнього господарства</w:t>
            </w:r>
          </w:p>
        </w:tc>
      </w:tr>
      <w:tr w:rsidR="00C53868" w:rsidTr="00C53868">
        <w:trPr>
          <w:gridBefore w:val="1"/>
          <w:gridAfter w:val="4"/>
          <w:wAfter w:w="126" w:type="pct"/>
          <w:trHeight w:val="162"/>
          <w:tblCellSpacing w:w="22" w:type="dxa"/>
          <w:jc w:val="center"/>
        </w:trPr>
        <w:tc>
          <w:tcPr>
            <w:tcW w:w="27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524" w:rsidRDefault="00693524" w:rsidP="006002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1. </w:t>
            </w:r>
          </w:p>
        </w:tc>
        <w:tc>
          <w:tcPr>
            <w:tcW w:w="435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524" w:rsidRDefault="0069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затрат</w:t>
            </w:r>
          </w:p>
        </w:tc>
        <w:tc>
          <w:tcPr>
            <w:tcW w:w="40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524" w:rsidRDefault="00693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83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524" w:rsidRDefault="00693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82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524" w:rsidRDefault="00693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1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524" w:rsidRDefault="00693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01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524" w:rsidRDefault="00693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1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524" w:rsidRDefault="00693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592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524" w:rsidRDefault="00693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511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524" w:rsidRDefault="00693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78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524" w:rsidRDefault="00693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C53868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27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524" w:rsidRDefault="00693524" w:rsidP="007B3E2A">
            <w:pPr>
              <w:spacing w:before="100" w:beforeAutospacing="1" w:after="100" w:afterAutospacing="1" w:line="240" w:lineRule="auto"/>
              <w:ind w:left="-91" w:hanging="9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lastRenderedPageBreak/>
              <w:t>  </w:t>
            </w:r>
          </w:p>
        </w:tc>
        <w:tc>
          <w:tcPr>
            <w:tcW w:w="435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524" w:rsidRPr="00693524" w:rsidRDefault="00693524" w:rsidP="006935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кількість об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єктів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дорожнього господарства (в розрізі їх видів)</w:t>
            </w:r>
          </w:p>
        </w:tc>
        <w:tc>
          <w:tcPr>
            <w:tcW w:w="40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524" w:rsidRPr="006002EF" w:rsidRDefault="006002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16</w:t>
            </w:r>
          </w:p>
        </w:tc>
        <w:tc>
          <w:tcPr>
            <w:tcW w:w="383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524" w:rsidRPr="006002EF" w:rsidRDefault="006002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4</w:t>
            </w:r>
          </w:p>
        </w:tc>
        <w:tc>
          <w:tcPr>
            <w:tcW w:w="282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524" w:rsidRPr="006002EF" w:rsidRDefault="006002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20</w:t>
            </w:r>
          </w:p>
        </w:tc>
        <w:tc>
          <w:tcPr>
            <w:tcW w:w="31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524" w:rsidRPr="006002EF" w:rsidRDefault="006002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17</w:t>
            </w:r>
          </w:p>
        </w:tc>
        <w:tc>
          <w:tcPr>
            <w:tcW w:w="401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524" w:rsidRPr="006002EF" w:rsidRDefault="006002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4</w:t>
            </w:r>
          </w:p>
        </w:tc>
        <w:tc>
          <w:tcPr>
            <w:tcW w:w="31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524" w:rsidRPr="006002EF" w:rsidRDefault="006002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21</w:t>
            </w:r>
          </w:p>
        </w:tc>
        <w:tc>
          <w:tcPr>
            <w:tcW w:w="592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524" w:rsidRPr="006002EF" w:rsidRDefault="006002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511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524" w:rsidRPr="006002EF" w:rsidRDefault="006002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</w:t>
            </w:r>
          </w:p>
        </w:tc>
        <w:tc>
          <w:tcPr>
            <w:tcW w:w="78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524" w:rsidRPr="006002EF" w:rsidRDefault="006002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</w:tr>
      <w:tr w:rsidR="007B3E2A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4837" w:type="pct"/>
            <w:gridSpan w:val="10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524" w:rsidRDefault="00693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Пояснення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розбіжностей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val="ru-RU" w:eastAsia="ru-RU"/>
              </w:rPr>
              <w:t>між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фактичними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плановими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результативними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показниками</w:t>
            </w:r>
            <w:proofErr w:type="spellEnd"/>
            <w:r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lang w:eastAsia="ru-RU"/>
              </w:rPr>
              <w:t>Відхилення виникло в результаті зменшення фінансування на проведення одного заходу, з метою економії коштів.</w:t>
            </w:r>
          </w:p>
        </w:tc>
      </w:tr>
      <w:tr w:rsidR="00C53868" w:rsidTr="00C53868">
        <w:trPr>
          <w:gridBefore w:val="1"/>
          <w:gridAfter w:val="3"/>
          <w:wAfter w:w="113" w:type="pct"/>
          <w:tblCellSpacing w:w="22" w:type="dxa"/>
          <w:jc w:val="center"/>
        </w:trPr>
        <w:tc>
          <w:tcPr>
            <w:tcW w:w="27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524" w:rsidRDefault="00693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2. </w:t>
            </w:r>
          </w:p>
        </w:tc>
        <w:tc>
          <w:tcPr>
            <w:tcW w:w="435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524" w:rsidRDefault="0069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продукту </w:t>
            </w:r>
          </w:p>
        </w:tc>
        <w:tc>
          <w:tcPr>
            <w:tcW w:w="40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524" w:rsidRDefault="00693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27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524" w:rsidRDefault="00693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49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524" w:rsidRDefault="00693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27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524" w:rsidRDefault="00693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499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524" w:rsidRDefault="00693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1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524" w:rsidRDefault="00693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466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524" w:rsidRDefault="00693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491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524" w:rsidRDefault="00693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928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524" w:rsidRDefault="00693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</w:tr>
      <w:tr w:rsidR="00C53868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27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B62" w:rsidRDefault="00956B62" w:rsidP="007B3E2A">
            <w:pPr>
              <w:spacing w:before="100" w:beforeAutospacing="1" w:after="100" w:afterAutospacing="1" w:line="240" w:lineRule="auto"/>
              <w:ind w:left="-19" w:firstLine="13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435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B62" w:rsidRPr="00956B62" w:rsidRDefault="00956B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6B62">
              <w:rPr>
                <w:rFonts w:ascii="Times New Roman" w:hAnsi="Times New Roman"/>
                <w:sz w:val="16"/>
                <w:szCs w:val="16"/>
              </w:rPr>
              <w:t>площа та протяжність об`єктів дорожнього господарства (в розрізі їх видів), яку планується утримувати в належному стані</w:t>
            </w:r>
          </w:p>
        </w:tc>
        <w:tc>
          <w:tcPr>
            <w:tcW w:w="40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6002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13,946</w:t>
            </w:r>
          </w:p>
        </w:tc>
        <w:tc>
          <w:tcPr>
            <w:tcW w:w="1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6002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1,054</w:t>
            </w:r>
          </w:p>
        </w:tc>
        <w:tc>
          <w:tcPr>
            <w:tcW w:w="491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Pr="006002EF" w:rsidRDefault="006002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15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val="en-US" w:eastAsia="ru-RU"/>
              </w:rPr>
              <w:t>00</w:t>
            </w:r>
          </w:p>
        </w:tc>
        <w:tc>
          <w:tcPr>
            <w:tcW w:w="31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6002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11,626</w:t>
            </w:r>
          </w:p>
        </w:tc>
        <w:tc>
          <w:tcPr>
            <w:tcW w:w="401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6002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1,054</w:t>
            </w:r>
          </w:p>
        </w:tc>
        <w:tc>
          <w:tcPr>
            <w:tcW w:w="31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6002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12,68</w:t>
            </w:r>
          </w:p>
        </w:tc>
        <w:tc>
          <w:tcPr>
            <w:tcW w:w="592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6002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-2,32</w:t>
            </w:r>
          </w:p>
        </w:tc>
        <w:tc>
          <w:tcPr>
            <w:tcW w:w="511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6002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8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6002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-2,32</w:t>
            </w:r>
          </w:p>
        </w:tc>
      </w:tr>
      <w:tr w:rsidR="007B3E2A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4837" w:type="pct"/>
            <w:gridSpan w:val="10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B62" w:rsidRDefault="00956B62">
            <w:pPr>
              <w:spacing w:before="100" w:beforeAutospacing="1" w:after="100" w:afterAutospacing="1" w:line="240" w:lineRule="auto"/>
              <w:ind w:left="-477" w:firstLine="575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Пояснення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розбіжностей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між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фактичними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плановими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результативними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показниками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lang w:val="ru-RU"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ідхилення виникло в результаті зменшення фінансування на проведення одного заходу, з метою економії коштів.</w:t>
            </w:r>
          </w:p>
        </w:tc>
      </w:tr>
      <w:tr w:rsidR="00C53868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27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3. </w:t>
            </w:r>
          </w:p>
        </w:tc>
        <w:tc>
          <w:tcPr>
            <w:tcW w:w="435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B62" w:rsidRDefault="00956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ефективності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> </w:t>
            </w:r>
          </w:p>
        </w:tc>
        <w:tc>
          <w:tcPr>
            <w:tcW w:w="40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383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282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31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401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31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592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511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78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</w:tr>
      <w:tr w:rsidR="00C53868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27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435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B62" w:rsidRPr="00956B62" w:rsidRDefault="00956B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6B62">
              <w:rPr>
                <w:rFonts w:ascii="Times New Roman" w:hAnsi="Times New Roman"/>
                <w:sz w:val="16"/>
                <w:szCs w:val="16"/>
              </w:rPr>
              <w:t>середня вартість утримання об`єктів дорожнього господарства (в розрізі їх видів)</w:t>
            </w:r>
          </w:p>
        </w:tc>
        <w:tc>
          <w:tcPr>
            <w:tcW w:w="40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C14F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115,60</w:t>
            </w:r>
          </w:p>
        </w:tc>
        <w:tc>
          <w:tcPr>
            <w:tcW w:w="383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Pr="00C14FB6" w:rsidRDefault="00C14F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391</w:t>
            </w:r>
            <w:r>
              <w:rPr>
                <w:rFonts w:ascii="Times New Roman" w:eastAsia="Times New Roman" w:hAnsi="Times New Roman"/>
                <w:lang w:eastAsia="ru-RU"/>
              </w:rPr>
              <w:t>,97</w:t>
            </w:r>
          </w:p>
        </w:tc>
        <w:tc>
          <w:tcPr>
            <w:tcW w:w="282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617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253,79</w:t>
            </w:r>
          </w:p>
        </w:tc>
        <w:tc>
          <w:tcPr>
            <w:tcW w:w="31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5C3B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104,37</w:t>
            </w:r>
          </w:p>
        </w:tc>
        <w:tc>
          <w:tcPr>
            <w:tcW w:w="401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5C3B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388,73</w:t>
            </w:r>
          </w:p>
        </w:tc>
        <w:tc>
          <w:tcPr>
            <w:tcW w:w="31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617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246,55</w:t>
            </w:r>
          </w:p>
        </w:tc>
        <w:tc>
          <w:tcPr>
            <w:tcW w:w="592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C14F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-11,23</w:t>
            </w:r>
          </w:p>
        </w:tc>
        <w:tc>
          <w:tcPr>
            <w:tcW w:w="511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C14F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-3,24</w:t>
            </w:r>
          </w:p>
        </w:tc>
        <w:tc>
          <w:tcPr>
            <w:tcW w:w="78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617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-7,24</w:t>
            </w:r>
          </w:p>
        </w:tc>
      </w:tr>
      <w:tr w:rsidR="007B3E2A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4837" w:type="pct"/>
            <w:gridSpan w:val="10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Пояснення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розбіжностей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між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фактичними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плановими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результативними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показниками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lang w:val="ru-RU" w:eastAsia="ru-RU"/>
              </w:rPr>
              <w:t> </w:t>
            </w:r>
            <w:r>
              <w:rPr>
                <w:rFonts w:ascii="Times New Roman" w:eastAsia="Times New Roman" w:hAnsi="Times New Roman"/>
                <w:lang w:val="en-US"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Відхилення виникло в результаті зменшення фінансування на проведення одного заходу, з метою економії коштів.</w:t>
            </w:r>
          </w:p>
        </w:tc>
      </w:tr>
      <w:tr w:rsidR="00C53868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27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4. </w:t>
            </w:r>
          </w:p>
        </w:tc>
        <w:tc>
          <w:tcPr>
            <w:tcW w:w="435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B62" w:rsidRDefault="00956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якості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> </w:t>
            </w:r>
          </w:p>
        </w:tc>
        <w:tc>
          <w:tcPr>
            <w:tcW w:w="40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383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282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31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401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31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592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511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78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</w:tr>
      <w:tr w:rsidR="00C53868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27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A9" w:rsidRDefault="00617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435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AA9" w:rsidRPr="00956B62" w:rsidRDefault="00617A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6B62">
              <w:rPr>
                <w:rFonts w:ascii="Times New Roman" w:hAnsi="Times New Roman"/>
                <w:sz w:val="16"/>
                <w:szCs w:val="16"/>
              </w:rPr>
              <w:t xml:space="preserve">питома вага кількості об`єктів дорожнього господарства (в розрізі їх видів),що утримується до загальної кількості об`єктів дорожнього </w:t>
            </w:r>
            <w:r w:rsidRPr="00956B62">
              <w:rPr>
                <w:rFonts w:ascii="Times New Roman" w:hAnsi="Times New Roman"/>
                <w:sz w:val="16"/>
                <w:szCs w:val="16"/>
              </w:rPr>
              <w:lastRenderedPageBreak/>
              <w:t>господарства</w:t>
            </w:r>
          </w:p>
        </w:tc>
        <w:tc>
          <w:tcPr>
            <w:tcW w:w="696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AA9" w:rsidRDefault="00617AA9" w:rsidP="00C14F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lastRenderedPageBreak/>
              <w:t>27</w:t>
            </w:r>
          </w:p>
        </w:tc>
        <w:tc>
          <w:tcPr>
            <w:tcW w:w="9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AA9" w:rsidRDefault="00617AA9" w:rsidP="00C14F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27</w:t>
            </w:r>
          </w:p>
        </w:tc>
        <w:tc>
          <w:tcPr>
            <w:tcW w:w="282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AA9" w:rsidRDefault="00617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505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AA9" w:rsidRDefault="00617AA9" w:rsidP="00C14F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21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AA9" w:rsidRDefault="00617AA9" w:rsidP="00C14F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29</w:t>
            </w:r>
          </w:p>
        </w:tc>
        <w:tc>
          <w:tcPr>
            <w:tcW w:w="31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AA9" w:rsidRDefault="00617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418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AA9" w:rsidRDefault="00617AA9" w:rsidP="00C14F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85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AA9" w:rsidRDefault="00617AA9" w:rsidP="00C14F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</w:t>
            </w:r>
          </w:p>
        </w:tc>
        <w:tc>
          <w:tcPr>
            <w:tcW w:w="78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AA9" w:rsidRDefault="00617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</w:t>
            </w:r>
          </w:p>
        </w:tc>
      </w:tr>
      <w:tr w:rsidR="007B3E2A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4837" w:type="pct"/>
            <w:gridSpan w:val="10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lastRenderedPageBreak/>
              <w:t>Пояснення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розбіжностей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між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фактичними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плановими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результативними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показниками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lang w:val="ru-RU" w:eastAsia="ru-RU"/>
              </w:rPr>
              <w:t> </w:t>
            </w:r>
            <w:r>
              <w:rPr>
                <w:rFonts w:ascii="Times New Roman" w:eastAsia="Times New Roman" w:hAnsi="Times New Roman"/>
                <w:lang w:val="en-US"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Відхилення відсутні</w:t>
            </w:r>
          </w:p>
        </w:tc>
      </w:tr>
      <w:tr w:rsidR="007B3E2A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4837" w:type="pct"/>
            <w:gridSpan w:val="10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Pr="00956B62" w:rsidRDefault="00956B62" w:rsidP="00956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утримання</w:t>
            </w:r>
            <w:proofErr w:type="spellEnd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належному</w:t>
            </w:r>
            <w:proofErr w:type="spellEnd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техічному</w:t>
            </w:r>
            <w:proofErr w:type="spellEnd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стані</w:t>
            </w:r>
            <w:proofErr w:type="spellEnd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об'єктів</w:t>
            </w:r>
            <w:proofErr w:type="spellEnd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вуличного</w:t>
            </w:r>
            <w:proofErr w:type="spellEnd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освітлення</w:t>
            </w:r>
            <w:proofErr w:type="spellEnd"/>
          </w:p>
        </w:tc>
      </w:tr>
      <w:tr w:rsidR="00C53868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27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</w:t>
            </w:r>
          </w:p>
        </w:tc>
        <w:tc>
          <w:tcPr>
            <w:tcW w:w="328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Pr="00956B62" w:rsidRDefault="00956B6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6B62">
              <w:rPr>
                <w:rFonts w:ascii="Times New Roman" w:hAnsi="Times New Roman"/>
                <w:b/>
                <w:bCs/>
                <w:sz w:val="16"/>
                <w:szCs w:val="16"/>
              </w:rPr>
              <w:t>Продукту</w:t>
            </w:r>
          </w:p>
        </w:tc>
        <w:tc>
          <w:tcPr>
            <w:tcW w:w="28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72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3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236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C53868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27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8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Pr="00956B62" w:rsidRDefault="00956B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6B62">
              <w:rPr>
                <w:rFonts w:ascii="Times New Roman" w:hAnsi="Times New Roman"/>
                <w:sz w:val="16"/>
                <w:szCs w:val="16"/>
              </w:rPr>
              <w:t>площа та протяжність вуличного освітлення, що утримується до загальної кількості об'єктів вуличного освітлення</w:t>
            </w:r>
          </w:p>
        </w:tc>
        <w:tc>
          <w:tcPr>
            <w:tcW w:w="28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7470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6,26</w:t>
            </w:r>
          </w:p>
        </w:tc>
        <w:tc>
          <w:tcPr>
            <w:tcW w:w="72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7470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4,74</w:t>
            </w: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7470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11,00</w:t>
            </w: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Pr="00747089" w:rsidRDefault="00747089" w:rsidP="007470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8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7470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4,74</w:t>
            </w:r>
          </w:p>
        </w:tc>
        <w:tc>
          <w:tcPr>
            <w:tcW w:w="33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7470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13,20</w:t>
            </w: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7470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2,2</w:t>
            </w:r>
          </w:p>
        </w:tc>
        <w:tc>
          <w:tcPr>
            <w:tcW w:w="4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7470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1236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7470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2,2</w:t>
            </w:r>
          </w:p>
        </w:tc>
      </w:tr>
      <w:tr w:rsidR="007B3E2A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4837" w:type="pct"/>
            <w:gridSpan w:val="10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617AA9" w:rsidP="00617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Пояснення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щодо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розбіжностей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між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фактичними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та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плановими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результативними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показниками</w:t>
            </w:r>
            <w:proofErr w:type="spellEnd"/>
            <w:proofErr w:type="gramStart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:</w:t>
            </w:r>
            <w:proofErr w:type="gram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Відхилення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виникло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в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результаті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 w:eastAsia="ru-RU"/>
              </w:rPr>
              <w:t xml:space="preserve">того,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заплановані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кошти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була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можливість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збільшити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протяжність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вуличного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освітлення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, яке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необхідно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відремонтувати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>.</w:t>
            </w:r>
          </w:p>
        </w:tc>
      </w:tr>
      <w:tr w:rsidR="00C53868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27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</w:t>
            </w:r>
          </w:p>
        </w:tc>
        <w:tc>
          <w:tcPr>
            <w:tcW w:w="328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Pr="00956B62" w:rsidRDefault="00956B6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6B62">
              <w:rPr>
                <w:rFonts w:ascii="Times New Roman" w:hAnsi="Times New Roman"/>
                <w:b/>
                <w:bCs/>
                <w:sz w:val="16"/>
                <w:szCs w:val="16"/>
              </w:rPr>
              <w:t>Ефективності</w:t>
            </w:r>
          </w:p>
        </w:tc>
        <w:tc>
          <w:tcPr>
            <w:tcW w:w="28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72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3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236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C53868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27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8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Pr="00956B62" w:rsidRDefault="00956B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6B62">
              <w:rPr>
                <w:rFonts w:ascii="Times New Roman" w:hAnsi="Times New Roman"/>
                <w:sz w:val="16"/>
                <w:szCs w:val="16"/>
              </w:rPr>
              <w:t>середня вартість утримання вуличного освітлення</w:t>
            </w:r>
          </w:p>
        </w:tc>
        <w:tc>
          <w:tcPr>
            <w:tcW w:w="28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C14F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333,48</w:t>
            </w:r>
          </w:p>
        </w:tc>
        <w:tc>
          <w:tcPr>
            <w:tcW w:w="72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C14F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210,34</w:t>
            </w: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617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271,91</w:t>
            </w: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C14F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219,76</w:t>
            </w:r>
          </w:p>
        </w:tc>
        <w:tc>
          <w:tcPr>
            <w:tcW w:w="4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C14F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169,32</w:t>
            </w:r>
          </w:p>
        </w:tc>
        <w:tc>
          <w:tcPr>
            <w:tcW w:w="33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617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194,54</w:t>
            </w: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617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-113,72</w:t>
            </w:r>
          </w:p>
        </w:tc>
        <w:tc>
          <w:tcPr>
            <w:tcW w:w="4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617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-41,02</w:t>
            </w:r>
          </w:p>
        </w:tc>
        <w:tc>
          <w:tcPr>
            <w:tcW w:w="1236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617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-77,37</w:t>
            </w:r>
          </w:p>
        </w:tc>
      </w:tr>
      <w:tr w:rsidR="007B3E2A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4837" w:type="pct"/>
            <w:gridSpan w:val="10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617AA9" w:rsidP="00617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Пояснення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щодо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розбіжностей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між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фактичними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та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плановими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результативними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показниками</w:t>
            </w:r>
            <w:proofErr w:type="spellEnd"/>
            <w:proofErr w:type="gramStart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:</w:t>
            </w:r>
            <w:proofErr w:type="gram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Відхиленн</w:t>
            </w:r>
            <w:r>
              <w:rPr>
                <w:rFonts w:ascii="Times New Roman" w:eastAsia="Times New Roman" w:hAnsi="Times New Roman"/>
                <w:lang w:val="ru-RU"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виникли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результаті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економії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кошті</w:t>
            </w:r>
            <w:proofErr w:type="gramStart"/>
            <w:r>
              <w:rPr>
                <w:rFonts w:ascii="Times New Roman" w:eastAsia="Times New Roman" w:hAnsi="Times New Roman"/>
                <w:lang w:val="ru-RU"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val="ru-RU" w:eastAsia="ru-RU"/>
              </w:rPr>
              <w:t xml:space="preserve"> на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фінансування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робіт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на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утримання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вуличного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>.</w:t>
            </w:r>
          </w:p>
        </w:tc>
      </w:tr>
      <w:tr w:rsidR="00C53868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27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</w:t>
            </w:r>
          </w:p>
        </w:tc>
        <w:tc>
          <w:tcPr>
            <w:tcW w:w="328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Pr="00956B62" w:rsidRDefault="00956B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6B62">
              <w:rPr>
                <w:rFonts w:ascii="Times New Roman" w:hAnsi="Times New Roman"/>
                <w:b/>
                <w:bCs/>
                <w:sz w:val="20"/>
                <w:szCs w:val="20"/>
              </w:rPr>
              <w:t>Якості</w:t>
            </w:r>
          </w:p>
        </w:tc>
        <w:tc>
          <w:tcPr>
            <w:tcW w:w="28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72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3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236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C53868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27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8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Pr="00956B62" w:rsidRDefault="00956B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6B62">
              <w:rPr>
                <w:rFonts w:ascii="Times New Roman" w:hAnsi="Times New Roman"/>
                <w:sz w:val="16"/>
                <w:szCs w:val="16"/>
              </w:rPr>
              <w:t xml:space="preserve">питома вага кількості об'єктів вуличного освітлення, що утримується </w:t>
            </w:r>
            <w:r w:rsidRPr="00956B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до загальної кількості об'єктів вуличного освітлення </w:t>
            </w:r>
          </w:p>
        </w:tc>
        <w:tc>
          <w:tcPr>
            <w:tcW w:w="28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450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lastRenderedPageBreak/>
              <w:t>26</w:t>
            </w:r>
          </w:p>
        </w:tc>
        <w:tc>
          <w:tcPr>
            <w:tcW w:w="72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450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26</w:t>
            </w: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450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26</w:t>
            </w: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450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31</w:t>
            </w:r>
          </w:p>
        </w:tc>
        <w:tc>
          <w:tcPr>
            <w:tcW w:w="4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450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31</w:t>
            </w:r>
          </w:p>
        </w:tc>
        <w:tc>
          <w:tcPr>
            <w:tcW w:w="33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450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31</w:t>
            </w: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450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5</w:t>
            </w:r>
          </w:p>
        </w:tc>
        <w:tc>
          <w:tcPr>
            <w:tcW w:w="4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450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5</w:t>
            </w:r>
          </w:p>
        </w:tc>
        <w:tc>
          <w:tcPr>
            <w:tcW w:w="1236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450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5</w:t>
            </w:r>
          </w:p>
        </w:tc>
      </w:tr>
      <w:tr w:rsidR="00C53868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27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8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Pr="00956B62" w:rsidRDefault="00956B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6B62">
              <w:rPr>
                <w:rFonts w:ascii="Times New Roman" w:hAnsi="Times New Roman"/>
                <w:sz w:val="16"/>
                <w:szCs w:val="16"/>
              </w:rPr>
              <w:t>кількість об`єктів вуличного освітлення</w:t>
            </w:r>
          </w:p>
        </w:tc>
        <w:tc>
          <w:tcPr>
            <w:tcW w:w="28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450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8</w:t>
            </w:r>
          </w:p>
        </w:tc>
        <w:tc>
          <w:tcPr>
            <w:tcW w:w="72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450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4</w:t>
            </w: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450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12</w:t>
            </w: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450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9</w:t>
            </w:r>
          </w:p>
        </w:tc>
        <w:tc>
          <w:tcPr>
            <w:tcW w:w="4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450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4</w:t>
            </w:r>
          </w:p>
        </w:tc>
        <w:tc>
          <w:tcPr>
            <w:tcW w:w="33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450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13</w:t>
            </w: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450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</w:t>
            </w:r>
          </w:p>
        </w:tc>
        <w:tc>
          <w:tcPr>
            <w:tcW w:w="4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450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1236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450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</w:t>
            </w:r>
          </w:p>
        </w:tc>
      </w:tr>
      <w:tr w:rsidR="007B3E2A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4837" w:type="pct"/>
            <w:gridSpan w:val="10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617AA9" w:rsidP="00450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Пояснення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щодо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розбіжностей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між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фактичними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та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плановими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результативними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показниками</w:t>
            </w:r>
            <w:proofErr w:type="spellEnd"/>
            <w:proofErr w:type="gramStart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:</w:t>
            </w:r>
            <w:proofErr w:type="gram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450024" w:rsidRPr="00617AA9">
              <w:rPr>
                <w:rFonts w:ascii="Times New Roman" w:eastAsia="Times New Roman" w:hAnsi="Times New Roman"/>
                <w:lang w:val="ru-RU" w:eastAsia="ru-RU"/>
              </w:rPr>
              <w:t>Відхилення</w:t>
            </w:r>
            <w:proofErr w:type="spellEnd"/>
            <w:r w:rsidR="00450024"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450024" w:rsidRPr="00617AA9">
              <w:rPr>
                <w:rFonts w:ascii="Times New Roman" w:eastAsia="Times New Roman" w:hAnsi="Times New Roman"/>
                <w:lang w:val="ru-RU" w:eastAsia="ru-RU"/>
              </w:rPr>
              <w:t>виникло</w:t>
            </w:r>
            <w:proofErr w:type="spellEnd"/>
            <w:r w:rsidR="00450024" w:rsidRPr="00617AA9">
              <w:rPr>
                <w:rFonts w:ascii="Times New Roman" w:eastAsia="Times New Roman" w:hAnsi="Times New Roman"/>
                <w:lang w:val="ru-RU" w:eastAsia="ru-RU"/>
              </w:rPr>
              <w:t xml:space="preserve"> в </w:t>
            </w:r>
            <w:proofErr w:type="spellStart"/>
            <w:r w:rsidR="00450024" w:rsidRPr="00617AA9">
              <w:rPr>
                <w:rFonts w:ascii="Times New Roman" w:eastAsia="Times New Roman" w:hAnsi="Times New Roman"/>
                <w:lang w:val="ru-RU" w:eastAsia="ru-RU"/>
              </w:rPr>
              <w:t>результаті</w:t>
            </w:r>
            <w:proofErr w:type="spellEnd"/>
            <w:r w:rsidR="00450024"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450024">
              <w:rPr>
                <w:rFonts w:ascii="Times New Roman" w:eastAsia="Times New Roman" w:hAnsi="Times New Roman"/>
                <w:lang w:val="ru-RU" w:eastAsia="ru-RU"/>
              </w:rPr>
              <w:t xml:space="preserve">того, </w:t>
            </w:r>
            <w:proofErr w:type="spellStart"/>
            <w:r w:rsidR="00450024">
              <w:rPr>
                <w:rFonts w:ascii="Times New Roman" w:eastAsia="Times New Roman" w:hAnsi="Times New Roman"/>
                <w:lang w:val="ru-RU" w:eastAsia="ru-RU"/>
              </w:rPr>
              <w:t>що</w:t>
            </w:r>
            <w:proofErr w:type="spellEnd"/>
            <w:r w:rsidR="00450024">
              <w:rPr>
                <w:rFonts w:ascii="Times New Roman" w:eastAsia="Times New Roman" w:hAnsi="Times New Roman"/>
                <w:lang w:val="ru-RU" w:eastAsia="ru-RU"/>
              </w:rPr>
              <w:t xml:space="preserve"> за </w:t>
            </w:r>
            <w:proofErr w:type="spellStart"/>
            <w:r w:rsidR="00450024">
              <w:rPr>
                <w:rFonts w:ascii="Times New Roman" w:eastAsia="Times New Roman" w:hAnsi="Times New Roman"/>
                <w:lang w:val="ru-RU" w:eastAsia="ru-RU"/>
              </w:rPr>
              <w:t>заплановані</w:t>
            </w:r>
            <w:proofErr w:type="spellEnd"/>
            <w:r w:rsidR="00450024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450024">
              <w:rPr>
                <w:rFonts w:ascii="Times New Roman" w:eastAsia="Times New Roman" w:hAnsi="Times New Roman"/>
                <w:lang w:val="ru-RU" w:eastAsia="ru-RU"/>
              </w:rPr>
              <w:t>кошти</w:t>
            </w:r>
            <w:proofErr w:type="spellEnd"/>
            <w:r w:rsidR="00450024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450024">
              <w:rPr>
                <w:rFonts w:ascii="Times New Roman" w:eastAsia="Times New Roman" w:hAnsi="Times New Roman"/>
                <w:lang w:val="ru-RU" w:eastAsia="ru-RU"/>
              </w:rPr>
              <w:t>була</w:t>
            </w:r>
            <w:proofErr w:type="spellEnd"/>
            <w:r w:rsidR="00450024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450024">
              <w:rPr>
                <w:rFonts w:ascii="Times New Roman" w:eastAsia="Times New Roman" w:hAnsi="Times New Roman"/>
                <w:lang w:val="ru-RU" w:eastAsia="ru-RU"/>
              </w:rPr>
              <w:t>можливість</w:t>
            </w:r>
            <w:proofErr w:type="spellEnd"/>
            <w:r w:rsidR="00450024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450024">
              <w:rPr>
                <w:rFonts w:ascii="Times New Roman" w:eastAsia="Times New Roman" w:hAnsi="Times New Roman"/>
                <w:lang w:val="ru-RU" w:eastAsia="ru-RU"/>
              </w:rPr>
              <w:t>збільшити</w:t>
            </w:r>
            <w:proofErr w:type="spellEnd"/>
            <w:r w:rsidR="00450024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450024">
              <w:rPr>
                <w:rFonts w:ascii="Times New Roman" w:eastAsia="Times New Roman" w:hAnsi="Times New Roman"/>
                <w:lang w:val="ru-RU" w:eastAsia="ru-RU"/>
              </w:rPr>
              <w:t>кількість</w:t>
            </w:r>
            <w:proofErr w:type="spellEnd"/>
            <w:r w:rsidR="00450024">
              <w:rPr>
                <w:rFonts w:ascii="Times New Roman" w:eastAsia="Times New Roman" w:hAnsi="Times New Roman"/>
                <w:lang w:val="ru-RU" w:eastAsia="ru-RU"/>
              </w:rPr>
              <w:t xml:space="preserve"> об</w:t>
            </w:r>
            <w:r w:rsidR="00450024">
              <w:rPr>
                <w:rFonts w:ascii="Times New Roman" w:eastAsia="Times New Roman" w:hAnsi="Times New Roman"/>
                <w:lang w:val="en-US" w:eastAsia="ru-RU"/>
              </w:rPr>
              <w:t>’</w:t>
            </w:r>
            <w:proofErr w:type="spellStart"/>
            <w:r w:rsidR="00450024">
              <w:rPr>
                <w:rFonts w:ascii="Times New Roman" w:eastAsia="Times New Roman" w:hAnsi="Times New Roman"/>
                <w:lang w:eastAsia="ru-RU"/>
              </w:rPr>
              <w:t>єктів</w:t>
            </w:r>
            <w:proofErr w:type="spellEnd"/>
            <w:r w:rsidR="00450024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450024">
              <w:rPr>
                <w:rFonts w:ascii="Times New Roman" w:eastAsia="Times New Roman" w:hAnsi="Times New Roman"/>
                <w:lang w:val="ru-RU" w:eastAsia="ru-RU"/>
              </w:rPr>
              <w:t>вуличного</w:t>
            </w:r>
            <w:proofErr w:type="spellEnd"/>
            <w:r w:rsidR="00450024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450024">
              <w:rPr>
                <w:rFonts w:ascii="Times New Roman" w:eastAsia="Times New Roman" w:hAnsi="Times New Roman"/>
                <w:lang w:val="ru-RU" w:eastAsia="ru-RU"/>
              </w:rPr>
              <w:t>освітлення</w:t>
            </w:r>
            <w:proofErr w:type="spellEnd"/>
            <w:r w:rsidR="00450024">
              <w:rPr>
                <w:rFonts w:ascii="Times New Roman" w:eastAsia="Times New Roman" w:hAnsi="Times New Roman"/>
                <w:lang w:val="ru-RU" w:eastAsia="ru-RU"/>
              </w:rPr>
              <w:t xml:space="preserve">, яке </w:t>
            </w:r>
            <w:proofErr w:type="spellStart"/>
            <w:r w:rsidR="00450024">
              <w:rPr>
                <w:rFonts w:ascii="Times New Roman" w:eastAsia="Times New Roman" w:hAnsi="Times New Roman"/>
                <w:lang w:val="ru-RU" w:eastAsia="ru-RU"/>
              </w:rPr>
              <w:t>необхідно</w:t>
            </w:r>
            <w:proofErr w:type="spellEnd"/>
            <w:r w:rsidR="00450024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450024">
              <w:rPr>
                <w:rFonts w:ascii="Times New Roman" w:eastAsia="Times New Roman" w:hAnsi="Times New Roman"/>
                <w:lang w:val="ru-RU" w:eastAsia="ru-RU"/>
              </w:rPr>
              <w:t>відремонтувати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>.</w:t>
            </w:r>
          </w:p>
        </w:tc>
      </w:tr>
      <w:tr w:rsidR="007B3E2A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4837" w:type="pct"/>
            <w:gridSpan w:val="10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Pr="00956B62" w:rsidRDefault="00956B62" w:rsidP="00956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облаштування</w:t>
            </w:r>
            <w:proofErr w:type="spellEnd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утримання</w:t>
            </w:r>
            <w:proofErr w:type="spellEnd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окремої</w:t>
            </w:r>
            <w:proofErr w:type="spellEnd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території</w:t>
            </w:r>
            <w:proofErr w:type="spellEnd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(парку, скверу </w:t>
            </w:r>
            <w:proofErr w:type="spellStart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тощо</w:t>
            </w:r>
            <w:proofErr w:type="spellEnd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)</w:t>
            </w:r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ab/>
            </w:r>
          </w:p>
        </w:tc>
      </w:tr>
      <w:tr w:rsidR="00C53868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27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8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Затрат</w:t>
            </w:r>
          </w:p>
        </w:tc>
        <w:tc>
          <w:tcPr>
            <w:tcW w:w="28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72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3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236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C53868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27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024" w:rsidRDefault="00450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8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024" w:rsidRPr="00956B62" w:rsidRDefault="00450024">
            <w:pPr>
              <w:jc w:val="center"/>
              <w:rPr>
                <w:sz w:val="16"/>
                <w:szCs w:val="16"/>
              </w:rPr>
            </w:pPr>
            <w:r w:rsidRPr="00956B62">
              <w:rPr>
                <w:sz w:val="16"/>
                <w:szCs w:val="16"/>
              </w:rPr>
              <w:t>площа, що підлягає прибиранню, догляду</w:t>
            </w:r>
          </w:p>
        </w:tc>
        <w:tc>
          <w:tcPr>
            <w:tcW w:w="28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024" w:rsidRDefault="00450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5784</w:t>
            </w:r>
          </w:p>
        </w:tc>
        <w:tc>
          <w:tcPr>
            <w:tcW w:w="72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024" w:rsidRDefault="00450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30091</w:t>
            </w: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024" w:rsidRDefault="00450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35875</w:t>
            </w: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024" w:rsidRDefault="00450024" w:rsidP="00F261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5784</w:t>
            </w:r>
          </w:p>
        </w:tc>
        <w:tc>
          <w:tcPr>
            <w:tcW w:w="4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024" w:rsidRDefault="00450024" w:rsidP="00F261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30091</w:t>
            </w:r>
          </w:p>
        </w:tc>
        <w:tc>
          <w:tcPr>
            <w:tcW w:w="33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024" w:rsidRDefault="00450024" w:rsidP="00F261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35875</w:t>
            </w: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024" w:rsidRDefault="00450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4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024" w:rsidRDefault="00450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1236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024" w:rsidRDefault="00450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</w:tr>
      <w:tr w:rsidR="007B3E2A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4837" w:type="pct"/>
            <w:gridSpan w:val="10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450024" w:rsidP="00450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Пояснення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щодо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розбіжностей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між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фактичними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та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плановими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результативними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показниками</w:t>
            </w:r>
            <w:proofErr w:type="spellEnd"/>
            <w:proofErr w:type="gramStart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:</w:t>
            </w:r>
            <w:proofErr w:type="gram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Відхилення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відсутні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>.</w:t>
            </w:r>
          </w:p>
        </w:tc>
      </w:tr>
      <w:tr w:rsidR="00C53868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27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8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Pr="00956B62" w:rsidRDefault="00956B62">
            <w:pPr>
              <w:jc w:val="center"/>
              <w:rPr>
                <w:b/>
                <w:bCs/>
                <w:sz w:val="16"/>
                <w:szCs w:val="16"/>
              </w:rPr>
            </w:pPr>
            <w:r w:rsidRPr="00956B62">
              <w:rPr>
                <w:b/>
                <w:bCs/>
                <w:sz w:val="16"/>
                <w:szCs w:val="16"/>
              </w:rPr>
              <w:t>Продукту</w:t>
            </w:r>
          </w:p>
        </w:tc>
        <w:tc>
          <w:tcPr>
            <w:tcW w:w="28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72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3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236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C53868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27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8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Pr="00956B62" w:rsidRDefault="00956B62">
            <w:pPr>
              <w:jc w:val="center"/>
              <w:rPr>
                <w:sz w:val="16"/>
                <w:szCs w:val="16"/>
              </w:rPr>
            </w:pPr>
            <w:r w:rsidRPr="00956B62">
              <w:rPr>
                <w:sz w:val="16"/>
                <w:szCs w:val="16"/>
              </w:rPr>
              <w:t>об`єм роботи, яку планується провести (в розрізі видів),</w:t>
            </w:r>
          </w:p>
        </w:tc>
        <w:tc>
          <w:tcPr>
            <w:tcW w:w="28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450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4</w:t>
            </w:r>
          </w:p>
        </w:tc>
        <w:tc>
          <w:tcPr>
            <w:tcW w:w="72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450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18</w:t>
            </w: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450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22</w:t>
            </w: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450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4</w:t>
            </w:r>
          </w:p>
        </w:tc>
        <w:tc>
          <w:tcPr>
            <w:tcW w:w="4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450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18</w:t>
            </w:r>
          </w:p>
        </w:tc>
        <w:tc>
          <w:tcPr>
            <w:tcW w:w="33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450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22</w:t>
            </w: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450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4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450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1236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450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</w:tr>
      <w:tr w:rsidR="007B3E2A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4837" w:type="pct"/>
            <w:gridSpan w:val="10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450024" w:rsidP="00450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Пояснення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щодо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розбіжностей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між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фактичними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та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плановими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результативними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показниками</w:t>
            </w:r>
            <w:proofErr w:type="spellEnd"/>
            <w:proofErr w:type="gramStart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:</w:t>
            </w:r>
            <w:proofErr w:type="gram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Відхилення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відсутні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>.</w:t>
            </w:r>
          </w:p>
        </w:tc>
      </w:tr>
      <w:tr w:rsidR="00C53868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27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8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Pr="00956B62" w:rsidRDefault="00956B62">
            <w:pPr>
              <w:jc w:val="center"/>
              <w:rPr>
                <w:b/>
                <w:bCs/>
                <w:sz w:val="16"/>
                <w:szCs w:val="16"/>
              </w:rPr>
            </w:pPr>
            <w:r w:rsidRPr="00956B62">
              <w:rPr>
                <w:b/>
                <w:bCs/>
                <w:sz w:val="16"/>
                <w:szCs w:val="16"/>
              </w:rPr>
              <w:t>Ефективності</w:t>
            </w:r>
          </w:p>
        </w:tc>
        <w:tc>
          <w:tcPr>
            <w:tcW w:w="28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72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3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236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C53868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27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8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Pr="00956B62" w:rsidRDefault="00956B62">
            <w:pPr>
              <w:jc w:val="center"/>
              <w:rPr>
                <w:sz w:val="16"/>
                <w:szCs w:val="16"/>
              </w:rPr>
            </w:pPr>
            <w:r w:rsidRPr="00956B62">
              <w:rPr>
                <w:sz w:val="16"/>
                <w:szCs w:val="16"/>
              </w:rPr>
              <w:t xml:space="preserve">середні витрати на догляд 1 га </w:t>
            </w:r>
            <w:r w:rsidRPr="00956B62">
              <w:rPr>
                <w:sz w:val="16"/>
                <w:szCs w:val="16"/>
              </w:rPr>
              <w:lastRenderedPageBreak/>
              <w:t>території</w:t>
            </w:r>
          </w:p>
        </w:tc>
        <w:tc>
          <w:tcPr>
            <w:tcW w:w="28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AA2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lastRenderedPageBreak/>
              <w:t>553,60</w:t>
            </w:r>
          </w:p>
        </w:tc>
        <w:tc>
          <w:tcPr>
            <w:tcW w:w="72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AA2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556,41</w:t>
            </w: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AA2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555,96</w:t>
            </w: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AA2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551,11</w:t>
            </w:r>
          </w:p>
        </w:tc>
        <w:tc>
          <w:tcPr>
            <w:tcW w:w="4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AA2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506,34</w:t>
            </w:r>
          </w:p>
        </w:tc>
        <w:tc>
          <w:tcPr>
            <w:tcW w:w="33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AA2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513,56</w:t>
            </w: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AA2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-2,49</w:t>
            </w:r>
          </w:p>
        </w:tc>
        <w:tc>
          <w:tcPr>
            <w:tcW w:w="4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AA2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-50,07</w:t>
            </w:r>
          </w:p>
        </w:tc>
        <w:tc>
          <w:tcPr>
            <w:tcW w:w="1236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AA2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-42,40</w:t>
            </w:r>
          </w:p>
        </w:tc>
      </w:tr>
      <w:tr w:rsidR="007B3E2A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4837" w:type="pct"/>
            <w:gridSpan w:val="10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450024" w:rsidP="00AA2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lastRenderedPageBreak/>
              <w:t>Пояснення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щодо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розбіжностей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між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фактичними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та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плановими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результативними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показниками</w:t>
            </w:r>
            <w:proofErr w:type="spellEnd"/>
            <w:proofErr w:type="gramStart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:</w:t>
            </w:r>
            <w:proofErr w:type="gram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Відхилення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виникло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AA2468">
              <w:rPr>
                <w:rFonts w:ascii="Times New Roman" w:eastAsia="Times New Roman" w:hAnsi="Times New Roman"/>
                <w:lang w:val="ru-RU" w:eastAsia="ru-RU"/>
              </w:rPr>
              <w:t xml:space="preserve">у </w:t>
            </w:r>
            <w:proofErr w:type="spellStart"/>
            <w:r w:rsidR="00AA2468">
              <w:rPr>
                <w:rFonts w:ascii="Times New Roman" w:eastAsia="Times New Roman" w:hAnsi="Times New Roman"/>
                <w:lang w:val="ru-RU" w:eastAsia="ru-RU"/>
              </w:rPr>
              <w:t>зв</w:t>
            </w:r>
            <w:proofErr w:type="spellEnd"/>
            <w:r w:rsidR="00AA2468">
              <w:rPr>
                <w:rFonts w:ascii="Times New Roman" w:eastAsia="Times New Roman" w:hAnsi="Times New Roman"/>
                <w:lang w:val="en-US" w:eastAsia="ru-RU"/>
              </w:rPr>
              <w:t>’</w:t>
            </w:r>
            <w:proofErr w:type="spellStart"/>
            <w:r w:rsidR="00AA2468">
              <w:rPr>
                <w:rFonts w:ascii="Times New Roman" w:eastAsia="Times New Roman" w:hAnsi="Times New Roman"/>
                <w:lang w:eastAsia="ru-RU"/>
              </w:rPr>
              <w:t>язку</w:t>
            </w:r>
            <w:proofErr w:type="spellEnd"/>
            <w:r w:rsidR="00AA2468">
              <w:rPr>
                <w:rFonts w:ascii="Times New Roman" w:eastAsia="Times New Roman" w:hAnsi="Times New Roman"/>
                <w:lang w:eastAsia="ru-RU"/>
              </w:rPr>
              <w:t xml:space="preserve"> із економією кошті</w:t>
            </w:r>
            <w:proofErr w:type="gramStart"/>
            <w:r w:rsidR="00AA2468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="00AA2468">
              <w:rPr>
                <w:rFonts w:ascii="Times New Roman" w:eastAsia="Times New Roman" w:hAnsi="Times New Roman"/>
                <w:lang w:eastAsia="ru-RU"/>
              </w:rPr>
              <w:t xml:space="preserve"> на виконання послуг по прибиранню території</w:t>
            </w:r>
            <w:r w:rsidRPr="00617AA9">
              <w:rPr>
                <w:rFonts w:ascii="Times New Roman" w:eastAsia="Times New Roman" w:hAnsi="Times New Roman"/>
                <w:lang w:val="ru-RU" w:eastAsia="ru-RU"/>
              </w:rPr>
              <w:t>.</w:t>
            </w:r>
          </w:p>
        </w:tc>
      </w:tr>
      <w:tr w:rsidR="00C53868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27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8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Pr="00956B62" w:rsidRDefault="00956B62">
            <w:pPr>
              <w:jc w:val="center"/>
              <w:rPr>
                <w:b/>
                <w:bCs/>
                <w:sz w:val="16"/>
                <w:szCs w:val="16"/>
              </w:rPr>
            </w:pPr>
            <w:r w:rsidRPr="00956B62">
              <w:rPr>
                <w:b/>
                <w:bCs/>
                <w:sz w:val="16"/>
                <w:szCs w:val="16"/>
              </w:rPr>
              <w:t>Якості</w:t>
            </w:r>
          </w:p>
        </w:tc>
        <w:tc>
          <w:tcPr>
            <w:tcW w:w="28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72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3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236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C53868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27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95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8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Pr="00956B62" w:rsidRDefault="00956B62">
            <w:pPr>
              <w:jc w:val="center"/>
              <w:rPr>
                <w:sz w:val="16"/>
                <w:szCs w:val="16"/>
              </w:rPr>
            </w:pPr>
            <w:r w:rsidRPr="00956B62">
              <w:rPr>
                <w:sz w:val="16"/>
                <w:szCs w:val="16"/>
              </w:rPr>
              <w:t xml:space="preserve">питома вага прибраної, доглянутої площі до площі, що підлягає догляду та </w:t>
            </w:r>
            <w:proofErr w:type="spellStart"/>
            <w:r w:rsidRPr="00956B62">
              <w:rPr>
                <w:sz w:val="16"/>
                <w:szCs w:val="16"/>
              </w:rPr>
              <w:t>прибіранню</w:t>
            </w:r>
            <w:proofErr w:type="spellEnd"/>
          </w:p>
        </w:tc>
        <w:tc>
          <w:tcPr>
            <w:tcW w:w="28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AA2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100</w:t>
            </w:r>
          </w:p>
        </w:tc>
        <w:tc>
          <w:tcPr>
            <w:tcW w:w="72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AA2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100</w:t>
            </w: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AA2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100</w:t>
            </w: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AA2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100</w:t>
            </w:r>
          </w:p>
        </w:tc>
        <w:tc>
          <w:tcPr>
            <w:tcW w:w="4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AA2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100</w:t>
            </w:r>
          </w:p>
        </w:tc>
        <w:tc>
          <w:tcPr>
            <w:tcW w:w="33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AA2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100</w:t>
            </w: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AA2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4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AA2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1236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Default="00AA2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</w:tr>
      <w:tr w:rsidR="007B3E2A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4837" w:type="pct"/>
            <w:gridSpan w:val="10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B62" w:rsidRPr="00956B62" w:rsidRDefault="00450024" w:rsidP="00AA2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Пояснення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щодо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розбіжностей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між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фактичними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та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плановими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результативними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показниками</w:t>
            </w:r>
            <w:proofErr w:type="spellEnd"/>
            <w:proofErr w:type="gramStart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:</w:t>
            </w:r>
            <w:proofErr w:type="gram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Відхилення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AA2468">
              <w:rPr>
                <w:rFonts w:ascii="Times New Roman" w:eastAsia="Times New Roman" w:hAnsi="Times New Roman"/>
                <w:lang w:val="ru-RU" w:eastAsia="ru-RU"/>
              </w:rPr>
              <w:t>відсутні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>.</w:t>
            </w:r>
          </w:p>
        </w:tc>
      </w:tr>
      <w:tr w:rsidR="007B3E2A" w:rsidTr="00C53868">
        <w:trPr>
          <w:gridBefore w:val="1"/>
          <w:gridAfter w:val="4"/>
          <w:wAfter w:w="126" w:type="pct"/>
          <w:trHeight w:val="406"/>
          <w:tblCellSpacing w:w="22" w:type="dxa"/>
          <w:jc w:val="center"/>
        </w:trPr>
        <w:tc>
          <w:tcPr>
            <w:tcW w:w="4837" w:type="pct"/>
            <w:gridSpan w:val="10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Pr="00AA2468" w:rsidRDefault="00AA2468" w:rsidP="00AA24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2468">
              <w:rPr>
                <w:rFonts w:ascii="Times New Roman" w:hAnsi="Times New Roman"/>
                <w:b/>
                <w:bCs/>
                <w:sz w:val="24"/>
                <w:szCs w:val="24"/>
              </w:rPr>
              <w:t>Збереження та утримання на належному рівні зеленої зони населеного пункту та поліпшення його екологічних умов</w:t>
            </w:r>
          </w:p>
        </w:tc>
      </w:tr>
      <w:tr w:rsidR="00C53868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27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Default="00AA2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8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Default="00AA2468" w:rsidP="00F261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Затрат</w:t>
            </w:r>
          </w:p>
        </w:tc>
        <w:tc>
          <w:tcPr>
            <w:tcW w:w="28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Default="00AA2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72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Default="00AA2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Default="00AA2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Default="00AA2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Default="00AA2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3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Default="00AA2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Default="00AA2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Default="00AA2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236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Default="00AA2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C53868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27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Default="00AA2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8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Pr="00956B62" w:rsidRDefault="00AA2468" w:rsidP="00F261DF">
            <w:pPr>
              <w:jc w:val="center"/>
              <w:rPr>
                <w:sz w:val="16"/>
                <w:szCs w:val="16"/>
              </w:rPr>
            </w:pPr>
            <w:r w:rsidRPr="00956B62">
              <w:rPr>
                <w:sz w:val="16"/>
                <w:szCs w:val="16"/>
              </w:rPr>
              <w:t>площа, що підлягає прибиранню, догляду</w:t>
            </w:r>
          </w:p>
        </w:tc>
        <w:tc>
          <w:tcPr>
            <w:tcW w:w="28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Default="00E80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190,4</w:t>
            </w:r>
          </w:p>
        </w:tc>
        <w:tc>
          <w:tcPr>
            <w:tcW w:w="72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Default="00E80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190,4</w:t>
            </w: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Default="00E80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190,4</w:t>
            </w: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Default="00E80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190,4</w:t>
            </w:r>
          </w:p>
        </w:tc>
        <w:tc>
          <w:tcPr>
            <w:tcW w:w="4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Default="00E80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190,4</w:t>
            </w:r>
          </w:p>
        </w:tc>
        <w:tc>
          <w:tcPr>
            <w:tcW w:w="33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Default="00E80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190,4</w:t>
            </w: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Default="00E80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4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Default="00E80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1236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Default="00E80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</w:tr>
      <w:tr w:rsidR="007B3E2A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4837" w:type="pct"/>
            <w:gridSpan w:val="10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Default="00E80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Пояснення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щодо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розбіжностей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між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фактичними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та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плановими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результативними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показниками</w:t>
            </w:r>
            <w:proofErr w:type="spellEnd"/>
            <w:proofErr w:type="gramStart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:</w:t>
            </w:r>
            <w:proofErr w:type="gram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Відхилення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відсутні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>.</w:t>
            </w:r>
          </w:p>
        </w:tc>
      </w:tr>
      <w:tr w:rsidR="00C53868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27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Default="00AA2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8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Pr="00956B62" w:rsidRDefault="00AA2468" w:rsidP="00F261DF">
            <w:pPr>
              <w:jc w:val="center"/>
              <w:rPr>
                <w:b/>
                <w:bCs/>
                <w:sz w:val="16"/>
                <w:szCs w:val="16"/>
              </w:rPr>
            </w:pPr>
            <w:r w:rsidRPr="00956B62">
              <w:rPr>
                <w:b/>
                <w:bCs/>
                <w:sz w:val="16"/>
                <w:szCs w:val="16"/>
              </w:rPr>
              <w:t>Продукту</w:t>
            </w:r>
          </w:p>
        </w:tc>
        <w:tc>
          <w:tcPr>
            <w:tcW w:w="28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Default="00AA2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72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Default="00AA2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Default="00AA2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Default="00AA2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Default="00AA2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3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Default="00AA2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Default="00AA2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Default="00AA2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236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Default="00AA2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C53868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27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A2" w:rsidRDefault="00E80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8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A2" w:rsidRPr="00E80DA2" w:rsidRDefault="00E80DA2" w:rsidP="00F26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територія об</w:t>
            </w:r>
            <w:r>
              <w:rPr>
                <w:sz w:val="16"/>
                <w:szCs w:val="16"/>
                <w:lang w:val="en-US"/>
              </w:rPr>
              <w:t>’</w:t>
            </w:r>
            <w:proofErr w:type="spellStart"/>
            <w:r>
              <w:rPr>
                <w:sz w:val="16"/>
                <w:szCs w:val="16"/>
              </w:rPr>
              <w:t>єктів</w:t>
            </w:r>
            <w:proofErr w:type="spellEnd"/>
            <w:r>
              <w:rPr>
                <w:sz w:val="16"/>
                <w:szCs w:val="16"/>
              </w:rPr>
              <w:t xml:space="preserve"> зеленого господарства, на якій планується санітарне прибирання </w:t>
            </w:r>
            <w:r>
              <w:rPr>
                <w:sz w:val="16"/>
                <w:szCs w:val="16"/>
              </w:rPr>
              <w:lastRenderedPageBreak/>
              <w:t>(догляд)</w:t>
            </w:r>
          </w:p>
        </w:tc>
        <w:tc>
          <w:tcPr>
            <w:tcW w:w="28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A2" w:rsidRDefault="00E80DA2" w:rsidP="00F261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lastRenderedPageBreak/>
              <w:t>190,4</w:t>
            </w:r>
          </w:p>
        </w:tc>
        <w:tc>
          <w:tcPr>
            <w:tcW w:w="72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A2" w:rsidRDefault="00E80DA2" w:rsidP="00F261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190,4</w:t>
            </w: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A2" w:rsidRDefault="00E80DA2" w:rsidP="00F261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190,4</w:t>
            </w: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A2" w:rsidRDefault="00E80DA2" w:rsidP="00F261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190,4</w:t>
            </w:r>
          </w:p>
        </w:tc>
        <w:tc>
          <w:tcPr>
            <w:tcW w:w="4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A2" w:rsidRDefault="00E80DA2" w:rsidP="00F261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190,4</w:t>
            </w:r>
          </w:p>
        </w:tc>
        <w:tc>
          <w:tcPr>
            <w:tcW w:w="33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A2" w:rsidRDefault="00E80DA2" w:rsidP="00F261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190,4</w:t>
            </w: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A2" w:rsidRDefault="00E80DA2" w:rsidP="00F261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4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A2" w:rsidRDefault="00E80DA2" w:rsidP="00F261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1236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A2" w:rsidRDefault="00E80DA2" w:rsidP="00F261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</w:tr>
      <w:tr w:rsidR="007B3E2A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4837" w:type="pct"/>
            <w:gridSpan w:val="10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Default="00E80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lastRenderedPageBreak/>
              <w:t>Пояснення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щодо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розбіжностей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між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фактичними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та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плановими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результативними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показниками</w:t>
            </w:r>
            <w:proofErr w:type="spellEnd"/>
            <w:proofErr w:type="gramStart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:</w:t>
            </w:r>
            <w:proofErr w:type="gram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Відхилення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відсутні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>.</w:t>
            </w:r>
          </w:p>
        </w:tc>
      </w:tr>
      <w:tr w:rsidR="00C53868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27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Default="00AA2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8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Pr="00956B62" w:rsidRDefault="00AA2468" w:rsidP="00F261DF">
            <w:pPr>
              <w:jc w:val="center"/>
              <w:rPr>
                <w:b/>
                <w:bCs/>
                <w:sz w:val="16"/>
                <w:szCs w:val="16"/>
              </w:rPr>
            </w:pPr>
            <w:r w:rsidRPr="00956B62">
              <w:rPr>
                <w:b/>
                <w:bCs/>
                <w:sz w:val="16"/>
                <w:szCs w:val="16"/>
              </w:rPr>
              <w:t>Ефективності</w:t>
            </w:r>
          </w:p>
        </w:tc>
        <w:tc>
          <w:tcPr>
            <w:tcW w:w="28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Default="00AA2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72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Default="00AA2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Default="00AA2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Default="00AA2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Default="00AA2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3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Default="00AA2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Default="00AA2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Default="00AA2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236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Default="00AA2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C53868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27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Default="00AA2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8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Pr="00956B62" w:rsidRDefault="00AA2468" w:rsidP="00F261DF">
            <w:pPr>
              <w:jc w:val="center"/>
              <w:rPr>
                <w:sz w:val="16"/>
                <w:szCs w:val="16"/>
              </w:rPr>
            </w:pPr>
            <w:r w:rsidRPr="00956B62">
              <w:rPr>
                <w:sz w:val="16"/>
                <w:szCs w:val="16"/>
              </w:rPr>
              <w:t xml:space="preserve">середні витрати на </w:t>
            </w:r>
            <w:r w:rsidR="00E80DA2">
              <w:rPr>
                <w:sz w:val="16"/>
                <w:szCs w:val="16"/>
              </w:rPr>
              <w:t>санітарне прибирання (</w:t>
            </w:r>
            <w:r w:rsidRPr="00956B62">
              <w:rPr>
                <w:sz w:val="16"/>
                <w:szCs w:val="16"/>
              </w:rPr>
              <w:t>догляд</w:t>
            </w:r>
            <w:r w:rsidR="00E80DA2">
              <w:rPr>
                <w:sz w:val="16"/>
                <w:szCs w:val="16"/>
              </w:rPr>
              <w:t>)</w:t>
            </w:r>
            <w:r w:rsidRPr="00956B62">
              <w:rPr>
                <w:sz w:val="16"/>
                <w:szCs w:val="16"/>
              </w:rPr>
              <w:t xml:space="preserve"> 1 га території</w:t>
            </w:r>
            <w:r w:rsidR="00E80DA2">
              <w:rPr>
                <w:sz w:val="16"/>
                <w:szCs w:val="16"/>
              </w:rPr>
              <w:t xml:space="preserve"> об</w:t>
            </w:r>
            <w:r w:rsidR="00E80DA2">
              <w:rPr>
                <w:sz w:val="16"/>
                <w:szCs w:val="16"/>
                <w:lang w:val="en-US"/>
              </w:rPr>
              <w:t>’</w:t>
            </w:r>
            <w:proofErr w:type="spellStart"/>
            <w:r w:rsidR="00E80DA2">
              <w:rPr>
                <w:sz w:val="16"/>
                <w:szCs w:val="16"/>
              </w:rPr>
              <w:t>єктів</w:t>
            </w:r>
            <w:proofErr w:type="spellEnd"/>
            <w:r w:rsidR="00E80DA2">
              <w:rPr>
                <w:sz w:val="16"/>
                <w:szCs w:val="16"/>
              </w:rPr>
              <w:t xml:space="preserve"> зеленого господарства</w:t>
            </w:r>
          </w:p>
        </w:tc>
        <w:tc>
          <w:tcPr>
            <w:tcW w:w="28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Default="00E80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3,45</w:t>
            </w:r>
          </w:p>
        </w:tc>
        <w:tc>
          <w:tcPr>
            <w:tcW w:w="72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Default="00E80DA2" w:rsidP="00E80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0,42</w:t>
            </w: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Default="00E80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3,87</w:t>
            </w: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Default="00E80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3,43</w:t>
            </w:r>
          </w:p>
        </w:tc>
        <w:tc>
          <w:tcPr>
            <w:tcW w:w="4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Default="00E80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0,41</w:t>
            </w:r>
          </w:p>
        </w:tc>
        <w:tc>
          <w:tcPr>
            <w:tcW w:w="33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Default="00E80DA2" w:rsidP="00137F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3,8</w:t>
            </w:r>
            <w:r w:rsidR="00137FB5">
              <w:rPr>
                <w:rFonts w:ascii="Times New Roman" w:eastAsia="Times New Roman" w:hAnsi="Times New Roman"/>
                <w:lang w:val="ru-RU" w:eastAsia="ru-RU"/>
              </w:rPr>
              <w:t>4</w:t>
            </w: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Default="00E80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-0,02</w:t>
            </w:r>
          </w:p>
        </w:tc>
        <w:tc>
          <w:tcPr>
            <w:tcW w:w="4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Default="00E80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-0,01</w:t>
            </w:r>
          </w:p>
        </w:tc>
        <w:tc>
          <w:tcPr>
            <w:tcW w:w="1236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Default="00E80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-0,03</w:t>
            </w:r>
          </w:p>
        </w:tc>
      </w:tr>
      <w:tr w:rsidR="007B3E2A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4837" w:type="pct"/>
            <w:gridSpan w:val="10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468" w:rsidRPr="00E80DA2" w:rsidRDefault="00E80DA2" w:rsidP="00E80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Пояснення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щодо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розбіжностей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між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фактичними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та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плановими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результативними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показниками</w:t>
            </w:r>
            <w:proofErr w:type="spellEnd"/>
            <w:proofErr w:type="gramStart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:</w:t>
            </w:r>
            <w:proofErr w:type="gram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Відхилення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виникло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зв</w:t>
            </w:r>
            <w:proofErr w:type="spellEnd"/>
            <w:r>
              <w:rPr>
                <w:rFonts w:ascii="Times New Roman" w:eastAsia="Times New Roman" w:hAnsi="Times New Roman"/>
                <w:lang w:val="en-US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язку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із економією кошті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C53868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27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A2" w:rsidRDefault="00E80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8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A2" w:rsidRPr="00956B62" w:rsidRDefault="00E80DA2" w:rsidP="00F261DF">
            <w:pPr>
              <w:jc w:val="center"/>
              <w:rPr>
                <w:b/>
                <w:bCs/>
                <w:sz w:val="16"/>
                <w:szCs w:val="16"/>
              </w:rPr>
            </w:pPr>
            <w:r w:rsidRPr="00956B62">
              <w:rPr>
                <w:b/>
                <w:bCs/>
                <w:sz w:val="16"/>
                <w:szCs w:val="16"/>
              </w:rPr>
              <w:t>Якості</w:t>
            </w:r>
          </w:p>
        </w:tc>
        <w:tc>
          <w:tcPr>
            <w:tcW w:w="28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A2" w:rsidRDefault="00E80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72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A2" w:rsidRDefault="00E80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A2" w:rsidRDefault="00E80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A2" w:rsidRDefault="00E80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A2" w:rsidRDefault="00E80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3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A2" w:rsidRDefault="00E80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A2" w:rsidRDefault="00E80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A2" w:rsidRDefault="00E80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236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A2" w:rsidRDefault="00E80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C53868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27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A2" w:rsidRDefault="00E80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8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A2" w:rsidRPr="00956B62" w:rsidRDefault="00E80DA2" w:rsidP="00F261DF">
            <w:pPr>
              <w:jc w:val="center"/>
              <w:rPr>
                <w:sz w:val="16"/>
                <w:szCs w:val="16"/>
              </w:rPr>
            </w:pPr>
            <w:r w:rsidRPr="00956B62">
              <w:rPr>
                <w:sz w:val="16"/>
                <w:szCs w:val="16"/>
              </w:rPr>
              <w:t xml:space="preserve">питома вага прибраної, доглянутої площі до площі, що підлягає догляду та </w:t>
            </w:r>
            <w:proofErr w:type="spellStart"/>
            <w:r w:rsidRPr="00956B62">
              <w:rPr>
                <w:sz w:val="16"/>
                <w:szCs w:val="16"/>
              </w:rPr>
              <w:t>прибіранню</w:t>
            </w:r>
            <w:proofErr w:type="spellEnd"/>
          </w:p>
        </w:tc>
        <w:tc>
          <w:tcPr>
            <w:tcW w:w="28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A2" w:rsidRDefault="00E80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100</w:t>
            </w:r>
          </w:p>
        </w:tc>
        <w:tc>
          <w:tcPr>
            <w:tcW w:w="72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A2" w:rsidRDefault="00E80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100</w:t>
            </w: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A2" w:rsidRDefault="00E80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100</w:t>
            </w: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A2" w:rsidRDefault="00E80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100</w:t>
            </w:r>
          </w:p>
        </w:tc>
        <w:tc>
          <w:tcPr>
            <w:tcW w:w="4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A2" w:rsidRDefault="00E80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100</w:t>
            </w:r>
          </w:p>
        </w:tc>
        <w:tc>
          <w:tcPr>
            <w:tcW w:w="33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A2" w:rsidRDefault="00E80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100</w:t>
            </w: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A2" w:rsidRDefault="00E80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4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A2" w:rsidRDefault="00E80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1236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A2" w:rsidRDefault="00E80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</w:tr>
      <w:tr w:rsidR="007B3E2A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4837" w:type="pct"/>
            <w:gridSpan w:val="10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A2" w:rsidRDefault="00E80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Пояснення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щодо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розбіжностей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між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фактичними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та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плановими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результативними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показниками</w:t>
            </w:r>
            <w:proofErr w:type="spellEnd"/>
            <w:proofErr w:type="gramStart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:</w:t>
            </w:r>
            <w:proofErr w:type="gram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Відхилення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відсутні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>.</w:t>
            </w:r>
          </w:p>
        </w:tc>
      </w:tr>
      <w:tr w:rsidR="007B3E2A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4837" w:type="pct"/>
            <w:gridSpan w:val="10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A2" w:rsidRPr="00AA2468" w:rsidRDefault="00E80DA2" w:rsidP="00AA24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2468">
              <w:rPr>
                <w:rFonts w:ascii="Times New Roman" w:hAnsi="Times New Roman"/>
                <w:b/>
                <w:bCs/>
                <w:sz w:val="24"/>
                <w:szCs w:val="24"/>
              </w:rPr>
              <w:t>Утримання в належному стані земель водного фонду (пляжів, зон відпочинку тощо )</w:t>
            </w:r>
          </w:p>
        </w:tc>
      </w:tr>
      <w:tr w:rsidR="00C53868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27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EC" w:rsidRDefault="00441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8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EC" w:rsidRDefault="00441EEC" w:rsidP="00F261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Затрат</w:t>
            </w:r>
          </w:p>
        </w:tc>
        <w:tc>
          <w:tcPr>
            <w:tcW w:w="28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EC" w:rsidRDefault="00441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72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EC" w:rsidRDefault="00441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EC" w:rsidRDefault="00441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EC" w:rsidRDefault="00441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EC" w:rsidRDefault="00441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3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EC" w:rsidRDefault="00441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EC" w:rsidRDefault="00441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EC" w:rsidRDefault="00441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236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EC" w:rsidRDefault="00441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C53868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27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EC" w:rsidRDefault="00441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8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EC" w:rsidRPr="00956B62" w:rsidRDefault="00441EEC" w:rsidP="007B3E2A">
            <w:pPr>
              <w:jc w:val="center"/>
              <w:rPr>
                <w:sz w:val="16"/>
                <w:szCs w:val="16"/>
              </w:rPr>
            </w:pPr>
            <w:r w:rsidRPr="00956B62">
              <w:rPr>
                <w:sz w:val="16"/>
                <w:szCs w:val="16"/>
              </w:rPr>
              <w:t>площа</w:t>
            </w:r>
            <w:r w:rsidR="007B3E2A">
              <w:rPr>
                <w:sz w:val="16"/>
                <w:szCs w:val="16"/>
              </w:rPr>
              <w:t xml:space="preserve"> земель водного фонду, які потребують </w:t>
            </w:r>
            <w:r w:rsidR="007B3E2A">
              <w:rPr>
                <w:sz w:val="16"/>
                <w:szCs w:val="16"/>
              </w:rPr>
              <w:lastRenderedPageBreak/>
              <w:t>благоустрою</w:t>
            </w:r>
          </w:p>
        </w:tc>
        <w:tc>
          <w:tcPr>
            <w:tcW w:w="28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EC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lastRenderedPageBreak/>
              <w:t>15,70</w:t>
            </w:r>
          </w:p>
        </w:tc>
        <w:tc>
          <w:tcPr>
            <w:tcW w:w="72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EC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EC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15,70</w:t>
            </w: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EC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15,70</w:t>
            </w:r>
          </w:p>
        </w:tc>
        <w:tc>
          <w:tcPr>
            <w:tcW w:w="4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EC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33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EC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15,70</w:t>
            </w: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EC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4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EC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1236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EC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</w:tr>
      <w:tr w:rsidR="00291305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4837" w:type="pct"/>
            <w:gridSpan w:val="10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EC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lastRenderedPageBreak/>
              <w:t>Пояснення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щодо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розбіжностей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між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фактичними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та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плановими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результативними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показниками</w:t>
            </w:r>
            <w:proofErr w:type="spellEnd"/>
            <w:proofErr w:type="gramStart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:</w:t>
            </w:r>
            <w:proofErr w:type="gram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Відхилення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відсутні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>.</w:t>
            </w:r>
          </w:p>
        </w:tc>
      </w:tr>
      <w:tr w:rsidR="00C53868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27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EC" w:rsidRDefault="00441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8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EC" w:rsidRPr="00956B62" w:rsidRDefault="00441EEC" w:rsidP="00F261DF">
            <w:pPr>
              <w:jc w:val="center"/>
              <w:rPr>
                <w:b/>
                <w:bCs/>
                <w:sz w:val="16"/>
                <w:szCs w:val="16"/>
              </w:rPr>
            </w:pPr>
            <w:r w:rsidRPr="00956B62">
              <w:rPr>
                <w:b/>
                <w:bCs/>
                <w:sz w:val="16"/>
                <w:szCs w:val="16"/>
              </w:rPr>
              <w:t>Продукту</w:t>
            </w:r>
          </w:p>
        </w:tc>
        <w:tc>
          <w:tcPr>
            <w:tcW w:w="28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EC" w:rsidRDefault="00441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72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EC" w:rsidRDefault="00441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EC" w:rsidRDefault="00441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EC" w:rsidRDefault="00441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EC" w:rsidRDefault="00441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3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EC" w:rsidRDefault="00441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EC" w:rsidRDefault="00441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EC" w:rsidRDefault="00441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236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EC" w:rsidRDefault="00441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C53868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27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8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Pr="00956B62" w:rsidRDefault="007B3E2A" w:rsidP="007B3E2A">
            <w:pPr>
              <w:jc w:val="center"/>
              <w:rPr>
                <w:sz w:val="16"/>
                <w:szCs w:val="16"/>
              </w:rPr>
            </w:pPr>
            <w:r w:rsidRPr="00956B62">
              <w:rPr>
                <w:sz w:val="16"/>
                <w:szCs w:val="16"/>
              </w:rPr>
              <w:t>площа</w:t>
            </w:r>
            <w:r>
              <w:rPr>
                <w:sz w:val="16"/>
                <w:szCs w:val="16"/>
              </w:rPr>
              <w:t xml:space="preserve"> земель водного фонду, на якій планується здійснити благоустрій</w:t>
            </w:r>
          </w:p>
        </w:tc>
        <w:tc>
          <w:tcPr>
            <w:tcW w:w="28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 w:rsidP="00F261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15,70</w:t>
            </w:r>
          </w:p>
        </w:tc>
        <w:tc>
          <w:tcPr>
            <w:tcW w:w="72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 w:rsidP="00F261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 w:rsidP="00F261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15,70</w:t>
            </w: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 w:rsidP="00F261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15,70</w:t>
            </w:r>
          </w:p>
        </w:tc>
        <w:tc>
          <w:tcPr>
            <w:tcW w:w="4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 w:rsidP="00F261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33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 w:rsidP="00F261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15,70</w:t>
            </w: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 w:rsidP="00F261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4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 w:rsidP="00F261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1236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 w:rsidP="00F261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</w:tr>
      <w:tr w:rsidR="00291305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4837" w:type="pct"/>
            <w:gridSpan w:val="10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Пояснення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щодо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розбіжностей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між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фактичними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та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плановими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результативними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показниками</w:t>
            </w:r>
            <w:proofErr w:type="spellEnd"/>
            <w:proofErr w:type="gramStart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:</w:t>
            </w:r>
            <w:proofErr w:type="gram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Відхилення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відсутні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>.</w:t>
            </w:r>
          </w:p>
        </w:tc>
      </w:tr>
      <w:tr w:rsidR="00C53868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27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8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Pr="00956B62" w:rsidRDefault="007B3E2A" w:rsidP="00F261DF">
            <w:pPr>
              <w:jc w:val="center"/>
              <w:rPr>
                <w:b/>
                <w:bCs/>
                <w:sz w:val="16"/>
                <w:szCs w:val="16"/>
              </w:rPr>
            </w:pPr>
            <w:r w:rsidRPr="00956B62">
              <w:rPr>
                <w:b/>
                <w:bCs/>
                <w:sz w:val="16"/>
                <w:szCs w:val="16"/>
              </w:rPr>
              <w:t>Ефективності</w:t>
            </w:r>
          </w:p>
        </w:tc>
        <w:tc>
          <w:tcPr>
            <w:tcW w:w="28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72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3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236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C53868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27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8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Pr="00956B62" w:rsidRDefault="007B3E2A" w:rsidP="007B3E2A">
            <w:pPr>
              <w:jc w:val="center"/>
              <w:rPr>
                <w:sz w:val="16"/>
                <w:szCs w:val="16"/>
              </w:rPr>
            </w:pPr>
            <w:r w:rsidRPr="00956B62">
              <w:rPr>
                <w:sz w:val="16"/>
                <w:szCs w:val="16"/>
              </w:rPr>
              <w:t xml:space="preserve">середні витрати на </w:t>
            </w:r>
            <w:r>
              <w:rPr>
                <w:sz w:val="16"/>
                <w:szCs w:val="16"/>
              </w:rPr>
              <w:t>утримання</w:t>
            </w:r>
            <w:r w:rsidRPr="00956B62">
              <w:rPr>
                <w:sz w:val="16"/>
                <w:szCs w:val="16"/>
              </w:rPr>
              <w:t xml:space="preserve"> 1 га площа</w:t>
            </w:r>
            <w:r>
              <w:rPr>
                <w:sz w:val="16"/>
                <w:szCs w:val="16"/>
              </w:rPr>
              <w:t xml:space="preserve"> земель водного фонду</w:t>
            </w:r>
          </w:p>
        </w:tc>
        <w:tc>
          <w:tcPr>
            <w:tcW w:w="28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7,13</w:t>
            </w:r>
          </w:p>
        </w:tc>
        <w:tc>
          <w:tcPr>
            <w:tcW w:w="72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7,13</w:t>
            </w: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7,09</w:t>
            </w:r>
          </w:p>
        </w:tc>
        <w:tc>
          <w:tcPr>
            <w:tcW w:w="4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33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7,09</w:t>
            </w: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-0,04</w:t>
            </w:r>
          </w:p>
        </w:tc>
        <w:tc>
          <w:tcPr>
            <w:tcW w:w="4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1236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-0,04</w:t>
            </w:r>
          </w:p>
        </w:tc>
      </w:tr>
      <w:tr w:rsidR="00291305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4837" w:type="pct"/>
            <w:gridSpan w:val="10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Пояснення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щодо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розбіжностей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між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фактичними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та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плановими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результативними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показниками</w:t>
            </w:r>
            <w:proofErr w:type="spellEnd"/>
            <w:proofErr w:type="gramStart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:</w:t>
            </w:r>
            <w:proofErr w:type="gram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Відхилення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 w:eastAsia="ru-RU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зв</w:t>
            </w:r>
            <w:proofErr w:type="spellEnd"/>
            <w:r>
              <w:rPr>
                <w:rFonts w:ascii="Times New Roman" w:eastAsia="Times New Roman" w:hAnsi="Times New Roman"/>
                <w:lang w:val="en-US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язку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із економією кошті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617AA9">
              <w:rPr>
                <w:rFonts w:ascii="Times New Roman" w:eastAsia="Times New Roman" w:hAnsi="Times New Roman"/>
                <w:lang w:val="ru-RU" w:eastAsia="ru-RU"/>
              </w:rPr>
              <w:t>.</w:t>
            </w:r>
          </w:p>
        </w:tc>
      </w:tr>
      <w:tr w:rsidR="00C53868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27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8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Pr="00956B62" w:rsidRDefault="007B3E2A" w:rsidP="00F261DF">
            <w:pPr>
              <w:jc w:val="center"/>
              <w:rPr>
                <w:b/>
                <w:bCs/>
                <w:sz w:val="16"/>
                <w:szCs w:val="16"/>
              </w:rPr>
            </w:pPr>
            <w:r w:rsidRPr="00956B62">
              <w:rPr>
                <w:b/>
                <w:bCs/>
                <w:sz w:val="16"/>
                <w:szCs w:val="16"/>
              </w:rPr>
              <w:t>Якості</w:t>
            </w:r>
          </w:p>
        </w:tc>
        <w:tc>
          <w:tcPr>
            <w:tcW w:w="28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72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3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236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C53868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27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8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Pr="00956B62" w:rsidRDefault="007B3E2A" w:rsidP="00F261DF">
            <w:pPr>
              <w:jc w:val="center"/>
              <w:rPr>
                <w:sz w:val="16"/>
                <w:szCs w:val="16"/>
              </w:rPr>
            </w:pPr>
            <w:r w:rsidRPr="00956B62">
              <w:rPr>
                <w:sz w:val="16"/>
                <w:szCs w:val="16"/>
              </w:rPr>
              <w:t xml:space="preserve">питома вага прибраної, доглянутої площі до площі, що підлягає догляду та </w:t>
            </w:r>
            <w:proofErr w:type="spellStart"/>
            <w:r w:rsidRPr="00956B62">
              <w:rPr>
                <w:sz w:val="16"/>
                <w:szCs w:val="16"/>
              </w:rPr>
              <w:t>прибіранню</w:t>
            </w:r>
            <w:proofErr w:type="spellEnd"/>
          </w:p>
        </w:tc>
        <w:tc>
          <w:tcPr>
            <w:tcW w:w="28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100</w:t>
            </w:r>
          </w:p>
        </w:tc>
        <w:tc>
          <w:tcPr>
            <w:tcW w:w="72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100</w:t>
            </w: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100</w:t>
            </w:r>
          </w:p>
        </w:tc>
        <w:tc>
          <w:tcPr>
            <w:tcW w:w="4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33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100</w:t>
            </w: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4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1236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</w:tr>
      <w:tr w:rsidR="00291305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4837" w:type="pct"/>
            <w:gridSpan w:val="10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Пояснення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щодо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розбіжностей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між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фактичними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та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плановими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результативними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показниками</w:t>
            </w:r>
            <w:proofErr w:type="spellEnd"/>
            <w:proofErr w:type="gramStart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:</w:t>
            </w:r>
            <w:proofErr w:type="gram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Відхилення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відсутні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>.</w:t>
            </w:r>
          </w:p>
        </w:tc>
      </w:tr>
      <w:tr w:rsidR="00291305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4837" w:type="pct"/>
            <w:gridSpan w:val="10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Pr="00441EEC" w:rsidRDefault="007B3E2A" w:rsidP="007B3E2A">
            <w:pPr>
              <w:ind w:firstLine="59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1EE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Забезпечення благоустрою кладовищ</w:t>
            </w:r>
          </w:p>
        </w:tc>
      </w:tr>
      <w:tr w:rsidR="00C53868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27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8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 w:rsidP="00F261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Затрат</w:t>
            </w:r>
          </w:p>
        </w:tc>
        <w:tc>
          <w:tcPr>
            <w:tcW w:w="28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72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3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236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C53868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27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305" w:rsidRDefault="002913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8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305" w:rsidRPr="00956B62" w:rsidRDefault="00291305" w:rsidP="007B3E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загальна </w:t>
            </w:r>
            <w:r w:rsidRPr="00956B62">
              <w:rPr>
                <w:sz w:val="16"/>
                <w:szCs w:val="16"/>
              </w:rPr>
              <w:t>площа</w:t>
            </w:r>
            <w:r>
              <w:rPr>
                <w:sz w:val="16"/>
                <w:szCs w:val="16"/>
              </w:rPr>
              <w:t xml:space="preserve"> кладовищ, що  потребують благоустрою</w:t>
            </w:r>
          </w:p>
        </w:tc>
        <w:tc>
          <w:tcPr>
            <w:tcW w:w="28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305" w:rsidRDefault="002913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2,02</w:t>
            </w:r>
          </w:p>
        </w:tc>
        <w:tc>
          <w:tcPr>
            <w:tcW w:w="72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305" w:rsidRDefault="002913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1,00</w:t>
            </w: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305" w:rsidRDefault="002913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3,02</w:t>
            </w: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305" w:rsidRDefault="00291305" w:rsidP="00F261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2,02</w:t>
            </w:r>
          </w:p>
        </w:tc>
        <w:tc>
          <w:tcPr>
            <w:tcW w:w="4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305" w:rsidRDefault="00291305" w:rsidP="00F261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1,00</w:t>
            </w:r>
          </w:p>
        </w:tc>
        <w:tc>
          <w:tcPr>
            <w:tcW w:w="33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305" w:rsidRDefault="00291305" w:rsidP="00F261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3,02</w:t>
            </w: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305" w:rsidRDefault="002913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4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305" w:rsidRDefault="002913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1236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305" w:rsidRDefault="002913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</w:tr>
      <w:tr w:rsidR="007B3E2A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4837" w:type="pct"/>
            <w:gridSpan w:val="10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Пояснення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щодо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розбіжностей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між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фактичними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та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плановими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результативними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показниками</w:t>
            </w:r>
            <w:proofErr w:type="spellEnd"/>
            <w:proofErr w:type="gramStart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:</w:t>
            </w:r>
            <w:proofErr w:type="gram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Відхилення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відсутні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>.</w:t>
            </w:r>
          </w:p>
        </w:tc>
      </w:tr>
      <w:tr w:rsidR="00C53868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27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8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Pr="00956B62" w:rsidRDefault="007B3E2A" w:rsidP="00F261DF">
            <w:pPr>
              <w:jc w:val="center"/>
              <w:rPr>
                <w:b/>
                <w:bCs/>
                <w:sz w:val="16"/>
                <w:szCs w:val="16"/>
              </w:rPr>
            </w:pPr>
            <w:r w:rsidRPr="00956B62">
              <w:rPr>
                <w:b/>
                <w:bCs/>
                <w:sz w:val="16"/>
                <w:szCs w:val="16"/>
              </w:rPr>
              <w:t>Продукту</w:t>
            </w:r>
          </w:p>
        </w:tc>
        <w:tc>
          <w:tcPr>
            <w:tcW w:w="28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72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3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236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 w:rsidP="0074696D">
            <w:pPr>
              <w:spacing w:before="100" w:beforeAutospacing="1" w:after="100" w:afterAutospacing="1" w:line="240" w:lineRule="auto"/>
              <w:ind w:right="1204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C53868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27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305" w:rsidRDefault="002913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8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305" w:rsidRPr="00956B62" w:rsidRDefault="00291305" w:rsidP="007B3E2A">
            <w:pPr>
              <w:jc w:val="center"/>
              <w:rPr>
                <w:sz w:val="16"/>
                <w:szCs w:val="16"/>
              </w:rPr>
            </w:pPr>
            <w:r w:rsidRPr="00956B62">
              <w:rPr>
                <w:sz w:val="16"/>
                <w:szCs w:val="16"/>
              </w:rPr>
              <w:t>площа</w:t>
            </w:r>
            <w:r>
              <w:rPr>
                <w:sz w:val="16"/>
                <w:szCs w:val="16"/>
              </w:rPr>
              <w:t xml:space="preserve"> кладовищ, благоустрій яких планується здійснити</w:t>
            </w:r>
          </w:p>
        </w:tc>
        <w:tc>
          <w:tcPr>
            <w:tcW w:w="28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305" w:rsidRDefault="00291305" w:rsidP="00F261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2,02</w:t>
            </w:r>
          </w:p>
        </w:tc>
        <w:tc>
          <w:tcPr>
            <w:tcW w:w="72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305" w:rsidRDefault="00291305" w:rsidP="00F261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1,00</w:t>
            </w: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305" w:rsidRDefault="00291305" w:rsidP="00F261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3,02</w:t>
            </w: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305" w:rsidRDefault="00291305" w:rsidP="00F261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2,02</w:t>
            </w:r>
          </w:p>
        </w:tc>
        <w:tc>
          <w:tcPr>
            <w:tcW w:w="4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305" w:rsidRDefault="00291305" w:rsidP="00F261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1,00</w:t>
            </w:r>
          </w:p>
        </w:tc>
        <w:tc>
          <w:tcPr>
            <w:tcW w:w="33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305" w:rsidRDefault="00291305" w:rsidP="00F261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3,02</w:t>
            </w: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305" w:rsidRDefault="002913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4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305" w:rsidRDefault="002913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1236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305" w:rsidRDefault="002913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</w:tr>
      <w:tr w:rsidR="007B3E2A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4837" w:type="pct"/>
            <w:gridSpan w:val="10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Пояснення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щодо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розбіжностей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між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фактичними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та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плановими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результативними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показниками</w:t>
            </w:r>
            <w:proofErr w:type="spellEnd"/>
            <w:proofErr w:type="gramStart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:</w:t>
            </w:r>
            <w:proofErr w:type="gram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Відхилення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відсутні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>.</w:t>
            </w:r>
          </w:p>
        </w:tc>
      </w:tr>
      <w:tr w:rsidR="00C53868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27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8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Pr="00956B62" w:rsidRDefault="007B3E2A" w:rsidP="00F261DF">
            <w:pPr>
              <w:jc w:val="center"/>
              <w:rPr>
                <w:b/>
                <w:bCs/>
                <w:sz w:val="16"/>
                <w:szCs w:val="16"/>
              </w:rPr>
            </w:pPr>
            <w:r w:rsidRPr="00956B62">
              <w:rPr>
                <w:b/>
                <w:bCs/>
                <w:sz w:val="16"/>
                <w:szCs w:val="16"/>
              </w:rPr>
              <w:t>Ефективності</w:t>
            </w:r>
          </w:p>
        </w:tc>
        <w:tc>
          <w:tcPr>
            <w:tcW w:w="28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72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3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236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C53868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27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8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Pr="00956B62" w:rsidRDefault="007B3E2A" w:rsidP="00291305">
            <w:pPr>
              <w:jc w:val="center"/>
              <w:rPr>
                <w:sz w:val="16"/>
                <w:szCs w:val="16"/>
              </w:rPr>
            </w:pPr>
            <w:r w:rsidRPr="00956B62">
              <w:rPr>
                <w:sz w:val="16"/>
                <w:szCs w:val="16"/>
              </w:rPr>
              <w:t xml:space="preserve">середні витрати на </w:t>
            </w:r>
            <w:r w:rsidR="00291305">
              <w:rPr>
                <w:sz w:val="16"/>
                <w:szCs w:val="16"/>
              </w:rPr>
              <w:t>благоустрій</w:t>
            </w:r>
            <w:r w:rsidRPr="00956B62">
              <w:rPr>
                <w:sz w:val="16"/>
                <w:szCs w:val="16"/>
              </w:rPr>
              <w:t xml:space="preserve"> 1 га </w:t>
            </w:r>
            <w:r w:rsidR="00291305">
              <w:rPr>
                <w:sz w:val="16"/>
                <w:szCs w:val="16"/>
              </w:rPr>
              <w:t>кладовища</w:t>
            </w:r>
          </w:p>
        </w:tc>
        <w:tc>
          <w:tcPr>
            <w:tcW w:w="28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2913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59,41</w:t>
            </w:r>
          </w:p>
        </w:tc>
        <w:tc>
          <w:tcPr>
            <w:tcW w:w="72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2913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263,00</w:t>
            </w: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2913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126,82</w:t>
            </w: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2913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59,37</w:t>
            </w:r>
          </w:p>
        </w:tc>
        <w:tc>
          <w:tcPr>
            <w:tcW w:w="4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2913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217,90</w:t>
            </w:r>
          </w:p>
        </w:tc>
        <w:tc>
          <w:tcPr>
            <w:tcW w:w="33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2913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111,85</w:t>
            </w: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2913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-0,04</w:t>
            </w:r>
          </w:p>
        </w:tc>
        <w:tc>
          <w:tcPr>
            <w:tcW w:w="4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2913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-45,10</w:t>
            </w:r>
          </w:p>
        </w:tc>
        <w:tc>
          <w:tcPr>
            <w:tcW w:w="1236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2913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-14,97</w:t>
            </w:r>
          </w:p>
        </w:tc>
      </w:tr>
      <w:tr w:rsidR="007B3E2A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4837" w:type="pct"/>
            <w:gridSpan w:val="10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Пояснення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щодо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розбіжностей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між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фактичними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та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плановими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результативними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показниками</w:t>
            </w:r>
            <w:proofErr w:type="spellEnd"/>
            <w:proofErr w:type="gramStart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:</w:t>
            </w:r>
            <w:proofErr w:type="gram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Відхилення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відсутні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>.</w:t>
            </w:r>
          </w:p>
        </w:tc>
      </w:tr>
      <w:tr w:rsidR="00C53868" w:rsidTr="00C53868">
        <w:trPr>
          <w:gridBefore w:val="1"/>
          <w:gridAfter w:val="4"/>
          <w:wAfter w:w="126" w:type="pct"/>
          <w:trHeight w:val="216"/>
          <w:tblCellSpacing w:w="22" w:type="dxa"/>
          <w:jc w:val="center"/>
        </w:trPr>
        <w:tc>
          <w:tcPr>
            <w:tcW w:w="27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8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Pr="00956B62" w:rsidRDefault="007B3E2A" w:rsidP="00F261DF">
            <w:pPr>
              <w:jc w:val="center"/>
              <w:rPr>
                <w:b/>
                <w:bCs/>
                <w:sz w:val="16"/>
                <w:szCs w:val="16"/>
              </w:rPr>
            </w:pPr>
            <w:r w:rsidRPr="00956B62">
              <w:rPr>
                <w:b/>
                <w:bCs/>
                <w:sz w:val="16"/>
                <w:szCs w:val="16"/>
              </w:rPr>
              <w:t>Якості</w:t>
            </w:r>
          </w:p>
        </w:tc>
        <w:tc>
          <w:tcPr>
            <w:tcW w:w="28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72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3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236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C53868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27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8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Pr="00956B62" w:rsidRDefault="007B3E2A" w:rsidP="00291305">
            <w:pPr>
              <w:jc w:val="center"/>
              <w:rPr>
                <w:sz w:val="16"/>
                <w:szCs w:val="16"/>
              </w:rPr>
            </w:pPr>
            <w:r w:rsidRPr="00956B62">
              <w:rPr>
                <w:sz w:val="16"/>
                <w:szCs w:val="16"/>
              </w:rPr>
              <w:t xml:space="preserve">питома вага площі </w:t>
            </w:r>
            <w:r w:rsidR="00291305">
              <w:rPr>
                <w:sz w:val="16"/>
                <w:szCs w:val="16"/>
              </w:rPr>
              <w:t xml:space="preserve">кладовищ, благоустрій яких планується </w:t>
            </w:r>
            <w:r w:rsidR="00291305">
              <w:rPr>
                <w:sz w:val="16"/>
                <w:szCs w:val="16"/>
              </w:rPr>
              <w:lastRenderedPageBreak/>
              <w:t>здійснити, у загальній площі кладовищ</w:t>
            </w:r>
          </w:p>
        </w:tc>
        <w:tc>
          <w:tcPr>
            <w:tcW w:w="28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2913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lastRenderedPageBreak/>
              <w:t>15</w:t>
            </w:r>
          </w:p>
        </w:tc>
        <w:tc>
          <w:tcPr>
            <w:tcW w:w="72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2913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15</w:t>
            </w: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2913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15</w:t>
            </w: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2913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15</w:t>
            </w:r>
          </w:p>
        </w:tc>
        <w:tc>
          <w:tcPr>
            <w:tcW w:w="4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2913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15</w:t>
            </w:r>
          </w:p>
        </w:tc>
        <w:tc>
          <w:tcPr>
            <w:tcW w:w="33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2913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15</w:t>
            </w:r>
          </w:p>
        </w:tc>
        <w:tc>
          <w:tcPr>
            <w:tcW w:w="2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2913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4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2913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1236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2913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</w:tr>
      <w:tr w:rsidR="007B3E2A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4837" w:type="pct"/>
            <w:gridSpan w:val="10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lastRenderedPageBreak/>
              <w:t>Пояснення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щодо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розбіжностей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між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фактичними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та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плановими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результативними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показниками</w:t>
            </w:r>
            <w:proofErr w:type="spellEnd"/>
            <w:proofErr w:type="gramStart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:</w:t>
            </w:r>
            <w:proofErr w:type="gram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17AA9">
              <w:rPr>
                <w:rFonts w:ascii="Times New Roman" w:eastAsia="Times New Roman" w:hAnsi="Times New Roman"/>
                <w:lang w:val="ru-RU" w:eastAsia="ru-RU"/>
              </w:rPr>
              <w:t>Відхилення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відсутні</w:t>
            </w:r>
            <w:proofErr w:type="spellEnd"/>
            <w:r w:rsidRPr="00617AA9">
              <w:rPr>
                <w:rFonts w:ascii="Times New Roman" w:eastAsia="Times New Roman" w:hAnsi="Times New Roman"/>
                <w:lang w:val="ru-RU" w:eastAsia="ru-RU"/>
              </w:rPr>
              <w:t>.</w:t>
            </w:r>
          </w:p>
        </w:tc>
      </w:tr>
      <w:tr w:rsidR="007B3E2A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4837" w:type="pct"/>
            <w:gridSpan w:val="10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Оцінка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відповідності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фактичних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результативних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показників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проведеним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видаткам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напрямом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коштів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спрямованих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досягнення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цих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показникі</w:t>
            </w:r>
            <w:proofErr w:type="gramStart"/>
            <w:r>
              <w:rPr>
                <w:rFonts w:ascii="Times New Roman" w:eastAsia="Times New Roman" w:hAnsi="Times New Roman"/>
                <w:lang w:val="ru-RU"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val="ru-RU" w:eastAsia="ru-RU"/>
              </w:rPr>
              <w:t xml:space="preserve">  </w:t>
            </w:r>
          </w:p>
        </w:tc>
      </w:tr>
      <w:tr w:rsidR="007B3E2A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4837" w:type="pct"/>
            <w:gridSpan w:val="10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lang w:val="ru-RU" w:eastAsia="ru-RU"/>
              </w:rPr>
              <w:t>Напрям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lang w:val="ru-RU" w:eastAsia="ru-RU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lang w:val="ru-RU" w:eastAsia="ru-RU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lang w:val="ru-RU" w:eastAsia="ru-RU"/>
              </w:rPr>
              <w:t>кошті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lang w:val="ru-RU"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val="ru-RU" w:eastAsia="ru-RU"/>
              </w:rPr>
              <w:t> </w:t>
            </w:r>
          </w:p>
        </w:tc>
      </w:tr>
      <w:tr w:rsidR="00C53868" w:rsidTr="00C53868">
        <w:trPr>
          <w:gridBefore w:val="1"/>
          <w:gridAfter w:val="4"/>
          <w:wAfter w:w="126" w:type="pct"/>
          <w:tblCellSpacing w:w="22" w:type="dxa"/>
          <w:jc w:val="center"/>
        </w:trPr>
        <w:tc>
          <w:tcPr>
            <w:tcW w:w="27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435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2A" w:rsidRDefault="007B3E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lang w:val="ru-RU" w:eastAsia="ru-RU"/>
              </w:rPr>
              <w:t>…</w:t>
            </w:r>
            <w:r>
              <w:rPr>
                <w:rFonts w:ascii="Times New Roman" w:eastAsia="Times New Roman" w:hAnsi="Times New Roman"/>
                <w:lang w:val="ru-RU" w:eastAsia="ru-RU"/>
              </w:rPr>
              <w:t> </w:t>
            </w:r>
          </w:p>
        </w:tc>
        <w:tc>
          <w:tcPr>
            <w:tcW w:w="40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383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282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31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401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31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592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511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78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</w:tr>
      <w:tr w:rsidR="00291305" w:rsidTr="00C53868">
        <w:trPr>
          <w:gridBefore w:val="9"/>
          <w:gridAfter w:val="12"/>
          <w:wBefore w:w="399" w:type="pct"/>
          <w:wAfter w:w="592" w:type="pct"/>
          <w:tblCellSpacing w:w="22" w:type="dxa"/>
          <w:jc w:val="center"/>
        </w:trPr>
        <w:tc>
          <w:tcPr>
            <w:tcW w:w="3956" w:type="pct"/>
            <w:gridSpan w:val="84"/>
            <w:hideMark/>
          </w:tcPr>
          <w:p w:rsidR="007B3E2A" w:rsidRDefault="007B3E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vertAlign w:val="superscript"/>
                <w:lang w:val="ru-RU"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Зазначаються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усі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напрями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коштів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затверджені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паспортом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програми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. </w:t>
            </w:r>
          </w:p>
          <w:p w:rsidR="007B3E2A" w:rsidRDefault="007B3E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5.4 "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показників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програми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порівняно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із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показниками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попереднього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року": </w:t>
            </w:r>
          </w:p>
        </w:tc>
      </w:tr>
      <w:tr w:rsidR="00A366ED" w:rsidTr="00C53868">
        <w:trPr>
          <w:gridBefore w:val="3"/>
          <w:wBefore w:w="6" w:type="pct"/>
          <w:tblCellSpacing w:w="22" w:type="dxa"/>
          <w:jc w:val="center"/>
        </w:trPr>
        <w:tc>
          <w:tcPr>
            <w:tcW w:w="12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N з/</w:t>
            </w:r>
            <w:proofErr w:type="gramStart"/>
            <w:r>
              <w:rPr>
                <w:rFonts w:ascii="Times New Roman" w:eastAsia="Times New Roman" w:hAnsi="Times New Roman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val="ru-RU" w:eastAsia="ru-RU"/>
              </w:rPr>
              <w:t> </w:t>
            </w:r>
          </w:p>
        </w:tc>
        <w:tc>
          <w:tcPr>
            <w:tcW w:w="477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Показники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> </w:t>
            </w:r>
          </w:p>
        </w:tc>
        <w:tc>
          <w:tcPr>
            <w:tcW w:w="947" w:type="pct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Попередній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val="ru-RU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lang w:val="ru-RU" w:eastAsia="ru-RU"/>
              </w:rPr>
              <w:t>ік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> </w:t>
            </w:r>
          </w:p>
        </w:tc>
        <w:tc>
          <w:tcPr>
            <w:tcW w:w="819" w:type="pct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Звітний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val="ru-RU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lang w:val="ru-RU" w:eastAsia="ru-RU"/>
              </w:rPr>
              <w:t>ік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> </w:t>
            </w:r>
          </w:p>
        </w:tc>
        <w:tc>
          <w:tcPr>
            <w:tcW w:w="2537" w:type="pct"/>
            <w:gridSpan w:val="4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Відхилення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br/>
              <w:t xml:space="preserve">(у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відсотках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>) </w:t>
            </w:r>
          </w:p>
        </w:tc>
      </w:tr>
      <w:tr w:rsidR="00C53868" w:rsidTr="00C53868">
        <w:trPr>
          <w:gridAfter w:val="1"/>
          <w:trHeight w:val="559"/>
          <w:tblCellSpacing w:w="22" w:type="dxa"/>
          <w:jc w:val="center"/>
        </w:trPr>
        <w:tc>
          <w:tcPr>
            <w:tcW w:w="9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E2A" w:rsidRDefault="007B3E2A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E2A" w:rsidRDefault="007B3E2A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1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загальний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фонд </w:t>
            </w:r>
          </w:p>
        </w:tc>
        <w:tc>
          <w:tcPr>
            <w:tcW w:w="37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val="ru-RU" w:eastAsia="ru-RU"/>
              </w:rPr>
              <w:t>спец</w:t>
            </w:r>
            <w:proofErr w:type="gramEnd"/>
            <w:r>
              <w:rPr>
                <w:rFonts w:ascii="Times New Roman" w:eastAsia="Times New Roman" w:hAnsi="Times New Roman"/>
                <w:lang w:val="ru-RU" w:eastAsia="ru-RU"/>
              </w:rPr>
              <w:t>іальний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фонд </w:t>
            </w:r>
          </w:p>
        </w:tc>
        <w:tc>
          <w:tcPr>
            <w:tcW w:w="24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разом </w:t>
            </w:r>
          </w:p>
        </w:tc>
        <w:tc>
          <w:tcPr>
            <w:tcW w:w="308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загальний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фонд </w:t>
            </w:r>
          </w:p>
        </w:tc>
        <w:tc>
          <w:tcPr>
            <w:tcW w:w="371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val="ru-RU" w:eastAsia="ru-RU"/>
              </w:rPr>
              <w:t>спец</w:t>
            </w:r>
            <w:proofErr w:type="gramEnd"/>
            <w:r>
              <w:rPr>
                <w:rFonts w:ascii="Times New Roman" w:eastAsia="Times New Roman" w:hAnsi="Times New Roman"/>
                <w:lang w:val="ru-RU" w:eastAsia="ru-RU"/>
              </w:rPr>
              <w:t>іальний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фонд </w:t>
            </w:r>
          </w:p>
        </w:tc>
        <w:tc>
          <w:tcPr>
            <w:tcW w:w="538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разом </w:t>
            </w:r>
          </w:p>
        </w:tc>
        <w:tc>
          <w:tcPr>
            <w:tcW w:w="30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загальний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фонд </w:t>
            </w:r>
          </w:p>
        </w:tc>
        <w:tc>
          <w:tcPr>
            <w:tcW w:w="738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val="ru-RU" w:eastAsia="ru-RU"/>
              </w:rPr>
              <w:t>спец</w:t>
            </w:r>
            <w:proofErr w:type="gramEnd"/>
            <w:r>
              <w:rPr>
                <w:rFonts w:ascii="Times New Roman" w:eastAsia="Times New Roman" w:hAnsi="Times New Roman"/>
                <w:lang w:val="ru-RU" w:eastAsia="ru-RU"/>
              </w:rPr>
              <w:t>іальний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фонд </w:t>
            </w:r>
          </w:p>
        </w:tc>
        <w:tc>
          <w:tcPr>
            <w:tcW w:w="1263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разом </w:t>
            </w:r>
          </w:p>
        </w:tc>
      </w:tr>
      <w:tr w:rsidR="00C53868" w:rsidTr="00C53868">
        <w:trPr>
          <w:gridAfter w:val="1"/>
          <w:tblCellSpacing w:w="22" w:type="dxa"/>
          <w:jc w:val="center"/>
        </w:trPr>
        <w:tc>
          <w:tcPr>
            <w:tcW w:w="9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3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2A" w:rsidRDefault="007B3E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Видатки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надані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кредити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>) </w:t>
            </w:r>
          </w:p>
        </w:tc>
        <w:tc>
          <w:tcPr>
            <w:tcW w:w="31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2E3EA4" w:rsidP="000F4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3128,18</w:t>
            </w:r>
          </w:p>
        </w:tc>
        <w:tc>
          <w:tcPr>
            <w:tcW w:w="37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2E3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5578,00</w:t>
            </w:r>
          </w:p>
        </w:tc>
        <w:tc>
          <w:tcPr>
            <w:tcW w:w="24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E2A" w:rsidRDefault="00E827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8706,18</w:t>
            </w:r>
          </w:p>
        </w:tc>
        <w:tc>
          <w:tcPr>
            <w:tcW w:w="308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2A" w:rsidRDefault="007B3E2A" w:rsidP="006002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6354,70</w:t>
            </w:r>
          </w:p>
        </w:tc>
        <w:tc>
          <w:tcPr>
            <w:tcW w:w="371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2A" w:rsidRDefault="007B3E2A" w:rsidP="006002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5208,70</w:t>
            </w:r>
            <w:r>
              <w:rPr>
                <w:rFonts w:ascii="Times New Roman" w:eastAsia="Times New Roman" w:hAnsi="Times New Roman"/>
                <w:lang w:val="ru-RU" w:eastAsia="ru-RU"/>
              </w:rPr>
              <w:t> </w:t>
            </w:r>
          </w:p>
        </w:tc>
        <w:tc>
          <w:tcPr>
            <w:tcW w:w="538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2A" w:rsidRDefault="007B3E2A" w:rsidP="006002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11563,40  </w:t>
            </w:r>
          </w:p>
        </w:tc>
        <w:tc>
          <w:tcPr>
            <w:tcW w:w="30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2A" w:rsidRDefault="007B3E2A" w:rsidP="000F4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3226,52</w:t>
            </w:r>
          </w:p>
        </w:tc>
        <w:tc>
          <w:tcPr>
            <w:tcW w:w="738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-369,290</w:t>
            </w:r>
          </w:p>
        </w:tc>
        <w:tc>
          <w:tcPr>
            <w:tcW w:w="1263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2A" w:rsidRDefault="007B3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2857,23</w:t>
            </w:r>
          </w:p>
        </w:tc>
      </w:tr>
      <w:tr w:rsidR="007B3E2A" w:rsidTr="00C53868">
        <w:trPr>
          <w:gridAfter w:val="1"/>
          <w:tblCellSpacing w:w="22" w:type="dxa"/>
          <w:jc w:val="center"/>
        </w:trPr>
        <w:tc>
          <w:tcPr>
            <w:tcW w:w="4976" w:type="pct"/>
            <w:gridSpan w:val="10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2A" w:rsidRDefault="007B3E2A" w:rsidP="00F261DF">
            <w:pPr>
              <w:spacing w:before="100" w:beforeAutospacing="1" w:after="100" w:afterAutospacing="1" w:line="240" w:lineRule="auto"/>
              <w:ind w:firstLine="352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Пояснення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збільшення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зменшення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обсягів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проведених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видатків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наданих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кредитів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порівняно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із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аналогічними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показниками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попереднього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року</w:t>
            </w:r>
            <w:proofErr w:type="gramStart"/>
            <w:r>
              <w:rPr>
                <w:rFonts w:ascii="Times New Roman" w:eastAsia="Times New Roman" w:hAnsi="Times New Roman"/>
                <w:lang w:val="ru-RU"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У 2017 році у порівнянні з 2016 роком  проводилось більше заходів</w:t>
            </w: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>.</w:t>
            </w:r>
          </w:p>
        </w:tc>
      </w:tr>
      <w:tr w:rsidR="00C53868" w:rsidTr="00C53868">
        <w:trPr>
          <w:gridBefore w:val="2"/>
          <w:gridAfter w:val="6"/>
          <w:wBefore w:w="2" w:type="pct"/>
          <w:wAfter w:w="329" w:type="pct"/>
          <w:tblCellSpacing w:w="22" w:type="dxa"/>
          <w:jc w:val="center"/>
        </w:trPr>
        <w:tc>
          <w:tcPr>
            <w:tcW w:w="125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N з/</w:t>
            </w:r>
            <w:proofErr w:type="gramStart"/>
            <w:r>
              <w:rPr>
                <w:rFonts w:ascii="Times New Roman" w:eastAsia="Times New Roman" w:hAnsi="Times New Roman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val="ru-RU" w:eastAsia="ru-RU"/>
              </w:rPr>
              <w:t> </w:t>
            </w:r>
          </w:p>
        </w:tc>
        <w:tc>
          <w:tcPr>
            <w:tcW w:w="454" w:type="pct"/>
            <w:gridSpan w:val="10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Показники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> </w:t>
            </w:r>
          </w:p>
        </w:tc>
        <w:tc>
          <w:tcPr>
            <w:tcW w:w="1406" w:type="pct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Затверджено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паспортом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програми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> </w:t>
            </w:r>
          </w:p>
        </w:tc>
        <w:tc>
          <w:tcPr>
            <w:tcW w:w="943" w:type="pct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Виконано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> </w:t>
            </w:r>
          </w:p>
        </w:tc>
        <w:tc>
          <w:tcPr>
            <w:tcW w:w="1635" w:type="pct"/>
            <w:gridSpan w:val="2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Відхилення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> </w:t>
            </w:r>
          </w:p>
        </w:tc>
      </w:tr>
      <w:tr w:rsidR="00C53868" w:rsidTr="00C53868">
        <w:trPr>
          <w:gridBefore w:val="2"/>
          <w:gridAfter w:val="6"/>
          <w:wBefore w:w="2" w:type="pct"/>
          <w:wAfter w:w="329" w:type="pct"/>
          <w:tblCellSpacing w:w="22" w:type="dxa"/>
          <w:jc w:val="center"/>
        </w:trPr>
        <w:tc>
          <w:tcPr>
            <w:tcW w:w="125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CA7" w:rsidRDefault="006B3CA7" w:rsidP="006B3CA7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54" w:type="pct"/>
            <w:gridSpan w:val="10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CA7" w:rsidRDefault="006B3CA7" w:rsidP="006B3CA7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568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загальний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фонд </w:t>
            </w:r>
          </w:p>
        </w:tc>
        <w:tc>
          <w:tcPr>
            <w:tcW w:w="37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val="ru-RU" w:eastAsia="ru-RU"/>
              </w:rPr>
              <w:t>спец</w:t>
            </w:r>
            <w:proofErr w:type="gramEnd"/>
            <w:r>
              <w:rPr>
                <w:rFonts w:ascii="Times New Roman" w:eastAsia="Times New Roman" w:hAnsi="Times New Roman"/>
                <w:lang w:val="ru-RU" w:eastAsia="ru-RU"/>
              </w:rPr>
              <w:t>іальний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фонд </w:t>
            </w:r>
          </w:p>
        </w:tc>
        <w:tc>
          <w:tcPr>
            <w:tcW w:w="435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разом </w:t>
            </w:r>
          </w:p>
        </w:tc>
        <w:tc>
          <w:tcPr>
            <w:tcW w:w="30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загальний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фонд </w:t>
            </w:r>
          </w:p>
        </w:tc>
        <w:tc>
          <w:tcPr>
            <w:tcW w:w="373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val="ru-RU" w:eastAsia="ru-RU"/>
              </w:rPr>
              <w:t>спец</w:t>
            </w:r>
            <w:proofErr w:type="gramEnd"/>
            <w:r>
              <w:rPr>
                <w:rFonts w:ascii="Times New Roman" w:eastAsia="Times New Roman" w:hAnsi="Times New Roman"/>
                <w:lang w:val="ru-RU" w:eastAsia="ru-RU"/>
              </w:rPr>
              <w:t>іальний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фонд </w:t>
            </w:r>
          </w:p>
        </w:tc>
        <w:tc>
          <w:tcPr>
            <w:tcW w:w="23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разом </w:t>
            </w:r>
          </w:p>
        </w:tc>
        <w:tc>
          <w:tcPr>
            <w:tcW w:w="667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загальний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фонд </w:t>
            </w:r>
          </w:p>
        </w:tc>
        <w:tc>
          <w:tcPr>
            <w:tcW w:w="371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val="ru-RU" w:eastAsia="ru-RU"/>
              </w:rPr>
              <w:t>спец</w:t>
            </w:r>
            <w:proofErr w:type="gramEnd"/>
            <w:r>
              <w:rPr>
                <w:rFonts w:ascii="Times New Roman" w:eastAsia="Times New Roman" w:hAnsi="Times New Roman"/>
                <w:lang w:val="ru-RU" w:eastAsia="ru-RU"/>
              </w:rPr>
              <w:t>іальний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фонд </w:t>
            </w:r>
          </w:p>
        </w:tc>
        <w:tc>
          <w:tcPr>
            <w:tcW w:w="571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разом </w:t>
            </w:r>
          </w:p>
        </w:tc>
      </w:tr>
      <w:tr w:rsidR="006B3CA7" w:rsidTr="00C53868">
        <w:trPr>
          <w:gridBefore w:val="2"/>
          <w:gridAfter w:val="6"/>
          <w:wBefore w:w="2" w:type="pct"/>
          <w:wAfter w:w="329" w:type="pct"/>
          <w:tblCellSpacing w:w="22" w:type="dxa"/>
          <w:jc w:val="center"/>
        </w:trPr>
        <w:tc>
          <w:tcPr>
            <w:tcW w:w="4617" w:type="pct"/>
            <w:gridSpan w:val="9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lang w:val="ru-RU" w:eastAsia="ru-RU"/>
              </w:rPr>
              <w:t>Напрям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lang w:val="ru-RU" w:eastAsia="ru-RU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lang w:val="ru-RU" w:eastAsia="ru-RU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lang w:val="ru-RU" w:eastAsia="ru-RU"/>
              </w:rPr>
              <w:t>коштів</w:t>
            </w:r>
            <w:proofErr w:type="spellEnd"/>
            <w:r>
              <w:rPr>
                <w:rFonts w:ascii="Times New Roman" w:eastAsia="Times New Roman" w:hAnsi="Times New Roman"/>
                <w:vertAlign w:val="superscript"/>
                <w:lang w:val="ru-RU" w:eastAsia="ru-RU"/>
              </w:rPr>
              <w:t xml:space="preserve"> 1</w:t>
            </w:r>
          </w:p>
        </w:tc>
      </w:tr>
      <w:tr w:rsidR="006B3CA7" w:rsidRPr="00693524" w:rsidTr="00C53868">
        <w:trPr>
          <w:gridBefore w:val="2"/>
          <w:gridAfter w:val="6"/>
          <w:wBefore w:w="2" w:type="pct"/>
          <w:wAfter w:w="329" w:type="pct"/>
          <w:tblCellSpacing w:w="22" w:type="dxa"/>
          <w:jc w:val="center"/>
        </w:trPr>
        <w:tc>
          <w:tcPr>
            <w:tcW w:w="1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478" w:type="pct"/>
            <w:gridSpan w:val="9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Pr="00693524" w:rsidRDefault="006B3CA7" w:rsidP="006B3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693524">
              <w:rPr>
                <w:rFonts w:ascii="Times New Roman" w:hAnsi="Times New Roman"/>
                <w:b/>
                <w:bCs/>
                <w:sz w:val="24"/>
                <w:szCs w:val="24"/>
              </w:rPr>
              <w:t>Забезпечення утримання в належному технічному стані об`єктів дорожнього господарства</w:t>
            </w:r>
          </w:p>
        </w:tc>
      </w:tr>
      <w:tr w:rsidR="00C53868" w:rsidTr="00C53868">
        <w:trPr>
          <w:gridBefore w:val="2"/>
          <w:gridAfter w:val="6"/>
          <w:wBefore w:w="2" w:type="pct"/>
          <w:wAfter w:w="329" w:type="pct"/>
          <w:trHeight w:val="162"/>
          <w:tblCellSpacing w:w="22" w:type="dxa"/>
          <w:jc w:val="center"/>
        </w:trPr>
        <w:tc>
          <w:tcPr>
            <w:tcW w:w="1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1. </w:t>
            </w:r>
          </w:p>
        </w:tc>
        <w:tc>
          <w:tcPr>
            <w:tcW w:w="454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затрат</w:t>
            </w:r>
          </w:p>
        </w:tc>
        <w:tc>
          <w:tcPr>
            <w:tcW w:w="568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7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35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0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73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3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667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71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571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C53868" w:rsidRPr="006002EF" w:rsidTr="00C53868">
        <w:trPr>
          <w:gridBefore w:val="2"/>
          <w:gridAfter w:val="6"/>
          <w:wBefore w:w="2" w:type="pct"/>
          <w:wAfter w:w="329" w:type="pct"/>
          <w:tblCellSpacing w:w="22" w:type="dxa"/>
          <w:jc w:val="center"/>
        </w:trPr>
        <w:tc>
          <w:tcPr>
            <w:tcW w:w="1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Default="006B3CA7" w:rsidP="006B3CA7">
            <w:pPr>
              <w:spacing w:before="100" w:beforeAutospacing="1" w:after="100" w:afterAutospacing="1" w:line="240" w:lineRule="auto"/>
              <w:ind w:left="-91" w:hanging="9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454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Pr="00693524" w:rsidRDefault="006B3CA7" w:rsidP="006B3C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кількість об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єктів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дорожнього господарства (в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розрізі їх видів)</w:t>
            </w:r>
          </w:p>
        </w:tc>
        <w:tc>
          <w:tcPr>
            <w:tcW w:w="568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Pr="006002EF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lastRenderedPageBreak/>
              <w:t>16</w:t>
            </w:r>
          </w:p>
        </w:tc>
        <w:tc>
          <w:tcPr>
            <w:tcW w:w="37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Pr="006002EF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5</w:t>
            </w:r>
          </w:p>
        </w:tc>
        <w:tc>
          <w:tcPr>
            <w:tcW w:w="435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Pr="006002EF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21</w:t>
            </w:r>
          </w:p>
        </w:tc>
        <w:tc>
          <w:tcPr>
            <w:tcW w:w="30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Pr="006002EF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17</w:t>
            </w:r>
          </w:p>
        </w:tc>
        <w:tc>
          <w:tcPr>
            <w:tcW w:w="373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Pr="006002EF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4</w:t>
            </w:r>
          </w:p>
        </w:tc>
        <w:tc>
          <w:tcPr>
            <w:tcW w:w="23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Pr="006002EF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21</w:t>
            </w:r>
          </w:p>
        </w:tc>
        <w:tc>
          <w:tcPr>
            <w:tcW w:w="667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Pr="006002EF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371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Pr="006002EF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-1</w:t>
            </w:r>
          </w:p>
        </w:tc>
        <w:tc>
          <w:tcPr>
            <w:tcW w:w="571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Pr="006002EF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</w:t>
            </w:r>
          </w:p>
        </w:tc>
      </w:tr>
      <w:tr w:rsidR="00C53868" w:rsidTr="00C53868">
        <w:trPr>
          <w:gridBefore w:val="2"/>
          <w:gridAfter w:val="5"/>
          <w:wBefore w:w="2" w:type="pct"/>
          <w:wAfter w:w="315" w:type="pct"/>
          <w:tblCellSpacing w:w="22" w:type="dxa"/>
          <w:jc w:val="center"/>
        </w:trPr>
        <w:tc>
          <w:tcPr>
            <w:tcW w:w="1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lastRenderedPageBreak/>
              <w:t>2. </w:t>
            </w:r>
          </w:p>
        </w:tc>
        <w:tc>
          <w:tcPr>
            <w:tcW w:w="454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Default="006B3CA7" w:rsidP="006B3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продукту </w:t>
            </w:r>
          </w:p>
        </w:tc>
        <w:tc>
          <w:tcPr>
            <w:tcW w:w="568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740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392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38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13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47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31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81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</w:tr>
      <w:tr w:rsidR="00C53868" w:rsidTr="00C53868">
        <w:trPr>
          <w:gridBefore w:val="2"/>
          <w:gridAfter w:val="6"/>
          <w:wBefore w:w="2" w:type="pct"/>
          <w:wAfter w:w="329" w:type="pct"/>
          <w:tblCellSpacing w:w="22" w:type="dxa"/>
          <w:jc w:val="center"/>
        </w:trPr>
        <w:tc>
          <w:tcPr>
            <w:tcW w:w="1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Default="006B3CA7" w:rsidP="006B3CA7">
            <w:pPr>
              <w:spacing w:before="100" w:beforeAutospacing="1" w:after="100" w:afterAutospacing="1" w:line="240" w:lineRule="auto"/>
              <w:ind w:left="-19" w:firstLine="13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454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Pr="00956B62" w:rsidRDefault="006B3CA7" w:rsidP="006B3C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6B62">
              <w:rPr>
                <w:rFonts w:ascii="Times New Roman" w:hAnsi="Times New Roman"/>
                <w:sz w:val="16"/>
                <w:szCs w:val="16"/>
              </w:rPr>
              <w:t>площа та протяжність об`єктів дорожнього господарства (в розрізі їх видів), яку планується утримувати в належному стані</w:t>
            </w:r>
          </w:p>
        </w:tc>
        <w:tc>
          <w:tcPr>
            <w:tcW w:w="568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272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P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,82</w:t>
            </w:r>
          </w:p>
        </w:tc>
        <w:tc>
          <w:tcPr>
            <w:tcW w:w="54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P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13,82</w:t>
            </w:r>
          </w:p>
        </w:tc>
        <w:tc>
          <w:tcPr>
            <w:tcW w:w="30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11,626</w:t>
            </w:r>
          </w:p>
        </w:tc>
        <w:tc>
          <w:tcPr>
            <w:tcW w:w="373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1,054</w:t>
            </w:r>
          </w:p>
        </w:tc>
        <w:tc>
          <w:tcPr>
            <w:tcW w:w="23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12,68</w:t>
            </w:r>
          </w:p>
        </w:tc>
        <w:tc>
          <w:tcPr>
            <w:tcW w:w="667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-0,374</w:t>
            </w:r>
          </w:p>
        </w:tc>
        <w:tc>
          <w:tcPr>
            <w:tcW w:w="371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-0,766</w:t>
            </w:r>
          </w:p>
        </w:tc>
        <w:tc>
          <w:tcPr>
            <w:tcW w:w="571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-1,14</w:t>
            </w:r>
          </w:p>
        </w:tc>
      </w:tr>
      <w:tr w:rsidR="00C53868" w:rsidTr="00C53868">
        <w:trPr>
          <w:gridBefore w:val="2"/>
          <w:gridAfter w:val="6"/>
          <w:wBefore w:w="2" w:type="pct"/>
          <w:wAfter w:w="329" w:type="pct"/>
          <w:tblCellSpacing w:w="22" w:type="dxa"/>
          <w:jc w:val="center"/>
        </w:trPr>
        <w:tc>
          <w:tcPr>
            <w:tcW w:w="1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3. </w:t>
            </w:r>
          </w:p>
        </w:tc>
        <w:tc>
          <w:tcPr>
            <w:tcW w:w="454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Default="006B3CA7" w:rsidP="006B3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ефективності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> </w:t>
            </w:r>
          </w:p>
        </w:tc>
        <w:tc>
          <w:tcPr>
            <w:tcW w:w="568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37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435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30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373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23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667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371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571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</w:tr>
      <w:tr w:rsidR="00C53868" w:rsidTr="00C53868">
        <w:trPr>
          <w:gridBefore w:val="2"/>
          <w:gridAfter w:val="6"/>
          <w:wBefore w:w="2" w:type="pct"/>
          <w:wAfter w:w="329" w:type="pct"/>
          <w:tblCellSpacing w:w="22" w:type="dxa"/>
          <w:jc w:val="center"/>
        </w:trPr>
        <w:tc>
          <w:tcPr>
            <w:tcW w:w="1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454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Pr="00956B62" w:rsidRDefault="006B3CA7" w:rsidP="006B3C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6B62">
              <w:rPr>
                <w:rFonts w:ascii="Times New Roman" w:hAnsi="Times New Roman"/>
                <w:sz w:val="16"/>
                <w:szCs w:val="16"/>
              </w:rPr>
              <w:t>середня вартість утримання об`єктів дорожнього господарства (в розрізі їх видів)</w:t>
            </w:r>
          </w:p>
        </w:tc>
        <w:tc>
          <w:tcPr>
            <w:tcW w:w="568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Pr="00A366ED" w:rsidRDefault="00A366ED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96,84</w:t>
            </w:r>
          </w:p>
        </w:tc>
        <w:tc>
          <w:tcPr>
            <w:tcW w:w="37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Pr="00C14FB6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682,16</w:t>
            </w:r>
          </w:p>
        </w:tc>
        <w:tc>
          <w:tcPr>
            <w:tcW w:w="435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CC265D" w:rsidP="00C538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  <w:r w:rsidR="00C53868">
              <w:rPr>
                <w:rFonts w:ascii="Times New Roman" w:eastAsia="Times New Roman" w:hAnsi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lang w:eastAsia="ru-RU"/>
              </w:rPr>
              <w:t>,20</w:t>
            </w:r>
          </w:p>
        </w:tc>
        <w:tc>
          <w:tcPr>
            <w:tcW w:w="30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104,37</w:t>
            </w:r>
          </w:p>
        </w:tc>
        <w:tc>
          <w:tcPr>
            <w:tcW w:w="373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388,73</w:t>
            </w:r>
          </w:p>
        </w:tc>
        <w:tc>
          <w:tcPr>
            <w:tcW w:w="23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246,55</w:t>
            </w:r>
          </w:p>
        </w:tc>
        <w:tc>
          <w:tcPr>
            <w:tcW w:w="667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C53868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7,53</w:t>
            </w:r>
          </w:p>
        </w:tc>
        <w:tc>
          <w:tcPr>
            <w:tcW w:w="371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CC265D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-293,43</w:t>
            </w:r>
          </w:p>
        </w:tc>
        <w:tc>
          <w:tcPr>
            <w:tcW w:w="571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CC265D" w:rsidP="00C538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</w:t>
            </w:r>
            <w:r w:rsidR="00C53868">
              <w:rPr>
                <w:rFonts w:ascii="Times New Roman" w:eastAsia="Times New Roman" w:hAnsi="Times New Roman"/>
                <w:lang w:val="ru-RU" w:eastAsia="ru-RU"/>
              </w:rPr>
              <w:t>0</w:t>
            </w:r>
            <w:r>
              <w:rPr>
                <w:rFonts w:ascii="Times New Roman" w:eastAsia="Times New Roman" w:hAnsi="Times New Roman"/>
                <w:lang w:val="ru-RU" w:eastAsia="ru-RU"/>
              </w:rPr>
              <w:t>,35</w:t>
            </w:r>
          </w:p>
        </w:tc>
      </w:tr>
      <w:tr w:rsidR="00C53868" w:rsidTr="00C53868">
        <w:trPr>
          <w:gridBefore w:val="2"/>
          <w:gridAfter w:val="6"/>
          <w:wBefore w:w="2" w:type="pct"/>
          <w:wAfter w:w="329" w:type="pct"/>
          <w:tblCellSpacing w:w="22" w:type="dxa"/>
          <w:jc w:val="center"/>
        </w:trPr>
        <w:tc>
          <w:tcPr>
            <w:tcW w:w="1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4. </w:t>
            </w:r>
          </w:p>
        </w:tc>
        <w:tc>
          <w:tcPr>
            <w:tcW w:w="454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Default="006B3CA7" w:rsidP="006B3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якості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> </w:t>
            </w:r>
          </w:p>
        </w:tc>
        <w:tc>
          <w:tcPr>
            <w:tcW w:w="568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37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435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30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373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23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667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371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571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</w:tr>
      <w:tr w:rsidR="00C53868" w:rsidTr="00C53868">
        <w:trPr>
          <w:gridBefore w:val="2"/>
          <w:gridAfter w:val="6"/>
          <w:wBefore w:w="2" w:type="pct"/>
          <w:wAfter w:w="329" w:type="pct"/>
          <w:tblCellSpacing w:w="22" w:type="dxa"/>
          <w:jc w:val="center"/>
        </w:trPr>
        <w:tc>
          <w:tcPr>
            <w:tcW w:w="1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  </w:t>
            </w:r>
          </w:p>
        </w:tc>
        <w:tc>
          <w:tcPr>
            <w:tcW w:w="454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CA7" w:rsidRPr="00956B62" w:rsidRDefault="006B3CA7" w:rsidP="006B3C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6B62">
              <w:rPr>
                <w:rFonts w:ascii="Times New Roman" w:hAnsi="Times New Roman"/>
                <w:sz w:val="16"/>
                <w:szCs w:val="16"/>
              </w:rPr>
              <w:t>питома вага кількості об`єктів дорожнього господарства (в розрізі їх видів),що утримується до загальної кількості об`єктів дорожнього господарства</w:t>
            </w:r>
          </w:p>
        </w:tc>
        <w:tc>
          <w:tcPr>
            <w:tcW w:w="652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30</w:t>
            </w:r>
          </w:p>
        </w:tc>
        <w:tc>
          <w:tcPr>
            <w:tcW w:w="293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30</w:t>
            </w:r>
          </w:p>
        </w:tc>
        <w:tc>
          <w:tcPr>
            <w:tcW w:w="435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574" w:type="pct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1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29</w:t>
            </w:r>
          </w:p>
        </w:tc>
        <w:tc>
          <w:tcPr>
            <w:tcW w:w="23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476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-1</w:t>
            </w:r>
          </w:p>
        </w:tc>
        <w:tc>
          <w:tcPr>
            <w:tcW w:w="562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-1</w:t>
            </w:r>
          </w:p>
        </w:tc>
        <w:tc>
          <w:tcPr>
            <w:tcW w:w="571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-1</w:t>
            </w:r>
          </w:p>
        </w:tc>
      </w:tr>
      <w:tr w:rsidR="006B3CA7" w:rsidRPr="00956B62" w:rsidTr="00C53868">
        <w:trPr>
          <w:gridBefore w:val="2"/>
          <w:gridAfter w:val="6"/>
          <w:wBefore w:w="2" w:type="pct"/>
          <w:wAfter w:w="329" w:type="pct"/>
          <w:tblCellSpacing w:w="22" w:type="dxa"/>
          <w:jc w:val="center"/>
        </w:trPr>
        <w:tc>
          <w:tcPr>
            <w:tcW w:w="4617" w:type="pct"/>
            <w:gridSpan w:val="9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Pr="00956B62" w:rsidRDefault="006B3CA7" w:rsidP="006B3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утримання</w:t>
            </w:r>
            <w:proofErr w:type="spellEnd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належному</w:t>
            </w:r>
            <w:proofErr w:type="spellEnd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техічному</w:t>
            </w:r>
            <w:proofErr w:type="spellEnd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стані</w:t>
            </w:r>
            <w:proofErr w:type="spellEnd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об'єктів</w:t>
            </w:r>
            <w:proofErr w:type="spellEnd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вуличного</w:t>
            </w:r>
            <w:proofErr w:type="spellEnd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освітлення</w:t>
            </w:r>
            <w:proofErr w:type="spellEnd"/>
          </w:p>
        </w:tc>
      </w:tr>
      <w:tr w:rsidR="00C53868" w:rsidTr="00C53868">
        <w:trPr>
          <w:gridBefore w:val="2"/>
          <w:gridAfter w:val="6"/>
          <w:wBefore w:w="2" w:type="pct"/>
          <w:wAfter w:w="329" w:type="pct"/>
          <w:tblCellSpacing w:w="22" w:type="dxa"/>
          <w:jc w:val="center"/>
        </w:trPr>
        <w:tc>
          <w:tcPr>
            <w:tcW w:w="1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</w:t>
            </w:r>
          </w:p>
        </w:tc>
        <w:tc>
          <w:tcPr>
            <w:tcW w:w="32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Pr="00956B62" w:rsidRDefault="006B3CA7" w:rsidP="006B3CA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6B62">
              <w:rPr>
                <w:rFonts w:ascii="Times New Roman" w:hAnsi="Times New Roman"/>
                <w:b/>
                <w:bCs/>
                <w:sz w:val="16"/>
                <w:szCs w:val="16"/>
              </w:rPr>
              <w:t>Продукту</w:t>
            </w:r>
          </w:p>
        </w:tc>
        <w:tc>
          <w:tcPr>
            <w:tcW w:w="31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859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6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75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4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3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941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C53868" w:rsidTr="00C53868">
        <w:trPr>
          <w:gridBefore w:val="2"/>
          <w:gridAfter w:val="6"/>
          <w:wBefore w:w="2" w:type="pct"/>
          <w:wAfter w:w="329" w:type="pct"/>
          <w:tblCellSpacing w:w="22" w:type="dxa"/>
          <w:jc w:val="center"/>
        </w:trPr>
        <w:tc>
          <w:tcPr>
            <w:tcW w:w="1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Pr="00956B62" w:rsidRDefault="006B3CA7" w:rsidP="006B3C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6B62">
              <w:rPr>
                <w:rFonts w:ascii="Times New Roman" w:hAnsi="Times New Roman"/>
                <w:sz w:val="16"/>
                <w:szCs w:val="16"/>
              </w:rPr>
              <w:t xml:space="preserve">площа та протяжність вуличного освітлення, що утримується до загальної </w:t>
            </w:r>
            <w:r w:rsidRPr="00956B62">
              <w:rPr>
                <w:rFonts w:ascii="Times New Roman" w:hAnsi="Times New Roman"/>
                <w:sz w:val="16"/>
                <w:szCs w:val="16"/>
              </w:rPr>
              <w:lastRenderedPageBreak/>
              <w:t>кількості об'єктів вуличного освітлення</w:t>
            </w:r>
          </w:p>
        </w:tc>
        <w:tc>
          <w:tcPr>
            <w:tcW w:w="31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CC265D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lastRenderedPageBreak/>
              <w:t>5,961</w:t>
            </w:r>
          </w:p>
        </w:tc>
        <w:tc>
          <w:tcPr>
            <w:tcW w:w="859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CC265D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3,02</w:t>
            </w:r>
          </w:p>
        </w:tc>
        <w:tc>
          <w:tcPr>
            <w:tcW w:w="36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CC265D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8,981</w:t>
            </w: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Pr="00747089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8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75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4,74</w:t>
            </w:r>
          </w:p>
        </w:tc>
        <w:tc>
          <w:tcPr>
            <w:tcW w:w="24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13,20</w:t>
            </w:r>
          </w:p>
        </w:tc>
        <w:tc>
          <w:tcPr>
            <w:tcW w:w="2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CC265D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2,499</w:t>
            </w:r>
          </w:p>
        </w:tc>
        <w:tc>
          <w:tcPr>
            <w:tcW w:w="43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CC265D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1,72</w:t>
            </w:r>
          </w:p>
        </w:tc>
        <w:tc>
          <w:tcPr>
            <w:tcW w:w="941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CC265D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4,219</w:t>
            </w:r>
          </w:p>
        </w:tc>
      </w:tr>
      <w:tr w:rsidR="00C53868" w:rsidTr="00C53868">
        <w:trPr>
          <w:gridBefore w:val="2"/>
          <w:gridAfter w:val="6"/>
          <w:wBefore w:w="2" w:type="pct"/>
          <w:wAfter w:w="329" w:type="pct"/>
          <w:tblCellSpacing w:w="22" w:type="dxa"/>
          <w:jc w:val="center"/>
        </w:trPr>
        <w:tc>
          <w:tcPr>
            <w:tcW w:w="1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lastRenderedPageBreak/>
              <w:t>2</w:t>
            </w:r>
          </w:p>
        </w:tc>
        <w:tc>
          <w:tcPr>
            <w:tcW w:w="32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Pr="00956B62" w:rsidRDefault="006B3CA7" w:rsidP="006B3CA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6B62">
              <w:rPr>
                <w:rFonts w:ascii="Times New Roman" w:hAnsi="Times New Roman"/>
                <w:b/>
                <w:bCs/>
                <w:sz w:val="16"/>
                <w:szCs w:val="16"/>
              </w:rPr>
              <w:t>Ефективності</w:t>
            </w:r>
          </w:p>
        </w:tc>
        <w:tc>
          <w:tcPr>
            <w:tcW w:w="31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859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6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75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4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3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941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C53868" w:rsidTr="00C53868">
        <w:trPr>
          <w:gridBefore w:val="2"/>
          <w:gridAfter w:val="6"/>
          <w:wBefore w:w="2" w:type="pct"/>
          <w:wAfter w:w="329" w:type="pct"/>
          <w:tblCellSpacing w:w="22" w:type="dxa"/>
          <w:jc w:val="center"/>
        </w:trPr>
        <w:tc>
          <w:tcPr>
            <w:tcW w:w="1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Pr="00956B62" w:rsidRDefault="006B3CA7" w:rsidP="006B3C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6B62">
              <w:rPr>
                <w:rFonts w:ascii="Times New Roman" w:hAnsi="Times New Roman"/>
                <w:sz w:val="16"/>
                <w:szCs w:val="16"/>
              </w:rPr>
              <w:t>середня вартість утримання вуличного освітлення</w:t>
            </w:r>
          </w:p>
        </w:tc>
        <w:tc>
          <w:tcPr>
            <w:tcW w:w="31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AB5678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114,80</w:t>
            </w:r>
          </w:p>
        </w:tc>
        <w:tc>
          <w:tcPr>
            <w:tcW w:w="859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AB5678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316,00</w:t>
            </w:r>
          </w:p>
        </w:tc>
        <w:tc>
          <w:tcPr>
            <w:tcW w:w="36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AB5678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181,87</w:t>
            </w: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219,76</w:t>
            </w:r>
          </w:p>
        </w:tc>
        <w:tc>
          <w:tcPr>
            <w:tcW w:w="375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169,32</w:t>
            </w:r>
          </w:p>
        </w:tc>
        <w:tc>
          <w:tcPr>
            <w:tcW w:w="24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194,54</w:t>
            </w:r>
          </w:p>
        </w:tc>
        <w:tc>
          <w:tcPr>
            <w:tcW w:w="2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AB5678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104,96</w:t>
            </w:r>
          </w:p>
        </w:tc>
        <w:tc>
          <w:tcPr>
            <w:tcW w:w="43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AB5678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-146,68</w:t>
            </w:r>
          </w:p>
        </w:tc>
        <w:tc>
          <w:tcPr>
            <w:tcW w:w="941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AB5678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12,67</w:t>
            </w:r>
          </w:p>
        </w:tc>
      </w:tr>
      <w:tr w:rsidR="00C53868" w:rsidTr="00C53868">
        <w:trPr>
          <w:gridBefore w:val="2"/>
          <w:gridAfter w:val="6"/>
          <w:wBefore w:w="2" w:type="pct"/>
          <w:wAfter w:w="329" w:type="pct"/>
          <w:tblCellSpacing w:w="22" w:type="dxa"/>
          <w:jc w:val="center"/>
        </w:trPr>
        <w:tc>
          <w:tcPr>
            <w:tcW w:w="1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</w:t>
            </w:r>
          </w:p>
        </w:tc>
        <w:tc>
          <w:tcPr>
            <w:tcW w:w="32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Pr="00956B62" w:rsidRDefault="006B3CA7" w:rsidP="006B3CA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6B62">
              <w:rPr>
                <w:rFonts w:ascii="Times New Roman" w:hAnsi="Times New Roman"/>
                <w:b/>
                <w:bCs/>
                <w:sz w:val="20"/>
                <w:szCs w:val="20"/>
              </w:rPr>
              <w:t>Якості</w:t>
            </w:r>
          </w:p>
        </w:tc>
        <w:tc>
          <w:tcPr>
            <w:tcW w:w="31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859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6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75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4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3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941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C53868" w:rsidTr="00C53868">
        <w:trPr>
          <w:gridBefore w:val="2"/>
          <w:gridAfter w:val="6"/>
          <w:wBefore w:w="2" w:type="pct"/>
          <w:wAfter w:w="329" w:type="pct"/>
          <w:tblCellSpacing w:w="22" w:type="dxa"/>
          <w:jc w:val="center"/>
        </w:trPr>
        <w:tc>
          <w:tcPr>
            <w:tcW w:w="1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Pr="00956B62" w:rsidRDefault="006B3CA7" w:rsidP="006B3C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6B62">
              <w:rPr>
                <w:rFonts w:ascii="Times New Roman" w:hAnsi="Times New Roman"/>
                <w:sz w:val="16"/>
                <w:szCs w:val="16"/>
              </w:rPr>
              <w:t xml:space="preserve">питома вага кількості об'єктів вуличного освітлення, що утримується до загальної кількості об'єктів вуличного освітлення </w:t>
            </w:r>
          </w:p>
        </w:tc>
        <w:tc>
          <w:tcPr>
            <w:tcW w:w="31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AB5678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13</w:t>
            </w:r>
          </w:p>
        </w:tc>
        <w:tc>
          <w:tcPr>
            <w:tcW w:w="859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AB5678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13</w:t>
            </w:r>
          </w:p>
        </w:tc>
        <w:tc>
          <w:tcPr>
            <w:tcW w:w="36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AB5678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13</w:t>
            </w: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31</w:t>
            </w:r>
          </w:p>
        </w:tc>
        <w:tc>
          <w:tcPr>
            <w:tcW w:w="375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31</w:t>
            </w:r>
          </w:p>
        </w:tc>
        <w:tc>
          <w:tcPr>
            <w:tcW w:w="24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31</w:t>
            </w:r>
          </w:p>
        </w:tc>
        <w:tc>
          <w:tcPr>
            <w:tcW w:w="2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AB5678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18</w:t>
            </w:r>
          </w:p>
        </w:tc>
        <w:tc>
          <w:tcPr>
            <w:tcW w:w="43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AB5678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18</w:t>
            </w:r>
          </w:p>
        </w:tc>
        <w:tc>
          <w:tcPr>
            <w:tcW w:w="941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AB5678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18</w:t>
            </w:r>
          </w:p>
        </w:tc>
      </w:tr>
      <w:tr w:rsidR="00C53868" w:rsidTr="00C53868">
        <w:trPr>
          <w:gridBefore w:val="2"/>
          <w:gridAfter w:val="6"/>
          <w:wBefore w:w="2" w:type="pct"/>
          <w:wAfter w:w="329" w:type="pct"/>
          <w:tblCellSpacing w:w="22" w:type="dxa"/>
          <w:jc w:val="center"/>
        </w:trPr>
        <w:tc>
          <w:tcPr>
            <w:tcW w:w="1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Pr="00956B62" w:rsidRDefault="006B3CA7" w:rsidP="006B3C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6B62">
              <w:rPr>
                <w:rFonts w:ascii="Times New Roman" w:hAnsi="Times New Roman"/>
                <w:sz w:val="16"/>
                <w:szCs w:val="16"/>
              </w:rPr>
              <w:t>кількість об`єктів вуличного освітлення</w:t>
            </w:r>
          </w:p>
        </w:tc>
        <w:tc>
          <w:tcPr>
            <w:tcW w:w="31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AB5678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6</w:t>
            </w:r>
          </w:p>
        </w:tc>
        <w:tc>
          <w:tcPr>
            <w:tcW w:w="859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CC265D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</w:t>
            </w:r>
          </w:p>
        </w:tc>
        <w:tc>
          <w:tcPr>
            <w:tcW w:w="36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AB5678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9</w:t>
            </w: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9</w:t>
            </w:r>
          </w:p>
        </w:tc>
        <w:tc>
          <w:tcPr>
            <w:tcW w:w="375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4</w:t>
            </w:r>
          </w:p>
        </w:tc>
        <w:tc>
          <w:tcPr>
            <w:tcW w:w="24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13</w:t>
            </w:r>
          </w:p>
        </w:tc>
        <w:tc>
          <w:tcPr>
            <w:tcW w:w="2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AB5678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</w:t>
            </w:r>
          </w:p>
        </w:tc>
        <w:tc>
          <w:tcPr>
            <w:tcW w:w="43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AB5678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</w:t>
            </w:r>
          </w:p>
        </w:tc>
        <w:tc>
          <w:tcPr>
            <w:tcW w:w="941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AB5678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4</w:t>
            </w:r>
          </w:p>
        </w:tc>
      </w:tr>
      <w:tr w:rsidR="006B3CA7" w:rsidRPr="00956B62" w:rsidTr="00C53868">
        <w:trPr>
          <w:gridBefore w:val="2"/>
          <w:gridAfter w:val="6"/>
          <w:wBefore w:w="2" w:type="pct"/>
          <w:wAfter w:w="329" w:type="pct"/>
          <w:tblCellSpacing w:w="22" w:type="dxa"/>
          <w:jc w:val="center"/>
        </w:trPr>
        <w:tc>
          <w:tcPr>
            <w:tcW w:w="4617" w:type="pct"/>
            <w:gridSpan w:val="9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Pr="00956B62" w:rsidRDefault="006B3CA7" w:rsidP="006B3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облаштування</w:t>
            </w:r>
            <w:proofErr w:type="spellEnd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утримання</w:t>
            </w:r>
            <w:proofErr w:type="spellEnd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окремої</w:t>
            </w:r>
            <w:proofErr w:type="spellEnd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території</w:t>
            </w:r>
            <w:proofErr w:type="spellEnd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(парку, скверу </w:t>
            </w:r>
            <w:proofErr w:type="spellStart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тощо</w:t>
            </w:r>
            <w:proofErr w:type="spellEnd"/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)</w:t>
            </w:r>
            <w:r w:rsidRPr="00956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ab/>
            </w:r>
          </w:p>
        </w:tc>
      </w:tr>
      <w:tr w:rsidR="00C53868" w:rsidTr="00C53868">
        <w:trPr>
          <w:gridBefore w:val="2"/>
          <w:gridAfter w:val="6"/>
          <w:wBefore w:w="2" w:type="pct"/>
          <w:wAfter w:w="329" w:type="pct"/>
          <w:tblCellSpacing w:w="22" w:type="dxa"/>
          <w:jc w:val="center"/>
        </w:trPr>
        <w:tc>
          <w:tcPr>
            <w:tcW w:w="1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Затрат</w:t>
            </w:r>
          </w:p>
        </w:tc>
        <w:tc>
          <w:tcPr>
            <w:tcW w:w="31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859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6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75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4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3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941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C53868" w:rsidTr="00C53868">
        <w:trPr>
          <w:gridBefore w:val="2"/>
          <w:gridAfter w:val="6"/>
          <w:wBefore w:w="2" w:type="pct"/>
          <w:wAfter w:w="329" w:type="pct"/>
          <w:tblCellSpacing w:w="22" w:type="dxa"/>
          <w:jc w:val="center"/>
        </w:trPr>
        <w:tc>
          <w:tcPr>
            <w:tcW w:w="1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Pr="00956B62" w:rsidRDefault="006B3CA7" w:rsidP="006B3CA7">
            <w:pPr>
              <w:jc w:val="center"/>
              <w:rPr>
                <w:sz w:val="16"/>
                <w:szCs w:val="16"/>
              </w:rPr>
            </w:pPr>
            <w:r w:rsidRPr="00956B62">
              <w:rPr>
                <w:sz w:val="16"/>
                <w:szCs w:val="16"/>
              </w:rPr>
              <w:t>площа, що підлягає прибиранню, догляду</w:t>
            </w:r>
          </w:p>
        </w:tc>
        <w:tc>
          <w:tcPr>
            <w:tcW w:w="31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AB5678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544</w:t>
            </w:r>
            <w:r w:rsidR="006B3CA7">
              <w:rPr>
                <w:rFonts w:ascii="Times New Roman" w:eastAsia="Times New Roman" w:hAnsi="Times New Roman"/>
                <w:lang w:val="ru-RU" w:eastAsia="ru-RU"/>
              </w:rPr>
              <w:t>4</w:t>
            </w:r>
          </w:p>
        </w:tc>
        <w:tc>
          <w:tcPr>
            <w:tcW w:w="859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AB5678" w:rsidP="00AB5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15045</w:t>
            </w:r>
          </w:p>
        </w:tc>
        <w:tc>
          <w:tcPr>
            <w:tcW w:w="36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AB5678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20489</w:t>
            </w: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5784</w:t>
            </w:r>
          </w:p>
        </w:tc>
        <w:tc>
          <w:tcPr>
            <w:tcW w:w="375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30091</w:t>
            </w:r>
          </w:p>
        </w:tc>
        <w:tc>
          <w:tcPr>
            <w:tcW w:w="24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35875</w:t>
            </w:r>
          </w:p>
        </w:tc>
        <w:tc>
          <w:tcPr>
            <w:tcW w:w="2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AB5678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34</w:t>
            </w:r>
            <w:r w:rsidR="006B3CA7"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43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AB5678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15</w:t>
            </w:r>
            <w:r w:rsidR="006B3CA7">
              <w:rPr>
                <w:rFonts w:ascii="Times New Roman" w:eastAsia="Times New Roman" w:hAnsi="Times New Roman"/>
                <w:lang w:val="ru-RU" w:eastAsia="ru-RU"/>
              </w:rPr>
              <w:t>0</w:t>
            </w:r>
            <w:r>
              <w:rPr>
                <w:rFonts w:ascii="Times New Roman" w:eastAsia="Times New Roman" w:hAnsi="Times New Roman"/>
                <w:lang w:val="ru-RU" w:eastAsia="ru-RU"/>
              </w:rPr>
              <w:t>46</w:t>
            </w:r>
          </w:p>
        </w:tc>
        <w:tc>
          <w:tcPr>
            <w:tcW w:w="941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AB5678" w:rsidP="00AB5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15386</w:t>
            </w:r>
          </w:p>
        </w:tc>
      </w:tr>
      <w:tr w:rsidR="00C53868" w:rsidTr="00C53868">
        <w:trPr>
          <w:gridBefore w:val="2"/>
          <w:gridAfter w:val="6"/>
          <w:wBefore w:w="2" w:type="pct"/>
          <w:wAfter w:w="329" w:type="pct"/>
          <w:tblCellSpacing w:w="22" w:type="dxa"/>
          <w:jc w:val="center"/>
        </w:trPr>
        <w:tc>
          <w:tcPr>
            <w:tcW w:w="1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Pr="00956B62" w:rsidRDefault="006B3CA7" w:rsidP="006B3CA7">
            <w:pPr>
              <w:jc w:val="center"/>
              <w:rPr>
                <w:b/>
                <w:bCs/>
                <w:sz w:val="16"/>
                <w:szCs w:val="16"/>
              </w:rPr>
            </w:pPr>
            <w:r w:rsidRPr="00956B62">
              <w:rPr>
                <w:b/>
                <w:bCs/>
                <w:sz w:val="16"/>
                <w:szCs w:val="16"/>
              </w:rPr>
              <w:t>Продукту</w:t>
            </w:r>
          </w:p>
        </w:tc>
        <w:tc>
          <w:tcPr>
            <w:tcW w:w="31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859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6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75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4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3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941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C53868" w:rsidTr="00C53868">
        <w:trPr>
          <w:gridBefore w:val="2"/>
          <w:gridAfter w:val="6"/>
          <w:wBefore w:w="2" w:type="pct"/>
          <w:wAfter w:w="329" w:type="pct"/>
          <w:tblCellSpacing w:w="22" w:type="dxa"/>
          <w:jc w:val="center"/>
        </w:trPr>
        <w:tc>
          <w:tcPr>
            <w:tcW w:w="1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Pr="00956B62" w:rsidRDefault="006B3CA7" w:rsidP="006B3CA7">
            <w:pPr>
              <w:jc w:val="center"/>
              <w:rPr>
                <w:sz w:val="16"/>
                <w:szCs w:val="16"/>
              </w:rPr>
            </w:pPr>
            <w:r w:rsidRPr="00956B62">
              <w:rPr>
                <w:sz w:val="16"/>
                <w:szCs w:val="16"/>
              </w:rPr>
              <w:t>об`єм роботи, яку планується провести (в розрізі видів),</w:t>
            </w:r>
          </w:p>
        </w:tc>
        <w:tc>
          <w:tcPr>
            <w:tcW w:w="31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4</w:t>
            </w:r>
          </w:p>
        </w:tc>
        <w:tc>
          <w:tcPr>
            <w:tcW w:w="859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AB5678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8</w:t>
            </w:r>
          </w:p>
        </w:tc>
        <w:tc>
          <w:tcPr>
            <w:tcW w:w="36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AB5678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</w:t>
            </w:r>
            <w:r w:rsidR="006B3CA7">
              <w:rPr>
                <w:rFonts w:ascii="Times New Roman" w:eastAsia="Times New Roman" w:hAnsi="Times New Roman"/>
                <w:lang w:val="ru-RU" w:eastAsia="ru-RU"/>
              </w:rPr>
              <w:t>2</w:t>
            </w: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4</w:t>
            </w:r>
          </w:p>
        </w:tc>
        <w:tc>
          <w:tcPr>
            <w:tcW w:w="375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18</w:t>
            </w:r>
          </w:p>
        </w:tc>
        <w:tc>
          <w:tcPr>
            <w:tcW w:w="24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22</w:t>
            </w:r>
          </w:p>
        </w:tc>
        <w:tc>
          <w:tcPr>
            <w:tcW w:w="2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43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AB5678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</w:t>
            </w:r>
            <w:r w:rsidR="006B3CA7"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941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AB5678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</w:t>
            </w:r>
            <w:r w:rsidR="006B3CA7"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</w:tr>
      <w:tr w:rsidR="00C53868" w:rsidTr="00C53868">
        <w:trPr>
          <w:gridBefore w:val="2"/>
          <w:gridAfter w:val="6"/>
          <w:wBefore w:w="2" w:type="pct"/>
          <w:wAfter w:w="329" w:type="pct"/>
          <w:tblCellSpacing w:w="22" w:type="dxa"/>
          <w:jc w:val="center"/>
        </w:trPr>
        <w:tc>
          <w:tcPr>
            <w:tcW w:w="1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Pr="00956B62" w:rsidRDefault="006B3CA7" w:rsidP="006B3CA7">
            <w:pPr>
              <w:jc w:val="center"/>
              <w:rPr>
                <w:b/>
                <w:bCs/>
                <w:sz w:val="16"/>
                <w:szCs w:val="16"/>
              </w:rPr>
            </w:pPr>
            <w:r w:rsidRPr="00956B62">
              <w:rPr>
                <w:b/>
                <w:bCs/>
                <w:sz w:val="16"/>
                <w:szCs w:val="16"/>
              </w:rPr>
              <w:t>Ефективності</w:t>
            </w:r>
          </w:p>
        </w:tc>
        <w:tc>
          <w:tcPr>
            <w:tcW w:w="31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859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6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75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4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3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941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C53868" w:rsidTr="00C53868">
        <w:trPr>
          <w:gridBefore w:val="2"/>
          <w:gridAfter w:val="6"/>
          <w:wBefore w:w="2" w:type="pct"/>
          <w:wAfter w:w="329" w:type="pct"/>
          <w:tblCellSpacing w:w="22" w:type="dxa"/>
          <w:jc w:val="center"/>
        </w:trPr>
        <w:tc>
          <w:tcPr>
            <w:tcW w:w="1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Pr="00956B62" w:rsidRDefault="006B3CA7" w:rsidP="006B3CA7">
            <w:pPr>
              <w:jc w:val="center"/>
              <w:rPr>
                <w:sz w:val="16"/>
                <w:szCs w:val="16"/>
              </w:rPr>
            </w:pPr>
            <w:r w:rsidRPr="00956B62">
              <w:rPr>
                <w:sz w:val="16"/>
                <w:szCs w:val="16"/>
              </w:rPr>
              <w:t>середні витрати на догляд 1 га території</w:t>
            </w:r>
          </w:p>
        </w:tc>
        <w:tc>
          <w:tcPr>
            <w:tcW w:w="31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8D75EA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462,41</w:t>
            </w:r>
          </w:p>
        </w:tc>
        <w:tc>
          <w:tcPr>
            <w:tcW w:w="859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8D75EA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805,51</w:t>
            </w:r>
          </w:p>
        </w:tc>
        <w:tc>
          <w:tcPr>
            <w:tcW w:w="36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8D75EA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714,34</w:t>
            </w: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551,11</w:t>
            </w:r>
          </w:p>
        </w:tc>
        <w:tc>
          <w:tcPr>
            <w:tcW w:w="375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506,34</w:t>
            </w:r>
          </w:p>
        </w:tc>
        <w:tc>
          <w:tcPr>
            <w:tcW w:w="24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513,56</w:t>
            </w:r>
          </w:p>
        </w:tc>
        <w:tc>
          <w:tcPr>
            <w:tcW w:w="2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137FB5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88,70</w:t>
            </w:r>
          </w:p>
        </w:tc>
        <w:tc>
          <w:tcPr>
            <w:tcW w:w="43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137FB5" w:rsidP="00137F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-299,17</w:t>
            </w:r>
          </w:p>
        </w:tc>
        <w:tc>
          <w:tcPr>
            <w:tcW w:w="941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137FB5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200,78</w:t>
            </w:r>
          </w:p>
        </w:tc>
      </w:tr>
      <w:tr w:rsidR="00C53868" w:rsidTr="00C53868">
        <w:trPr>
          <w:gridBefore w:val="2"/>
          <w:gridAfter w:val="6"/>
          <w:wBefore w:w="2" w:type="pct"/>
          <w:wAfter w:w="329" w:type="pct"/>
          <w:tblCellSpacing w:w="22" w:type="dxa"/>
          <w:jc w:val="center"/>
        </w:trPr>
        <w:tc>
          <w:tcPr>
            <w:tcW w:w="1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Pr="00956B62" w:rsidRDefault="006B3CA7" w:rsidP="006B3CA7">
            <w:pPr>
              <w:jc w:val="center"/>
              <w:rPr>
                <w:b/>
                <w:bCs/>
                <w:sz w:val="16"/>
                <w:szCs w:val="16"/>
              </w:rPr>
            </w:pPr>
            <w:r w:rsidRPr="00956B62">
              <w:rPr>
                <w:b/>
                <w:bCs/>
                <w:sz w:val="16"/>
                <w:szCs w:val="16"/>
              </w:rPr>
              <w:t>Якості</w:t>
            </w:r>
          </w:p>
        </w:tc>
        <w:tc>
          <w:tcPr>
            <w:tcW w:w="31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859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6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75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4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3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941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C53868" w:rsidTr="00C53868">
        <w:trPr>
          <w:gridBefore w:val="2"/>
          <w:gridAfter w:val="6"/>
          <w:wBefore w:w="2" w:type="pct"/>
          <w:wAfter w:w="329" w:type="pct"/>
          <w:tblCellSpacing w:w="22" w:type="dxa"/>
          <w:jc w:val="center"/>
        </w:trPr>
        <w:tc>
          <w:tcPr>
            <w:tcW w:w="1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Pr="00956B62" w:rsidRDefault="006B3CA7" w:rsidP="006B3CA7">
            <w:pPr>
              <w:jc w:val="center"/>
              <w:rPr>
                <w:sz w:val="16"/>
                <w:szCs w:val="16"/>
              </w:rPr>
            </w:pPr>
            <w:r w:rsidRPr="00956B62">
              <w:rPr>
                <w:sz w:val="16"/>
                <w:szCs w:val="16"/>
              </w:rPr>
              <w:t xml:space="preserve">питома вага прибраної, доглянутої площі до площі, що підлягає догляду та </w:t>
            </w:r>
            <w:proofErr w:type="spellStart"/>
            <w:r w:rsidRPr="00956B62">
              <w:rPr>
                <w:sz w:val="16"/>
                <w:szCs w:val="16"/>
              </w:rPr>
              <w:t>прибіранню</w:t>
            </w:r>
            <w:proofErr w:type="spellEnd"/>
          </w:p>
        </w:tc>
        <w:tc>
          <w:tcPr>
            <w:tcW w:w="31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100</w:t>
            </w:r>
          </w:p>
        </w:tc>
        <w:tc>
          <w:tcPr>
            <w:tcW w:w="859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100</w:t>
            </w:r>
          </w:p>
        </w:tc>
        <w:tc>
          <w:tcPr>
            <w:tcW w:w="36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100</w:t>
            </w: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100</w:t>
            </w:r>
          </w:p>
        </w:tc>
        <w:tc>
          <w:tcPr>
            <w:tcW w:w="375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100</w:t>
            </w:r>
          </w:p>
        </w:tc>
        <w:tc>
          <w:tcPr>
            <w:tcW w:w="24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100</w:t>
            </w:r>
          </w:p>
        </w:tc>
        <w:tc>
          <w:tcPr>
            <w:tcW w:w="2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43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941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</w:tr>
      <w:tr w:rsidR="006B3CA7" w:rsidRPr="00AA2468" w:rsidTr="00C53868">
        <w:trPr>
          <w:gridBefore w:val="2"/>
          <w:gridAfter w:val="6"/>
          <w:wBefore w:w="2" w:type="pct"/>
          <w:wAfter w:w="329" w:type="pct"/>
          <w:trHeight w:val="406"/>
          <w:tblCellSpacing w:w="22" w:type="dxa"/>
          <w:jc w:val="center"/>
        </w:trPr>
        <w:tc>
          <w:tcPr>
            <w:tcW w:w="4617" w:type="pct"/>
            <w:gridSpan w:val="9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Pr="00AA2468" w:rsidRDefault="006B3CA7" w:rsidP="006B3C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2468">
              <w:rPr>
                <w:rFonts w:ascii="Times New Roman" w:hAnsi="Times New Roman"/>
                <w:b/>
                <w:bCs/>
                <w:sz w:val="24"/>
                <w:szCs w:val="24"/>
              </w:rPr>
              <w:t>Збереження та утримання на належному рівні зеленої зони населеного пункту та поліпшення його екологічних умов</w:t>
            </w:r>
          </w:p>
        </w:tc>
      </w:tr>
      <w:tr w:rsidR="00C53868" w:rsidTr="00C53868">
        <w:trPr>
          <w:gridBefore w:val="2"/>
          <w:gridAfter w:val="6"/>
          <w:wBefore w:w="2" w:type="pct"/>
          <w:wAfter w:w="329" w:type="pct"/>
          <w:tblCellSpacing w:w="22" w:type="dxa"/>
          <w:jc w:val="center"/>
        </w:trPr>
        <w:tc>
          <w:tcPr>
            <w:tcW w:w="1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Затрат</w:t>
            </w:r>
          </w:p>
        </w:tc>
        <w:tc>
          <w:tcPr>
            <w:tcW w:w="31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859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6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75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4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3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941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C53868" w:rsidTr="00C53868">
        <w:trPr>
          <w:gridBefore w:val="2"/>
          <w:gridAfter w:val="6"/>
          <w:wBefore w:w="2" w:type="pct"/>
          <w:wAfter w:w="329" w:type="pct"/>
          <w:tblCellSpacing w:w="22" w:type="dxa"/>
          <w:jc w:val="center"/>
        </w:trPr>
        <w:tc>
          <w:tcPr>
            <w:tcW w:w="1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Pr="00956B62" w:rsidRDefault="006B3CA7" w:rsidP="006B3CA7">
            <w:pPr>
              <w:jc w:val="center"/>
              <w:rPr>
                <w:sz w:val="16"/>
                <w:szCs w:val="16"/>
              </w:rPr>
            </w:pPr>
            <w:r w:rsidRPr="00956B62">
              <w:rPr>
                <w:sz w:val="16"/>
                <w:szCs w:val="16"/>
              </w:rPr>
              <w:t>площа, що підлягає прибиранню, догляду</w:t>
            </w:r>
          </w:p>
        </w:tc>
        <w:tc>
          <w:tcPr>
            <w:tcW w:w="31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190,4</w:t>
            </w:r>
          </w:p>
        </w:tc>
        <w:tc>
          <w:tcPr>
            <w:tcW w:w="859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190,4</w:t>
            </w:r>
          </w:p>
        </w:tc>
        <w:tc>
          <w:tcPr>
            <w:tcW w:w="36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190,4</w:t>
            </w: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190,4</w:t>
            </w:r>
          </w:p>
        </w:tc>
        <w:tc>
          <w:tcPr>
            <w:tcW w:w="375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190,4</w:t>
            </w:r>
          </w:p>
        </w:tc>
        <w:tc>
          <w:tcPr>
            <w:tcW w:w="24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190,4</w:t>
            </w:r>
          </w:p>
        </w:tc>
        <w:tc>
          <w:tcPr>
            <w:tcW w:w="2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43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941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</w:tr>
      <w:tr w:rsidR="00C53868" w:rsidTr="00C53868">
        <w:trPr>
          <w:gridBefore w:val="2"/>
          <w:gridAfter w:val="6"/>
          <w:wBefore w:w="2" w:type="pct"/>
          <w:wAfter w:w="329" w:type="pct"/>
          <w:tblCellSpacing w:w="22" w:type="dxa"/>
          <w:jc w:val="center"/>
        </w:trPr>
        <w:tc>
          <w:tcPr>
            <w:tcW w:w="1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Pr="00956B62" w:rsidRDefault="006B3CA7" w:rsidP="006B3CA7">
            <w:pPr>
              <w:jc w:val="center"/>
              <w:rPr>
                <w:b/>
                <w:bCs/>
                <w:sz w:val="16"/>
                <w:szCs w:val="16"/>
              </w:rPr>
            </w:pPr>
            <w:r w:rsidRPr="00956B62">
              <w:rPr>
                <w:b/>
                <w:bCs/>
                <w:sz w:val="16"/>
                <w:szCs w:val="16"/>
              </w:rPr>
              <w:t>Продукту</w:t>
            </w:r>
          </w:p>
        </w:tc>
        <w:tc>
          <w:tcPr>
            <w:tcW w:w="31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859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6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75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4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3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941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C53868" w:rsidTr="00C53868">
        <w:trPr>
          <w:gridBefore w:val="2"/>
          <w:gridAfter w:val="6"/>
          <w:wBefore w:w="2" w:type="pct"/>
          <w:wAfter w:w="329" w:type="pct"/>
          <w:tblCellSpacing w:w="22" w:type="dxa"/>
          <w:jc w:val="center"/>
        </w:trPr>
        <w:tc>
          <w:tcPr>
            <w:tcW w:w="1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Pr="00E80DA2" w:rsidRDefault="006B3CA7" w:rsidP="006B3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територія </w:t>
            </w:r>
            <w:r>
              <w:rPr>
                <w:sz w:val="16"/>
                <w:szCs w:val="16"/>
              </w:rPr>
              <w:lastRenderedPageBreak/>
              <w:t>об</w:t>
            </w:r>
            <w:r>
              <w:rPr>
                <w:sz w:val="16"/>
                <w:szCs w:val="16"/>
                <w:lang w:val="en-US"/>
              </w:rPr>
              <w:t>’</w:t>
            </w:r>
            <w:proofErr w:type="spellStart"/>
            <w:r>
              <w:rPr>
                <w:sz w:val="16"/>
                <w:szCs w:val="16"/>
              </w:rPr>
              <w:t>єктів</w:t>
            </w:r>
            <w:proofErr w:type="spellEnd"/>
            <w:r>
              <w:rPr>
                <w:sz w:val="16"/>
                <w:szCs w:val="16"/>
              </w:rPr>
              <w:t xml:space="preserve"> зеленого господарства, на якій планується санітарне прибирання (догляд)</w:t>
            </w:r>
          </w:p>
        </w:tc>
        <w:tc>
          <w:tcPr>
            <w:tcW w:w="31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lastRenderedPageBreak/>
              <w:t>190,4</w:t>
            </w:r>
          </w:p>
        </w:tc>
        <w:tc>
          <w:tcPr>
            <w:tcW w:w="859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190,4</w:t>
            </w:r>
          </w:p>
        </w:tc>
        <w:tc>
          <w:tcPr>
            <w:tcW w:w="36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190,4</w:t>
            </w: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190,4</w:t>
            </w:r>
          </w:p>
        </w:tc>
        <w:tc>
          <w:tcPr>
            <w:tcW w:w="375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190,4</w:t>
            </w:r>
          </w:p>
        </w:tc>
        <w:tc>
          <w:tcPr>
            <w:tcW w:w="24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190,4</w:t>
            </w:r>
          </w:p>
        </w:tc>
        <w:tc>
          <w:tcPr>
            <w:tcW w:w="2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43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941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</w:tr>
      <w:tr w:rsidR="00C53868" w:rsidTr="00C53868">
        <w:trPr>
          <w:gridBefore w:val="2"/>
          <w:gridAfter w:val="6"/>
          <w:wBefore w:w="2" w:type="pct"/>
          <w:wAfter w:w="329" w:type="pct"/>
          <w:tblCellSpacing w:w="22" w:type="dxa"/>
          <w:jc w:val="center"/>
        </w:trPr>
        <w:tc>
          <w:tcPr>
            <w:tcW w:w="1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Pr="00956B62" w:rsidRDefault="006B3CA7" w:rsidP="006B3CA7">
            <w:pPr>
              <w:jc w:val="center"/>
              <w:rPr>
                <w:b/>
                <w:bCs/>
                <w:sz w:val="16"/>
                <w:szCs w:val="16"/>
              </w:rPr>
            </w:pPr>
            <w:r w:rsidRPr="00956B62">
              <w:rPr>
                <w:b/>
                <w:bCs/>
                <w:sz w:val="16"/>
                <w:szCs w:val="16"/>
              </w:rPr>
              <w:t>Ефективності</w:t>
            </w:r>
          </w:p>
        </w:tc>
        <w:tc>
          <w:tcPr>
            <w:tcW w:w="31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859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6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75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4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3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941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C53868" w:rsidTr="00C53868">
        <w:trPr>
          <w:gridBefore w:val="2"/>
          <w:gridAfter w:val="6"/>
          <w:wBefore w:w="2" w:type="pct"/>
          <w:wAfter w:w="329" w:type="pct"/>
          <w:tblCellSpacing w:w="22" w:type="dxa"/>
          <w:jc w:val="center"/>
        </w:trPr>
        <w:tc>
          <w:tcPr>
            <w:tcW w:w="1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Pr="00956B62" w:rsidRDefault="006B3CA7" w:rsidP="006B3CA7">
            <w:pPr>
              <w:jc w:val="center"/>
              <w:rPr>
                <w:sz w:val="16"/>
                <w:szCs w:val="16"/>
              </w:rPr>
            </w:pPr>
            <w:r w:rsidRPr="00956B62">
              <w:rPr>
                <w:sz w:val="16"/>
                <w:szCs w:val="16"/>
              </w:rPr>
              <w:t xml:space="preserve">середні витрати на </w:t>
            </w:r>
            <w:r>
              <w:rPr>
                <w:sz w:val="16"/>
                <w:szCs w:val="16"/>
              </w:rPr>
              <w:t>санітарне прибирання (</w:t>
            </w:r>
            <w:r w:rsidRPr="00956B62">
              <w:rPr>
                <w:sz w:val="16"/>
                <w:szCs w:val="16"/>
              </w:rPr>
              <w:t>догляд</w:t>
            </w:r>
            <w:r>
              <w:rPr>
                <w:sz w:val="16"/>
                <w:szCs w:val="16"/>
              </w:rPr>
              <w:t>)</w:t>
            </w:r>
            <w:r w:rsidRPr="00956B62">
              <w:rPr>
                <w:sz w:val="16"/>
                <w:szCs w:val="16"/>
              </w:rPr>
              <w:t xml:space="preserve"> 1 га території</w:t>
            </w:r>
            <w:r>
              <w:rPr>
                <w:sz w:val="16"/>
                <w:szCs w:val="16"/>
              </w:rPr>
              <w:t xml:space="preserve"> об</w:t>
            </w:r>
            <w:r>
              <w:rPr>
                <w:sz w:val="16"/>
                <w:szCs w:val="16"/>
                <w:lang w:val="en-US"/>
              </w:rPr>
              <w:t>’</w:t>
            </w:r>
            <w:proofErr w:type="spellStart"/>
            <w:r>
              <w:rPr>
                <w:sz w:val="16"/>
                <w:szCs w:val="16"/>
              </w:rPr>
              <w:t>єктів</w:t>
            </w:r>
            <w:proofErr w:type="spellEnd"/>
            <w:r>
              <w:rPr>
                <w:sz w:val="16"/>
                <w:szCs w:val="16"/>
              </w:rPr>
              <w:t xml:space="preserve"> зеленого господарства</w:t>
            </w:r>
          </w:p>
        </w:tc>
        <w:tc>
          <w:tcPr>
            <w:tcW w:w="31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137FB5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2,62</w:t>
            </w:r>
          </w:p>
        </w:tc>
        <w:tc>
          <w:tcPr>
            <w:tcW w:w="859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137FB5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36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137FB5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2,62</w:t>
            </w: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3,43</w:t>
            </w:r>
          </w:p>
        </w:tc>
        <w:tc>
          <w:tcPr>
            <w:tcW w:w="375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0,41</w:t>
            </w:r>
          </w:p>
        </w:tc>
        <w:tc>
          <w:tcPr>
            <w:tcW w:w="24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137F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3,8</w:t>
            </w:r>
            <w:r w:rsidR="00137FB5">
              <w:rPr>
                <w:rFonts w:ascii="Times New Roman" w:eastAsia="Times New Roman" w:hAnsi="Times New Roman"/>
                <w:lang w:val="ru-RU" w:eastAsia="ru-RU"/>
              </w:rPr>
              <w:t>4</w:t>
            </w:r>
          </w:p>
        </w:tc>
        <w:tc>
          <w:tcPr>
            <w:tcW w:w="2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137FB5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0,81</w:t>
            </w:r>
          </w:p>
        </w:tc>
        <w:tc>
          <w:tcPr>
            <w:tcW w:w="43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137FB5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0,41</w:t>
            </w:r>
          </w:p>
        </w:tc>
        <w:tc>
          <w:tcPr>
            <w:tcW w:w="941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A366ED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1,22</w:t>
            </w:r>
          </w:p>
        </w:tc>
      </w:tr>
      <w:tr w:rsidR="00C53868" w:rsidTr="00C53868">
        <w:trPr>
          <w:gridBefore w:val="2"/>
          <w:gridAfter w:val="6"/>
          <w:wBefore w:w="2" w:type="pct"/>
          <w:wAfter w:w="329" w:type="pct"/>
          <w:tblCellSpacing w:w="22" w:type="dxa"/>
          <w:jc w:val="center"/>
        </w:trPr>
        <w:tc>
          <w:tcPr>
            <w:tcW w:w="1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Pr="00956B62" w:rsidRDefault="006B3CA7" w:rsidP="006B3CA7">
            <w:pPr>
              <w:jc w:val="center"/>
              <w:rPr>
                <w:b/>
                <w:bCs/>
                <w:sz w:val="16"/>
                <w:szCs w:val="16"/>
              </w:rPr>
            </w:pPr>
            <w:r w:rsidRPr="00956B62">
              <w:rPr>
                <w:b/>
                <w:bCs/>
                <w:sz w:val="16"/>
                <w:szCs w:val="16"/>
              </w:rPr>
              <w:t>Якості</w:t>
            </w:r>
          </w:p>
        </w:tc>
        <w:tc>
          <w:tcPr>
            <w:tcW w:w="31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859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6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75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4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3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941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C53868" w:rsidTr="00C53868">
        <w:trPr>
          <w:gridBefore w:val="2"/>
          <w:gridAfter w:val="6"/>
          <w:wBefore w:w="2" w:type="pct"/>
          <w:wAfter w:w="329" w:type="pct"/>
          <w:tblCellSpacing w:w="22" w:type="dxa"/>
          <w:jc w:val="center"/>
        </w:trPr>
        <w:tc>
          <w:tcPr>
            <w:tcW w:w="1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Pr="00956B62" w:rsidRDefault="006B3CA7" w:rsidP="006B3CA7">
            <w:pPr>
              <w:jc w:val="center"/>
              <w:rPr>
                <w:sz w:val="16"/>
                <w:szCs w:val="16"/>
              </w:rPr>
            </w:pPr>
            <w:r w:rsidRPr="00956B62">
              <w:rPr>
                <w:sz w:val="16"/>
                <w:szCs w:val="16"/>
              </w:rPr>
              <w:t xml:space="preserve">питома вага прибраної, доглянутої площі до площі, що підлягає догляду та </w:t>
            </w:r>
            <w:proofErr w:type="spellStart"/>
            <w:r w:rsidRPr="00956B62">
              <w:rPr>
                <w:sz w:val="16"/>
                <w:szCs w:val="16"/>
              </w:rPr>
              <w:t>прибіранню</w:t>
            </w:r>
            <w:proofErr w:type="spellEnd"/>
          </w:p>
        </w:tc>
        <w:tc>
          <w:tcPr>
            <w:tcW w:w="31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100</w:t>
            </w:r>
          </w:p>
        </w:tc>
        <w:tc>
          <w:tcPr>
            <w:tcW w:w="859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100</w:t>
            </w:r>
          </w:p>
        </w:tc>
        <w:tc>
          <w:tcPr>
            <w:tcW w:w="36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100</w:t>
            </w: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100</w:t>
            </w:r>
          </w:p>
        </w:tc>
        <w:tc>
          <w:tcPr>
            <w:tcW w:w="375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100</w:t>
            </w:r>
          </w:p>
        </w:tc>
        <w:tc>
          <w:tcPr>
            <w:tcW w:w="24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100</w:t>
            </w:r>
          </w:p>
        </w:tc>
        <w:tc>
          <w:tcPr>
            <w:tcW w:w="2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43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941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</w:tr>
      <w:tr w:rsidR="006B3CA7" w:rsidRPr="00AA2468" w:rsidTr="00C53868">
        <w:trPr>
          <w:gridBefore w:val="2"/>
          <w:gridAfter w:val="6"/>
          <w:wBefore w:w="2" w:type="pct"/>
          <w:wAfter w:w="329" w:type="pct"/>
          <w:tblCellSpacing w:w="22" w:type="dxa"/>
          <w:jc w:val="center"/>
        </w:trPr>
        <w:tc>
          <w:tcPr>
            <w:tcW w:w="4617" w:type="pct"/>
            <w:gridSpan w:val="9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Pr="00AA2468" w:rsidRDefault="006B3CA7" w:rsidP="006B3C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2468">
              <w:rPr>
                <w:rFonts w:ascii="Times New Roman" w:hAnsi="Times New Roman"/>
                <w:b/>
                <w:bCs/>
                <w:sz w:val="24"/>
                <w:szCs w:val="24"/>
              </w:rPr>
              <w:t>Утримання в належному стані земель водного фонду (пляжів, зон відпочинку тощо )</w:t>
            </w:r>
          </w:p>
        </w:tc>
      </w:tr>
      <w:tr w:rsidR="00C53868" w:rsidTr="00C53868">
        <w:trPr>
          <w:gridBefore w:val="2"/>
          <w:gridAfter w:val="6"/>
          <w:wBefore w:w="2" w:type="pct"/>
          <w:wAfter w:w="329" w:type="pct"/>
          <w:tblCellSpacing w:w="22" w:type="dxa"/>
          <w:jc w:val="center"/>
        </w:trPr>
        <w:tc>
          <w:tcPr>
            <w:tcW w:w="1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Затрат</w:t>
            </w:r>
          </w:p>
        </w:tc>
        <w:tc>
          <w:tcPr>
            <w:tcW w:w="31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859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6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75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4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3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941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C53868" w:rsidTr="00C53868">
        <w:trPr>
          <w:gridBefore w:val="2"/>
          <w:gridAfter w:val="6"/>
          <w:wBefore w:w="2" w:type="pct"/>
          <w:wAfter w:w="329" w:type="pct"/>
          <w:tblCellSpacing w:w="22" w:type="dxa"/>
          <w:jc w:val="center"/>
        </w:trPr>
        <w:tc>
          <w:tcPr>
            <w:tcW w:w="1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Pr="00956B62" w:rsidRDefault="006B3CA7" w:rsidP="006B3CA7">
            <w:pPr>
              <w:jc w:val="center"/>
              <w:rPr>
                <w:sz w:val="16"/>
                <w:szCs w:val="16"/>
              </w:rPr>
            </w:pPr>
            <w:r w:rsidRPr="00956B62">
              <w:rPr>
                <w:sz w:val="16"/>
                <w:szCs w:val="16"/>
              </w:rPr>
              <w:t>площа</w:t>
            </w:r>
            <w:r>
              <w:rPr>
                <w:sz w:val="16"/>
                <w:szCs w:val="16"/>
              </w:rPr>
              <w:t xml:space="preserve"> земель водного фонду, які потребують </w:t>
            </w:r>
            <w:r>
              <w:rPr>
                <w:sz w:val="16"/>
                <w:szCs w:val="16"/>
              </w:rPr>
              <w:lastRenderedPageBreak/>
              <w:t>благоустрою</w:t>
            </w:r>
          </w:p>
        </w:tc>
        <w:tc>
          <w:tcPr>
            <w:tcW w:w="31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A366ED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lastRenderedPageBreak/>
              <w:t>1,015</w:t>
            </w:r>
          </w:p>
        </w:tc>
        <w:tc>
          <w:tcPr>
            <w:tcW w:w="859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36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A366ED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1,015</w:t>
            </w: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15,70</w:t>
            </w:r>
          </w:p>
        </w:tc>
        <w:tc>
          <w:tcPr>
            <w:tcW w:w="375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24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15,70</w:t>
            </w:r>
          </w:p>
        </w:tc>
        <w:tc>
          <w:tcPr>
            <w:tcW w:w="2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A366ED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14,685</w:t>
            </w:r>
          </w:p>
        </w:tc>
        <w:tc>
          <w:tcPr>
            <w:tcW w:w="43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941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A366ED" w:rsidP="00A36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14,685</w:t>
            </w:r>
          </w:p>
        </w:tc>
      </w:tr>
      <w:tr w:rsidR="00C53868" w:rsidTr="00C53868">
        <w:trPr>
          <w:gridBefore w:val="2"/>
          <w:gridAfter w:val="6"/>
          <w:wBefore w:w="2" w:type="pct"/>
          <w:wAfter w:w="329" w:type="pct"/>
          <w:tblCellSpacing w:w="22" w:type="dxa"/>
          <w:jc w:val="center"/>
        </w:trPr>
        <w:tc>
          <w:tcPr>
            <w:tcW w:w="1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Pr="00956B62" w:rsidRDefault="006B3CA7" w:rsidP="006B3CA7">
            <w:pPr>
              <w:jc w:val="center"/>
              <w:rPr>
                <w:b/>
                <w:bCs/>
                <w:sz w:val="16"/>
                <w:szCs w:val="16"/>
              </w:rPr>
            </w:pPr>
            <w:r w:rsidRPr="00956B62">
              <w:rPr>
                <w:b/>
                <w:bCs/>
                <w:sz w:val="16"/>
                <w:szCs w:val="16"/>
              </w:rPr>
              <w:t>Продукту</w:t>
            </w:r>
          </w:p>
        </w:tc>
        <w:tc>
          <w:tcPr>
            <w:tcW w:w="31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859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6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75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4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3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941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C53868" w:rsidTr="00C53868">
        <w:trPr>
          <w:gridBefore w:val="2"/>
          <w:gridAfter w:val="6"/>
          <w:wBefore w:w="2" w:type="pct"/>
          <w:wAfter w:w="329" w:type="pct"/>
          <w:tblCellSpacing w:w="22" w:type="dxa"/>
          <w:jc w:val="center"/>
        </w:trPr>
        <w:tc>
          <w:tcPr>
            <w:tcW w:w="1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6ED" w:rsidRDefault="00A366ED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6ED" w:rsidRPr="00956B62" w:rsidRDefault="00A366ED" w:rsidP="006B3CA7">
            <w:pPr>
              <w:jc w:val="center"/>
              <w:rPr>
                <w:sz w:val="16"/>
                <w:szCs w:val="16"/>
              </w:rPr>
            </w:pPr>
            <w:r w:rsidRPr="00956B62">
              <w:rPr>
                <w:sz w:val="16"/>
                <w:szCs w:val="16"/>
              </w:rPr>
              <w:t>площа</w:t>
            </w:r>
            <w:r>
              <w:rPr>
                <w:sz w:val="16"/>
                <w:szCs w:val="16"/>
              </w:rPr>
              <w:t xml:space="preserve"> земель водного фонду, на якій планується здійснити благоустрій</w:t>
            </w:r>
          </w:p>
        </w:tc>
        <w:tc>
          <w:tcPr>
            <w:tcW w:w="31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6ED" w:rsidRDefault="00A366ED" w:rsidP="007E4D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1,015</w:t>
            </w:r>
          </w:p>
        </w:tc>
        <w:tc>
          <w:tcPr>
            <w:tcW w:w="859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6ED" w:rsidRDefault="00A366ED" w:rsidP="007E4D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36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6ED" w:rsidRDefault="00A366ED" w:rsidP="007E4D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1,015</w:t>
            </w: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6ED" w:rsidRDefault="00A366ED" w:rsidP="007E4D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15,70</w:t>
            </w:r>
          </w:p>
        </w:tc>
        <w:tc>
          <w:tcPr>
            <w:tcW w:w="375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6ED" w:rsidRDefault="00A366ED" w:rsidP="007E4D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24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6ED" w:rsidRDefault="00A366ED" w:rsidP="007E4D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15,70</w:t>
            </w:r>
          </w:p>
        </w:tc>
        <w:tc>
          <w:tcPr>
            <w:tcW w:w="2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6ED" w:rsidRDefault="00A366ED" w:rsidP="007E4D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14,685</w:t>
            </w:r>
          </w:p>
        </w:tc>
        <w:tc>
          <w:tcPr>
            <w:tcW w:w="43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6ED" w:rsidRDefault="00A366ED" w:rsidP="007E4D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941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6ED" w:rsidRDefault="00A366ED" w:rsidP="007E4D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14,685</w:t>
            </w:r>
          </w:p>
        </w:tc>
      </w:tr>
      <w:tr w:rsidR="00C53868" w:rsidTr="00C53868">
        <w:trPr>
          <w:gridBefore w:val="2"/>
          <w:gridAfter w:val="6"/>
          <w:wBefore w:w="2" w:type="pct"/>
          <w:wAfter w:w="329" w:type="pct"/>
          <w:tblCellSpacing w:w="22" w:type="dxa"/>
          <w:jc w:val="center"/>
        </w:trPr>
        <w:tc>
          <w:tcPr>
            <w:tcW w:w="1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Pr="00956B62" w:rsidRDefault="006B3CA7" w:rsidP="006B3CA7">
            <w:pPr>
              <w:jc w:val="center"/>
              <w:rPr>
                <w:b/>
                <w:bCs/>
                <w:sz w:val="16"/>
                <w:szCs w:val="16"/>
              </w:rPr>
            </w:pPr>
            <w:r w:rsidRPr="00956B62">
              <w:rPr>
                <w:b/>
                <w:bCs/>
                <w:sz w:val="16"/>
                <w:szCs w:val="16"/>
              </w:rPr>
              <w:t>Ефективності</w:t>
            </w:r>
          </w:p>
        </w:tc>
        <w:tc>
          <w:tcPr>
            <w:tcW w:w="31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859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6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75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4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3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941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C53868" w:rsidTr="00C53868">
        <w:trPr>
          <w:gridBefore w:val="2"/>
          <w:gridAfter w:val="6"/>
          <w:wBefore w:w="2" w:type="pct"/>
          <w:wAfter w:w="329" w:type="pct"/>
          <w:tblCellSpacing w:w="22" w:type="dxa"/>
          <w:jc w:val="center"/>
        </w:trPr>
        <w:tc>
          <w:tcPr>
            <w:tcW w:w="1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Pr="00956B62" w:rsidRDefault="006B3CA7" w:rsidP="006B3CA7">
            <w:pPr>
              <w:jc w:val="center"/>
              <w:rPr>
                <w:sz w:val="16"/>
                <w:szCs w:val="16"/>
              </w:rPr>
            </w:pPr>
            <w:r w:rsidRPr="00956B62">
              <w:rPr>
                <w:sz w:val="16"/>
                <w:szCs w:val="16"/>
              </w:rPr>
              <w:t xml:space="preserve">середні витрати на </w:t>
            </w:r>
            <w:r>
              <w:rPr>
                <w:sz w:val="16"/>
                <w:szCs w:val="16"/>
              </w:rPr>
              <w:t>утримання</w:t>
            </w:r>
            <w:r w:rsidRPr="00956B62">
              <w:rPr>
                <w:sz w:val="16"/>
                <w:szCs w:val="16"/>
              </w:rPr>
              <w:t xml:space="preserve"> 1 га площа</w:t>
            </w:r>
            <w:r>
              <w:rPr>
                <w:sz w:val="16"/>
                <w:szCs w:val="16"/>
              </w:rPr>
              <w:t xml:space="preserve"> земель водного фонду</w:t>
            </w:r>
          </w:p>
        </w:tc>
        <w:tc>
          <w:tcPr>
            <w:tcW w:w="31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C53868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48,25</w:t>
            </w:r>
          </w:p>
        </w:tc>
        <w:tc>
          <w:tcPr>
            <w:tcW w:w="859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36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C53868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48,25</w:t>
            </w: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7,09</w:t>
            </w:r>
          </w:p>
        </w:tc>
        <w:tc>
          <w:tcPr>
            <w:tcW w:w="375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24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7,09</w:t>
            </w:r>
          </w:p>
        </w:tc>
        <w:tc>
          <w:tcPr>
            <w:tcW w:w="2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C538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-</w:t>
            </w:r>
            <w:r w:rsidR="00C53868">
              <w:rPr>
                <w:rFonts w:ascii="Times New Roman" w:eastAsia="Times New Roman" w:hAnsi="Times New Roman"/>
                <w:lang w:val="ru-RU" w:eastAsia="ru-RU"/>
              </w:rPr>
              <w:t>41,16</w:t>
            </w:r>
          </w:p>
        </w:tc>
        <w:tc>
          <w:tcPr>
            <w:tcW w:w="43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941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C538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-</w:t>
            </w:r>
            <w:r w:rsidR="00C53868">
              <w:rPr>
                <w:rFonts w:ascii="Times New Roman" w:eastAsia="Times New Roman" w:hAnsi="Times New Roman"/>
                <w:lang w:val="ru-RU" w:eastAsia="ru-RU"/>
              </w:rPr>
              <w:t>41,16</w:t>
            </w:r>
          </w:p>
        </w:tc>
      </w:tr>
      <w:tr w:rsidR="00C53868" w:rsidTr="00C53868">
        <w:trPr>
          <w:gridBefore w:val="2"/>
          <w:gridAfter w:val="6"/>
          <w:wBefore w:w="2" w:type="pct"/>
          <w:wAfter w:w="329" w:type="pct"/>
          <w:tblCellSpacing w:w="22" w:type="dxa"/>
          <w:jc w:val="center"/>
        </w:trPr>
        <w:tc>
          <w:tcPr>
            <w:tcW w:w="1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Pr="00956B62" w:rsidRDefault="006B3CA7" w:rsidP="006B3CA7">
            <w:pPr>
              <w:jc w:val="center"/>
              <w:rPr>
                <w:b/>
                <w:bCs/>
                <w:sz w:val="16"/>
                <w:szCs w:val="16"/>
              </w:rPr>
            </w:pPr>
            <w:r w:rsidRPr="00956B62">
              <w:rPr>
                <w:b/>
                <w:bCs/>
                <w:sz w:val="16"/>
                <w:szCs w:val="16"/>
              </w:rPr>
              <w:t>Якості</w:t>
            </w:r>
          </w:p>
        </w:tc>
        <w:tc>
          <w:tcPr>
            <w:tcW w:w="31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859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6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75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4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3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941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C53868" w:rsidTr="00C53868">
        <w:trPr>
          <w:gridBefore w:val="2"/>
          <w:gridAfter w:val="6"/>
          <w:wBefore w:w="2" w:type="pct"/>
          <w:wAfter w:w="329" w:type="pct"/>
          <w:tblCellSpacing w:w="22" w:type="dxa"/>
          <w:jc w:val="center"/>
        </w:trPr>
        <w:tc>
          <w:tcPr>
            <w:tcW w:w="1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Pr="00956B62" w:rsidRDefault="006B3CA7" w:rsidP="006B3CA7">
            <w:pPr>
              <w:jc w:val="center"/>
              <w:rPr>
                <w:sz w:val="16"/>
                <w:szCs w:val="16"/>
              </w:rPr>
            </w:pPr>
            <w:r w:rsidRPr="00956B62">
              <w:rPr>
                <w:sz w:val="16"/>
                <w:szCs w:val="16"/>
              </w:rPr>
              <w:t xml:space="preserve">питома вага прибраної, доглянутої площі до площі, що підлягає догляду та </w:t>
            </w:r>
            <w:proofErr w:type="spellStart"/>
            <w:r w:rsidRPr="00956B62">
              <w:rPr>
                <w:sz w:val="16"/>
                <w:szCs w:val="16"/>
              </w:rPr>
              <w:t>прибіранню</w:t>
            </w:r>
            <w:proofErr w:type="spellEnd"/>
          </w:p>
        </w:tc>
        <w:tc>
          <w:tcPr>
            <w:tcW w:w="31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100</w:t>
            </w:r>
          </w:p>
        </w:tc>
        <w:tc>
          <w:tcPr>
            <w:tcW w:w="859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36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100</w:t>
            </w: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100</w:t>
            </w:r>
          </w:p>
        </w:tc>
        <w:tc>
          <w:tcPr>
            <w:tcW w:w="375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24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100</w:t>
            </w:r>
          </w:p>
        </w:tc>
        <w:tc>
          <w:tcPr>
            <w:tcW w:w="2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43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941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</w:tr>
      <w:tr w:rsidR="006B3CA7" w:rsidRPr="00441EEC" w:rsidTr="00C53868">
        <w:trPr>
          <w:gridBefore w:val="2"/>
          <w:gridAfter w:val="6"/>
          <w:wBefore w:w="2" w:type="pct"/>
          <w:wAfter w:w="329" w:type="pct"/>
          <w:tblCellSpacing w:w="22" w:type="dxa"/>
          <w:jc w:val="center"/>
        </w:trPr>
        <w:tc>
          <w:tcPr>
            <w:tcW w:w="4617" w:type="pct"/>
            <w:gridSpan w:val="9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Pr="00441EEC" w:rsidRDefault="006B3CA7" w:rsidP="006B3CA7">
            <w:pPr>
              <w:ind w:firstLine="59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1EEC">
              <w:rPr>
                <w:rFonts w:ascii="Times New Roman" w:hAnsi="Times New Roman"/>
                <w:b/>
                <w:bCs/>
                <w:sz w:val="24"/>
                <w:szCs w:val="24"/>
              </w:rPr>
              <w:t>Забезпечення благоустрою кладовищ</w:t>
            </w:r>
          </w:p>
        </w:tc>
      </w:tr>
      <w:tr w:rsidR="00C53868" w:rsidTr="00C53868">
        <w:trPr>
          <w:gridBefore w:val="2"/>
          <w:gridAfter w:val="6"/>
          <w:wBefore w:w="2" w:type="pct"/>
          <w:wAfter w:w="329" w:type="pct"/>
          <w:tblCellSpacing w:w="22" w:type="dxa"/>
          <w:jc w:val="center"/>
        </w:trPr>
        <w:tc>
          <w:tcPr>
            <w:tcW w:w="1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Затрат</w:t>
            </w:r>
          </w:p>
        </w:tc>
        <w:tc>
          <w:tcPr>
            <w:tcW w:w="31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859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6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75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4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3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941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C53868" w:rsidTr="00C53868">
        <w:trPr>
          <w:gridBefore w:val="2"/>
          <w:gridAfter w:val="6"/>
          <w:wBefore w:w="2" w:type="pct"/>
          <w:wAfter w:w="329" w:type="pct"/>
          <w:tblCellSpacing w:w="22" w:type="dxa"/>
          <w:jc w:val="center"/>
        </w:trPr>
        <w:tc>
          <w:tcPr>
            <w:tcW w:w="1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Pr="00956B62" w:rsidRDefault="006B3CA7" w:rsidP="006B3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загальна </w:t>
            </w:r>
            <w:r w:rsidRPr="00956B62">
              <w:rPr>
                <w:sz w:val="16"/>
                <w:szCs w:val="16"/>
              </w:rPr>
              <w:t>площа</w:t>
            </w:r>
            <w:r>
              <w:rPr>
                <w:sz w:val="16"/>
                <w:szCs w:val="16"/>
              </w:rPr>
              <w:t xml:space="preserve"> кладовищ, що  </w:t>
            </w:r>
            <w:r>
              <w:rPr>
                <w:sz w:val="16"/>
                <w:szCs w:val="16"/>
              </w:rPr>
              <w:lastRenderedPageBreak/>
              <w:t>потребують благоустрою</w:t>
            </w:r>
          </w:p>
        </w:tc>
        <w:tc>
          <w:tcPr>
            <w:tcW w:w="31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C53868" w:rsidP="00C538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lastRenderedPageBreak/>
              <w:t>2,5856</w:t>
            </w:r>
          </w:p>
        </w:tc>
        <w:tc>
          <w:tcPr>
            <w:tcW w:w="859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1,00</w:t>
            </w:r>
          </w:p>
        </w:tc>
        <w:tc>
          <w:tcPr>
            <w:tcW w:w="36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C53868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3,5856</w:t>
            </w: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2,02</w:t>
            </w:r>
          </w:p>
        </w:tc>
        <w:tc>
          <w:tcPr>
            <w:tcW w:w="375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1,00</w:t>
            </w:r>
          </w:p>
        </w:tc>
        <w:tc>
          <w:tcPr>
            <w:tcW w:w="24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3,02</w:t>
            </w:r>
          </w:p>
        </w:tc>
        <w:tc>
          <w:tcPr>
            <w:tcW w:w="2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Pr="00C53868" w:rsidRDefault="00C53868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C53868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-</w:t>
            </w:r>
            <w:r w:rsidR="006B3CA7" w:rsidRPr="00C53868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0</w:t>
            </w:r>
            <w:r w:rsidRPr="00C53868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,5656</w:t>
            </w:r>
          </w:p>
        </w:tc>
        <w:tc>
          <w:tcPr>
            <w:tcW w:w="43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941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C53868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-</w:t>
            </w:r>
            <w:r w:rsidR="006B3CA7">
              <w:rPr>
                <w:rFonts w:ascii="Times New Roman" w:eastAsia="Times New Roman" w:hAnsi="Times New Roman"/>
                <w:lang w:val="ru-RU" w:eastAsia="ru-RU"/>
              </w:rPr>
              <w:t>0</w:t>
            </w:r>
            <w:r>
              <w:rPr>
                <w:rFonts w:ascii="Times New Roman" w:eastAsia="Times New Roman" w:hAnsi="Times New Roman"/>
                <w:lang w:val="ru-RU" w:eastAsia="ru-RU"/>
              </w:rPr>
              <w:t>,5656</w:t>
            </w:r>
          </w:p>
        </w:tc>
      </w:tr>
      <w:tr w:rsidR="00C53868" w:rsidTr="00C53868">
        <w:trPr>
          <w:gridBefore w:val="2"/>
          <w:gridAfter w:val="6"/>
          <w:wBefore w:w="2" w:type="pct"/>
          <w:wAfter w:w="329" w:type="pct"/>
          <w:tblCellSpacing w:w="22" w:type="dxa"/>
          <w:jc w:val="center"/>
        </w:trPr>
        <w:tc>
          <w:tcPr>
            <w:tcW w:w="1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Pr="00956B62" w:rsidRDefault="006B3CA7" w:rsidP="006B3CA7">
            <w:pPr>
              <w:jc w:val="center"/>
              <w:rPr>
                <w:b/>
                <w:bCs/>
                <w:sz w:val="16"/>
                <w:szCs w:val="16"/>
              </w:rPr>
            </w:pPr>
            <w:r w:rsidRPr="00956B62">
              <w:rPr>
                <w:b/>
                <w:bCs/>
                <w:sz w:val="16"/>
                <w:szCs w:val="16"/>
              </w:rPr>
              <w:t>Продукту</w:t>
            </w:r>
          </w:p>
        </w:tc>
        <w:tc>
          <w:tcPr>
            <w:tcW w:w="31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859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6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75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4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3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941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ind w:right="1204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C53868" w:rsidTr="00C53868">
        <w:trPr>
          <w:gridBefore w:val="2"/>
          <w:gridAfter w:val="6"/>
          <w:wBefore w:w="2" w:type="pct"/>
          <w:wAfter w:w="329" w:type="pct"/>
          <w:tblCellSpacing w:w="22" w:type="dxa"/>
          <w:jc w:val="center"/>
        </w:trPr>
        <w:tc>
          <w:tcPr>
            <w:tcW w:w="1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3868" w:rsidRDefault="00C53868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3868" w:rsidRPr="00956B62" w:rsidRDefault="00C53868" w:rsidP="006B3CA7">
            <w:pPr>
              <w:jc w:val="center"/>
              <w:rPr>
                <w:sz w:val="16"/>
                <w:szCs w:val="16"/>
              </w:rPr>
            </w:pPr>
            <w:r w:rsidRPr="00956B62">
              <w:rPr>
                <w:sz w:val="16"/>
                <w:szCs w:val="16"/>
              </w:rPr>
              <w:t>площа</w:t>
            </w:r>
            <w:r>
              <w:rPr>
                <w:sz w:val="16"/>
                <w:szCs w:val="16"/>
              </w:rPr>
              <w:t xml:space="preserve"> кладовищ, благоустрій яких планується здійснити</w:t>
            </w:r>
          </w:p>
        </w:tc>
        <w:tc>
          <w:tcPr>
            <w:tcW w:w="31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3868" w:rsidRDefault="00C53868" w:rsidP="007E4D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2,5856</w:t>
            </w:r>
          </w:p>
        </w:tc>
        <w:tc>
          <w:tcPr>
            <w:tcW w:w="859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3868" w:rsidRDefault="00C53868" w:rsidP="007E4D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1,00</w:t>
            </w:r>
          </w:p>
        </w:tc>
        <w:tc>
          <w:tcPr>
            <w:tcW w:w="36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3868" w:rsidRDefault="00C53868" w:rsidP="007E4D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3,5856</w:t>
            </w: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3868" w:rsidRDefault="00C53868" w:rsidP="007E4D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2,02</w:t>
            </w:r>
          </w:p>
        </w:tc>
        <w:tc>
          <w:tcPr>
            <w:tcW w:w="375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3868" w:rsidRDefault="00C53868" w:rsidP="007E4D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1,00</w:t>
            </w:r>
          </w:p>
        </w:tc>
        <w:tc>
          <w:tcPr>
            <w:tcW w:w="24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3868" w:rsidRDefault="00C53868" w:rsidP="007E4D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3,02</w:t>
            </w:r>
          </w:p>
        </w:tc>
        <w:tc>
          <w:tcPr>
            <w:tcW w:w="2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3868" w:rsidRPr="00C53868" w:rsidRDefault="00C53868" w:rsidP="007E4D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C53868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-0,5656</w:t>
            </w:r>
          </w:p>
        </w:tc>
        <w:tc>
          <w:tcPr>
            <w:tcW w:w="43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3868" w:rsidRDefault="00C53868" w:rsidP="007E4D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941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3868" w:rsidRDefault="00C53868" w:rsidP="007E4D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-0,5656</w:t>
            </w:r>
          </w:p>
        </w:tc>
      </w:tr>
      <w:tr w:rsidR="00C53868" w:rsidTr="00C53868">
        <w:trPr>
          <w:gridBefore w:val="2"/>
          <w:gridAfter w:val="6"/>
          <w:wBefore w:w="2" w:type="pct"/>
          <w:wAfter w:w="329" w:type="pct"/>
          <w:tblCellSpacing w:w="22" w:type="dxa"/>
          <w:jc w:val="center"/>
        </w:trPr>
        <w:tc>
          <w:tcPr>
            <w:tcW w:w="1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Pr="00956B62" w:rsidRDefault="006B3CA7" w:rsidP="006B3CA7">
            <w:pPr>
              <w:jc w:val="center"/>
              <w:rPr>
                <w:b/>
                <w:bCs/>
                <w:sz w:val="16"/>
                <w:szCs w:val="16"/>
              </w:rPr>
            </w:pPr>
            <w:r w:rsidRPr="00956B62">
              <w:rPr>
                <w:b/>
                <w:bCs/>
                <w:sz w:val="16"/>
                <w:szCs w:val="16"/>
              </w:rPr>
              <w:t>Ефективності</w:t>
            </w:r>
          </w:p>
        </w:tc>
        <w:tc>
          <w:tcPr>
            <w:tcW w:w="31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859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6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75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4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3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941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C53868" w:rsidTr="00C53868">
        <w:trPr>
          <w:gridBefore w:val="2"/>
          <w:gridAfter w:val="6"/>
          <w:wBefore w:w="2" w:type="pct"/>
          <w:wAfter w:w="329" w:type="pct"/>
          <w:tblCellSpacing w:w="22" w:type="dxa"/>
          <w:jc w:val="center"/>
        </w:trPr>
        <w:tc>
          <w:tcPr>
            <w:tcW w:w="1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Pr="00956B62" w:rsidRDefault="006B3CA7" w:rsidP="006B3CA7">
            <w:pPr>
              <w:jc w:val="center"/>
              <w:rPr>
                <w:sz w:val="16"/>
                <w:szCs w:val="16"/>
              </w:rPr>
            </w:pPr>
            <w:r w:rsidRPr="00956B62">
              <w:rPr>
                <w:sz w:val="16"/>
                <w:szCs w:val="16"/>
              </w:rPr>
              <w:t xml:space="preserve">середні витрати на </w:t>
            </w:r>
            <w:r>
              <w:rPr>
                <w:sz w:val="16"/>
                <w:szCs w:val="16"/>
              </w:rPr>
              <w:t>благоустрій</w:t>
            </w:r>
            <w:r w:rsidRPr="00956B62">
              <w:rPr>
                <w:sz w:val="16"/>
                <w:szCs w:val="16"/>
              </w:rPr>
              <w:t xml:space="preserve"> 1 га </w:t>
            </w:r>
            <w:r>
              <w:rPr>
                <w:sz w:val="16"/>
                <w:szCs w:val="16"/>
              </w:rPr>
              <w:t>кладовища</w:t>
            </w:r>
          </w:p>
        </w:tc>
        <w:tc>
          <w:tcPr>
            <w:tcW w:w="31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C53868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33,21</w:t>
            </w:r>
          </w:p>
        </w:tc>
        <w:tc>
          <w:tcPr>
            <w:tcW w:w="859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C53868" w:rsidP="00C538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17,31</w:t>
            </w:r>
          </w:p>
        </w:tc>
        <w:tc>
          <w:tcPr>
            <w:tcW w:w="36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C53868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28,78</w:t>
            </w: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59,37</w:t>
            </w:r>
          </w:p>
        </w:tc>
        <w:tc>
          <w:tcPr>
            <w:tcW w:w="375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217,90</w:t>
            </w:r>
          </w:p>
        </w:tc>
        <w:tc>
          <w:tcPr>
            <w:tcW w:w="24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111,85</w:t>
            </w:r>
          </w:p>
        </w:tc>
        <w:tc>
          <w:tcPr>
            <w:tcW w:w="2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C53868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26,16</w:t>
            </w:r>
          </w:p>
        </w:tc>
        <w:tc>
          <w:tcPr>
            <w:tcW w:w="43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C53868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200,59</w:t>
            </w:r>
          </w:p>
        </w:tc>
        <w:tc>
          <w:tcPr>
            <w:tcW w:w="941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C53868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83,07</w:t>
            </w:r>
            <w:bookmarkStart w:id="0" w:name="_GoBack"/>
            <w:bookmarkEnd w:id="0"/>
          </w:p>
        </w:tc>
      </w:tr>
      <w:tr w:rsidR="00C53868" w:rsidTr="00C53868">
        <w:trPr>
          <w:gridBefore w:val="2"/>
          <w:gridAfter w:val="6"/>
          <w:wBefore w:w="2" w:type="pct"/>
          <w:wAfter w:w="329" w:type="pct"/>
          <w:trHeight w:val="216"/>
          <w:tblCellSpacing w:w="22" w:type="dxa"/>
          <w:jc w:val="center"/>
        </w:trPr>
        <w:tc>
          <w:tcPr>
            <w:tcW w:w="1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Pr="00956B62" w:rsidRDefault="006B3CA7" w:rsidP="006B3CA7">
            <w:pPr>
              <w:jc w:val="center"/>
              <w:rPr>
                <w:b/>
                <w:bCs/>
                <w:sz w:val="16"/>
                <w:szCs w:val="16"/>
              </w:rPr>
            </w:pPr>
            <w:r w:rsidRPr="00956B62">
              <w:rPr>
                <w:b/>
                <w:bCs/>
                <w:sz w:val="16"/>
                <w:szCs w:val="16"/>
              </w:rPr>
              <w:t>Якості</w:t>
            </w:r>
          </w:p>
        </w:tc>
        <w:tc>
          <w:tcPr>
            <w:tcW w:w="31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859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6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75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4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3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941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C53868" w:rsidTr="00C53868">
        <w:trPr>
          <w:gridBefore w:val="2"/>
          <w:gridAfter w:val="6"/>
          <w:wBefore w:w="2" w:type="pct"/>
          <w:wAfter w:w="329" w:type="pct"/>
          <w:tblCellSpacing w:w="22" w:type="dxa"/>
          <w:jc w:val="center"/>
        </w:trPr>
        <w:tc>
          <w:tcPr>
            <w:tcW w:w="1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Pr="00956B62" w:rsidRDefault="006B3CA7" w:rsidP="006B3CA7">
            <w:pPr>
              <w:jc w:val="center"/>
              <w:rPr>
                <w:sz w:val="16"/>
                <w:szCs w:val="16"/>
              </w:rPr>
            </w:pPr>
            <w:r w:rsidRPr="00956B62">
              <w:rPr>
                <w:sz w:val="16"/>
                <w:szCs w:val="16"/>
              </w:rPr>
              <w:t xml:space="preserve">питома вага площі </w:t>
            </w:r>
            <w:r>
              <w:rPr>
                <w:sz w:val="16"/>
                <w:szCs w:val="16"/>
              </w:rPr>
              <w:t>кладовищ, благоустрій яких планується здійснити, у загальній площі кладовищ</w:t>
            </w:r>
          </w:p>
        </w:tc>
        <w:tc>
          <w:tcPr>
            <w:tcW w:w="31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C538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</w:t>
            </w:r>
            <w:r w:rsidR="00C53868">
              <w:rPr>
                <w:rFonts w:ascii="Times New Roman" w:eastAsia="Times New Roman" w:hAnsi="Times New Roman"/>
                <w:lang w:val="ru-RU" w:eastAsia="ru-RU"/>
              </w:rPr>
              <w:t>7</w:t>
            </w:r>
          </w:p>
        </w:tc>
        <w:tc>
          <w:tcPr>
            <w:tcW w:w="859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C538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</w:t>
            </w:r>
            <w:r w:rsidR="00C53868">
              <w:rPr>
                <w:rFonts w:ascii="Times New Roman" w:eastAsia="Times New Roman" w:hAnsi="Times New Roman"/>
                <w:lang w:val="ru-RU" w:eastAsia="ru-RU"/>
              </w:rPr>
              <w:t>7</w:t>
            </w:r>
          </w:p>
        </w:tc>
        <w:tc>
          <w:tcPr>
            <w:tcW w:w="36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C538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</w:t>
            </w:r>
            <w:r w:rsidR="00C53868">
              <w:rPr>
                <w:rFonts w:ascii="Times New Roman" w:eastAsia="Times New Roman" w:hAnsi="Times New Roman"/>
                <w:lang w:val="ru-RU" w:eastAsia="ru-RU"/>
              </w:rPr>
              <w:t>7</w:t>
            </w:r>
          </w:p>
        </w:tc>
        <w:tc>
          <w:tcPr>
            <w:tcW w:w="2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15</w:t>
            </w:r>
          </w:p>
        </w:tc>
        <w:tc>
          <w:tcPr>
            <w:tcW w:w="375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15</w:t>
            </w:r>
          </w:p>
        </w:tc>
        <w:tc>
          <w:tcPr>
            <w:tcW w:w="24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6B3CA7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15</w:t>
            </w:r>
          </w:p>
        </w:tc>
        <w:tc>
          <w:tcPr>
            <w:tcW w:w="2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C53868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-2</w:t>
            </w:r>
          </w:p>
        </w:tc>
        <w:tc>
          <w:tcPr>
            <w:tcW w:w="43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C53868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-2</w:t>
            </w:r>
          </w:p>
        </w:tc>
        <w:tc>
          <w:tcPr>
            <w:tcW w:w="941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CA7" w:rsidRDefault="00C53868" w:rsidP="006B3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-2</w:t>
            </w:r>
          </w:p>
        </w:tc>
      </w:tr>
    </w:tbl>
    <w:p w:rsidR="009305C0" w:rsidRDefault="009305C0" w:rsidP="009305C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uk-UA"/>
        </w:rPr>
      </w:pPr>
    </w:p>
    <w:tbl>
      <w:tblPr>
        <w:tblW w:w="14371" w:type="dxa"/>
        <w:tblCellSpacing w:w="22" w:type="dxa"/>
        <w:tblInd w:w="-5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371"/>
      </w:tblGrid>
      <w:tr w:rsidR="009305C0" w:rsidTr="0074696D">
        <w:trPr>
          <w:tblCellSpacing w:w="22" w:type="dxa"/>
        </w:trPr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</w:tcPr>
          <w:p w:rsidR="009305C0" w:rsidRDefault="009305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9305C0" w:rsidRDefault="009305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5.6 "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Наявність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фінансових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порушень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за результатами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контрольних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заходів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>":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Фінансових порушень не виявлено</w:t>
            </w:r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</w:p>
          <w:p w:rsidR="009305C0" w:rsidRDefault="009305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 xml:space="preserve">5.7 "Стан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фінансової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дисципліни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>":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Дебіторська та кредиторська заборгованість відсутня</w:t>
            </w:r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</w:p>
          <w:p w:rsidR="009305C0" w:rsidRDefault="009305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lastRenderedPageBreak/>
              <w:t xml:space="preserve">6.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Узагальнений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висновок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>:</w:t>
            </w:r>
          </w:p>
          <w:p w:rsidR="009305C0" w:rsidRDefault="009305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u w:val="single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val="ru-RU" w:eastAsia="ru-RU"/>
              </w:rPr>
              <w:t>актуальності</w:t>
            </w:r>
            <w:proofErr w:type="spellEnd"/>
            <w:r>
              <w:rPr>
                <w:rFonts w:ascii="Times New Roman" w:eastAsia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val="ru-RU" w:eastAsia="ru-RU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val="ru-RU" w:eastAsia="ru-RU"/>
              </w:rPr>
              <w:t>програми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proofErr w:type="spellStart"/>
            <w:r w:rsidR="0074696D" w:rsidRPr="0074696D">
              <w:rPr>
                <w:rFonts w:ascii="Times New Roman" w:eastAsia="Times New Roman" w:hAnsi="Times New Roman"/>
                <w:lang w:val="ru-RU" w:eastAsia="ru-RU"/>
              </w:rPr>
              <w:t>Забезпечення</w:t>
            </w:r>
            <w:proofErr w:type="spellEnd"/>
            <w:r w:rsidR="0074696D" w:rsidRPr="0074696D">
              <w:rPr>
                <w:rFonts w:ascii="Times New Roman" w:eastAsia="Times New Roman" w:hAnsi="Times New Roman"/>
                <w:lang w:val="ru-RU" w:eastAsia="ru-RU"/>
              </w:rPr>
              <w:t xml:space="preserve"> благоустрою </w:t>
            </w:r>
            <w:proofErr w:type="spellStart"/>
            <w:r w:rsidR="0074696D" w:rsidRPr="0074696D">
              <w:rPr>
                <w:rFonts w:ascii="Times New Roman" w:eastAsia="Times New Roman" w:hAnsi="Times New Roman"/>
                <w:lang w:val="ru-RU" w:eastAsia="ru-RU"/>
              </w:rPr>
              <w:t>кладовищ</w:t>
            </w:r>
            <w:proofErr w:type="spellEnd"/>
            <w:r w:rsidR="0074696D" w:rsidRPr="0074696D">
              <w:rPr>
                <w:rFonts w:ascii="Times New Roman" w:eastAsia="Times New Roman" w:hAnsi="Times New Roman"/>
                <w:lang w:val="ru-RU" w:eastAsia="ru-RU"/>
              </w:rPr>
              <w:t xml:space="preserve">, </w:t>
            </w:r>
            <w:proofErr w:type="spellStart"/>
            <w:r w:rsidR="0074696D" w:rsidRPr="0074696D">
              <w:rPr>
                <w:rFonts w:ascii="Times New Roman" w:eastAsia="Times New Roman" w:hAnsi="Times New Roman"/>
                <w:lang w:val="ru-RU" w:eastAsia="ru-RU"/>
              </w:rPr>
              <w:t>утримання</w:t>
            </w:r>
            <w:proofErr w:type="spellEnd"/>
            <w:r w:rsidR="0074696D" w:rsidRPr="0074696D">
              <w:rPr>
                <w:rFonts w:ascii="Times New Roman" w:eastAsia="Times New Roman" w:hAnsi="Times New Roman"/>
                <w:lang w:val="ru-RU" w:eastAsia="ru-RU"/>
              </w:rPr>
              <w:t xml:space="preserve"> у </w:t>
            </w:r>
            <w:proofErr w:type="spellStart"/>
            <w:r w:rsidR="0074696D" w:rsidRPr="0074696D">
              <w:rPr>
                <w:rFonts w:ascii="Times New Roman" w:eastAsia="Times New Roman" w:hAnsi="Times New Roman"/>
                <w:lang w:val="ru-RU" w:eastAsia="ru-RU"/>
              </w:rPr>
              <w:t>належному</w:t>
            </w:r>
            <w:proofErr w:type="spellEnd"/>
            <w:r w:rsidR="0074696D" w:rsidRPr="007469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proofErr w:type="gramStart"/>
            <w:r w:rsidR="0074696D" w:rsidRPr="0074696D">
              <w:rPr>
                <w:rFonts w:ascii="Times New Roman" w:eastAsia="Times New Roman" w:hAnsi="Times New Roman"/>
                <w:lang w:val="ru-RU" w:eastAsia="ru-RU"/>
              </w:rPr>
              <w:t>техн</w:t>
            </w:r>
            <w:proofErr w:type="gramEnd"/>
            <w:r w:rsidR="0074696D" w:rsidRPr="0074696D">
              <w:rPr>
                <w:rFonts w:ascii="Times New Roman" w:eastAsia="Times New Roman" w:hAnsi="Times New Roman"/>
                <w:lang w:val="ru-RU" w:eastAsia="ru-RU"/>
              </w:rPr>
              <w:t>ічному</w:t>
            </w:r>
            <w:proofErr w:type="spellEnd"/>
            <w:r w:rsidR="0074696D" w:rsidRPr="007469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74696D" w:rsidRPr="0074696D">
              <w:rPr>
                <w:rFonts w:ascii="Times New Roman" w:eastAsia="Times New Roman" w:hAnsi="Times New Roman"/>
                <w:lang w:val="ru-RU" w:eastAsia="ru-RU"/>
              </w:rPr>
              <w:t>стані</w:t>
            </w:r>
            <w:proofErr w:type="spellEnd"/>
            <w:r w:rsidR="0074696D" w:rsidRPr="0074696D">
              <w:rPr>
                <w:rFonts w:ascii="Times New Roman" w:eastAsia="Times New Roman" w:hAnsi="Times New Roman"/>
                <w:lang w:val="ru-RU" w:eastAsia="ru-RU"/>
              </w:rPr>
              <w:t xml:space="preserve"> об</w:t>
            </w:r>
            <w:r w:rsidR="0074696D" w:rsidRPr="0074696D">
              <w:rPr>
                <w:rFonts w:ascii="Times New Roman" w:eastAsia="Times New Roman" w:hAnsi="Times New Roman"/>
                <w:lang w:val="en-US" w:eastAsia="ru-RU"/>
              </w:rPr>
              <w:t>’</w:t>
            </w:r>
            <w:proofErr w:type="spellStart"/>
            <w:r w:rsidR="0074696D" w:rsidRPr="0074696D">
              <w:rPr>
                <w:rFonts w:ascii="Times New Roman" w:eastAsia="Times New Roman" w:hAnsi="Times New Roman"/>
                <w:lang w:val="ru-RU" w:eastAsia="ru-RU"/>
              </w:rPr>
              <w:t>єктів</w:t>
            </w:r>
            <w:proofErr w:type="spellEnd"/>
            <w:r w:rsidR="0074696D" w:rsidRPr="007469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74696D" w:rsidRPr="0074696D">
              <w:rPr>
                <w:rFonts w:ascii="Times New Roman" w:eastAsia="Times New Roman" w:hAnsi="Times New Roman"/>
                <w:lang w:val="ru-RU" w:eastAsia="ru-RU"/>
              </w:rPr>
              <w:t>вуличного</w:t>
            </w:r>
            <w:proofErr w:type="spellEnd"/>
            <w:r w:rsidR="0074696D" w:rsidRPr="007469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74696D" w:rsidRPr="0074696D">
              <w:rPr>
                <w:rFonts w:ascii="Times New Roman" w:eastAsia="Times New Roman" w:hAnsi="Times New Roman"/>
                <w:lang w:val="ru-RU" w:eastAsia="ru-RU"/>
              </w:rPr>
              <w:t>освітлення</w:t>
            </w:r>
            <w:proofErr w:type="spellEnd"/>
            <w:r w:rsidR="0074696D" w:rsidRPr="0074696D">
              <w:rPr>
                <w:rFonts w:ascii="Times New Roman" w:eastAsia="Times New Roman" w:hAnsi="Times New Roman"/>
                <w:lang w:val="ru-RU" w:eastAsia="ru-RU"/>
              </w:rPr>
              <w:t xml:space="preserve">, </w:t>
            </w:r>
            <w:proofErr w:type="spellStart"/>
            <w:r w:rsidR="0074696D" w:rsidRPr="0074696D">
              <w:rPr>
                <w:rFonts w:ascii="Times New Roman" w:eastAsia="Times New Roman" w:hAnsi="Times New Roman"/>
                <w:lang w:val="ru-RU" w:eastAsia="ru-RU"/>
              </w:rPr>
              <w:t>дорожнього</w:t>
            </w:r>
            <w:proofErr w:type="spellEnd"/>
            <w:r w:rsidR="0074696D" w:rsidRPr="007469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74696D" w:rsidRPr="0074696D">
              <w:rPr>
                <w:rFonts w:ascii="Times New Roman" w:eastAsia="Times New Roman" w:hAnsi="Times New Roman"/>
                <w:lang w:val="ru-RU" w:eastAsia="ru-RU"/>
              </w:rPr>
              <w:t>осподарства</w:t>
            </w:r>
            <w:proofErr w:type="spellEnd"/>
            <w:r w:rsidR="0074696D" w:rsidRPr="0074696D">
              <w:rPr>
                <w:rFonts w:ascii="Times New Roman" w:eastAsia="Times New Roman" w:hAnsi="Times New Roman"/>
                <w:lang w:val="ru-RU" w:eastAsia="ru-RU"/>
              </w:rPr>
              <w:t xml:space="preserve">, </w:t>
            </w:r>
            <w:proofErr w:type="spellStart"/>
            <w:r w:rsidR="0074696D" w:rsidRPr="0074696D">
              <w:rPr>
                <w:rFonts w:ascii="Times New Roman" w:eastAsia="Times New Roman" w:hAnsi="Times New Roman"/>
                <w:lang w:val="ru-RU" w:eastAsia="ru-RU"/>
              </w:rPr>
              <w:t>облаштування</w:t>
            </w:r>
            <w:proofErr w:type="spellEnd"/>
            <w:r w:rsidR="0074696D" w:rsidRPr="0074696D">
              <w:rPr>
                <w:rFonts w:ascii="Times New Roman" w:eastAsia="Times New Roman" w:hAnsi="Times New Roman"/>
                <w:lang w:val="ru-RU" w:eastAsia="ru-RU"/>
              </w:rPr>
              <w:t xml:space="preserve"> та </w:t>
            </w:r>
            <w:proofErr w:type="spellStart"/>
            <w:r w:rsidR="0074696D" w:rsidRPr="0074696D">
              <w:rPr>
                <w:rFonts w:ascii="Times New Roman" w:eastAsia="Times New Roman" w:hAnsi="Times New Roman"/>
                <w:lang w:val="ru-RU" w:eastAsia="ru-RU"/>
              </w:rPr>
              <w:t>утриманя</w:t>
            </w:r>
            <w:proofErr w:type="spellEnd"/>
            <w:r w:rsidR="0074696D" w:rsidRPr="007469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74696D" w:rsidRPr="0074696D">
              <w:rPr>
                <w:rFonts w:ascii="Times New Roman" w:eastAsia="Times New Roman" w:hAnsi="Times New Roman"/>
                <w:lang w:val="ru-RU" w:eastAsia="ru-RU"/>
              </w:rPr>
              <w:t>окремої</w:t>
            </w:r>
            <w:proofErr w:type="spellEnd"/>
            <w:r w:rsidR="0074696D" w:rsidRPr="007469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74696D" w:rsidRPr="0074696D">
              <w:rPr>
                <w:rFonts w:ascii="Times New Roman" w:eastAsia="Times New Roman" w:hAnsi="Times New Roman"/>
                <w:lang w:val="ru-RU" w:eastAsia="ru-RU"/>
              </w:rPr>
              <w:t>території</w:t>
            </w:r>
            <w:proofErr w:type="spellEnd"/>
            <w:r w:rsidR="0074696D" w:rsidRPr="0074696D">
              <w:rPr>
                <w:rFonts w:ascii="Times New Roman" w:eastAsia="Times New Roman" w:hAnsi="Times New Roman"/>
                <w:lang w:val="ru-RU" w:eastAsia="ru-RU"/>
              </w:rPr>
              <w:t xml:space="preserve">, </w:t>
            </w:r>
            <w:proofErr w:type="spellStart"/>
            <w:r w:rsidR="0074696D" w:rsidRPr="0074696D">
              <w:rPr>
                <w:rFonts w:ascii="Times New Roman" w:eastAsia="Times New Roman" w:hAnsi="Times New Roman"/>
                <w:lang w:val="ru-RU" w:eastAsia="ru-RU"/>
              </w:rPr>
              <w:t>утримання</w:t>
            </w:r>
            <w:proofErr w:type="spellEnd"/>
            <w:r w:rsidR="0074696D" w:rsidRPr="0074696D">
              <w:rPr>
                <w:rFonts w:ascii="Times New Roman" w:eastAsia="Times New Roman" w:hAnsi="Times New Roman"/>
                <w:lang w:val="ru-RU" w:eastAsia="ru-RU"/>
              </w:rPr>
              <w:t xml:space="preserve"> на </w:t>
            </w:r>
            <w:proofErr w:type="spellStart"/>
            <w:r w:rsidR="0074696D" w:rsidRPr="0074696D">
              <w:rPr>
                <w:rFonts w:ascii="Times New Roman" w:eastAsia="Times New Roman" w:hAnsi="Times New Roman"/>
                <w:lang w:val="ru-RU" w:eastAsia="ru-RU"/>
              </w:rPr>
              <w:t>належномму</w:t>
            </w:r>
            <w:proofErr w:type="spellEnd"/>
            <w:r w:rsidR="0074696D" w:rsidRPr="007469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74696D" w:rsidRPr="0074696D">
              <w:rPr>
                <w:rFonts w:ascii="Times New Roman" w:eastAsia="Times New Roman" w:hAnsi="Times New Roman"/>
                <w:lang w:val="ru-RU" w:eastAsia="ru-RU"/>
              </w:rPr>
              <w:t>рівні</w:t>
            </w:r>
            <w:proofErr w:type="spellEnd"/>
            <w:r w:rsidR="0074696D" w:rsidRPr="007469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74696D" w:rsidRPr="0074696D">
              <w:rPr>
                <w:rFonts w:ascii="Times New Roman" w:eastAsia="Times New Roman" w:hAnsi="Times New Roman"/>
                <w:lang w:val="ru-RU" w:eastAsia="ru-RU"/>
              </w:rPr>
              <w:t>зеленої</w:t>
            </w:r>
            <w:proofErr w:type="spellEnd"/>
            <w:r w:rsidR="0074696D" w:rsidRPr="007469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74696D" w:rsidRPr="0074696D">
              <w:rPr>
                <w:rFonts w:ascii="Times New Roman" w:eastAsia="Times New Roman" w:hAnsi="Times New Roman"/>
                <w:lang w:val="ru-RU" w:eastAsia="ru-RU"/>
              </w:rPr>
              <w:t>зони</w:t>
            </w:r>
            <w:proofErr w:type="spellEnd"/>
            <w:r w:rsidR="0074696D" w:rsidRPr="007469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74696D" w:rsidRPr="0074696D">
              <w:rPr>
                <w:rFonts w:ascii="Times New Roman" w:eastAsia="Times New Roman" w:hAnsi="Times New Roman"/>
                <w:lang w:val="ru-RU" w:eastAsia="ru-RU"/>
              </w:rPr>
              <w:t>населеного</w:t>
            </w:r>
            <w:proofErr w:type="spellEnd"/>
            <w:r w:rsidR="0074696D" w:rsidRPr="0074696D">
              <w:rPr>
                <w:rFonts w:ascii="Times New Roman" w:eastAsia="Times New Roman" w:hAnsi="Times New Roman"/>
                <w:lang w:val="ru-RU" w:eastAsia="ru-RU"/>
              </w:rPr>
              <w:t xml:space="preserve"> пункту та </w:t>
            </w:r>
            <w:proofErr w:type="spellStart"/>
            <w:r w:rsidR="0074696D" w:rsidRPr="0074696D">
              <w:rPr>
                <w:rFonts w:ascii="Times New Roman" w:eastAsia="Times New Roman" w:hAnsi="Times New Roman"/>
                <w:lang w:val="ru-RU" w:eastAsia="ru-RU"/>
              </w:rPr>
              <w:t>поліпшення</w:t>
            </w:r>
            <w:proofErr w:type="spellEnd"/>
            <w:r w:rsidR="0074696D" w:rsidRPr="007469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74696D" w:rsidRPr="0074696D">
              <w:rPr>
                <w:rFonts w:ascii="Times New Roman" w:eastAsia="Times New Roman" w:hAnsi="Times New Roman"/>
                <w:lang w:val="ru-RU" w:eastAsia="ru-RU"/>
              </w:rPr>
              <w:t>його</w:t>
            </w:r>
            <w:proofErr w:type="spellEnd"/>
            <w:r w:rsidR="0074696D" w:rsidRPr="007469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74696D" w:rsidRPr="0074696D">
              <w:rPr>
                <w:rFonts w:ascii="Times New Roman" w:eastAsia="Times New Roman" w:hAnsi="Times New Roman"/>
                <w:lang w:val="ru-RU" w:eastAsia="ru-RU"/>
              </w:rPr>
              <w:t>екологічних</w:t>
            </w:r>
            <w:proofErr w:type="spellEnd"/>
            <w:r w:rsidR="0074696D" w:rsidRPr="0074696D">
              <w:rPr>
                <w:rFonts w:ascii="Times New Roman" w:eastAsia="Times New Roman" w:hAnsi="Times New Roman"/>
                <w:lang w:val="ru-RU" w:eastAsia="ru-RU"/>
              </w:rPr>
              <w:t xml:space="preserve"> умов, земель водного фонду.</w:t>
            </w:r>
          </w:p>
          <w:p w:rsidR="009305C0" w:rsidRDefault="009305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val="ru-RU" w:eastAsia="ru-RU"/>
              </w:rPr>
              <w:t>ефективності</w:t>
            </w:r>
            <w:proofErr w:type="spellEnd"/>
            <w:r>
              <w:rPr>
                <w:rFonts w:ascii="Times New Roman" w:eastAsia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val="ru-RU" w:eastAsia="ru-RU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val="ru-RU" w:eastAsia="ru-RU"/>
              </w:rPr>
              <w:t>програми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="00F306DB">
              <w:rPr>
                <w:rFonts w:ascii="Times New Roman" w:eastAsia="Times New Roman" w:hAnsi="Times New Roman"/>
                <w:lang w:eastAsia="ru-RU"/>
              </w:rPr>
              <w:t>Виконання завдання щодо з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абезпечення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благоустрою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кладовищ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,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утримання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у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належному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технічному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стані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об</w:t>
            </w:r>
            <w:r w:rsidR="00F306DB" w:rsidRPr="0074696D">
              <w:rPr>
                <w:rFonts w:ascii="Times New Roman" w:eastAsia="Times New Roman" w:hAnsi="Times New Roman"/>
                <w:lang w:val="en-US" w:eastAsia="ru-RU"/>
              </w:rPr>
              <w:t>’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єктів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вуличного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освітлення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,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дорожнього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осподарства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,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облаштування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та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утриманя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окремої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території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,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утримання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на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належномму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рівні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зеленої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зони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населеного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пункту та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поліпшення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його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екологічних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умов, земель водного фонду</w:t>
            </w:r>
            <w:r w:rsidR="00F306D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F306DB">
              <w:rPr>
                <w:rFonts w:ascii="Times New Roman" w:eastAsia="Times New Roman" w:hAnsi="Times New Roman"/>
                <w:lang w:val="ru-RU" w:eastAsia="ru-RU"/>
              </w:rPr>
              <w:t>показує</w:t>
            </w:r>
            <w:proofErr w:type="spellEnd"/>
            <w:r w:rsidR="00F306D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F306DB">
              <w:rPr>
                <w:rFonts w:ascii="Times New Roman" w:eastAsia="Times New Roman" w:hAnsi="Times New Roman"/>
                <w:lang w:val="ru-RU" w:eastAsia="ru-RU"/>
              </w:rPr>
              <w:t>ефективну</w:t>
            </w:r>
            <w:proofErr w:type="spellEnd"/>
            <w:r w:rsidR="00F306DB">
              <w:rPr>
                <w:rFonts w:ascii="Times New Roman" w:eastAsia="Times New Roman" w:hAnsi="Times New Roman"/>
                <w:lang w:val="ru-RU" w:eastAsia="ru-RU"/>
              </w:rPr>
              <w:t xml:space="preserve"> роботу у </w:t>
            </w:r>
            <w:proofErr w:type="spellStart"/>
            <w:r w:rsidR="00F306DB">
              <w:rPr>
                <w:rFonts w:ascii="Times New Roman" w:eastAsia="Times New Roman" w:hAnsi="Times New Roman"/>
                <w:lang w:val="ru-RU" w:eastAsia="ru-RU"/>
              </w:rPr>
              <w:t>сфері</w:t>
            </w:r>
            <w:proofErr w:type="spellEnd"/>
            <w:r w:rsidR="00F306DB">
              <w:rPr>
                <w:rFonts w:ascii="Times New Roman" w:eastAsia="Times New Roman" w:hAnsi="Times New Roman"/>
                <w:lang w:val="ru-RU" w:eastAsia="ru-RU"/>
              </w:rPr>
              <w:t xml:space="preserve"> благоустрою </w:t>
            </w:r>
            <w:proofErr w:type="spellStart"/>
            <w:r w:rsidR="00F306DB">
              <w:rPr>
                <w:rFonts w:ascii="Times New Roman" w:eastAsia="Times New Roman" w:hAnsi="Times New Roman"/>
                <w:lang w:val="ru-RU" w:eastAsia="ru-RU"/>
              </w:rPr>
              <w:t>населених</w:t>
            </w:r>
            <w:proofErr w:type="spellEnd"/>
            <w:r w:rsidR="00F306D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F306DB">
              <w:rPr>
                <w:rFonts w:ascii="Times New Roman" w:eastAsia="Times New Roman" w:hAnsi="Times New Roman"/>
                <w:lang w:val="ru-RU" w:eastAsia="ru-RU"/>
              </w:rPr>
              <w:t>пунктів</w:t>
            </w:r>
            <w:proofErr w:type="spellEnd"/>
            <w:r w:rsidR="00F306DB">
              <w:rPr>
                <w:rFonts w:ascii="Times New Roman" w:eastAsia="Times New Roman" w:hAnsi="Times New Roman"/>
                <w:lang w:val="ru-RU" w:eastAsia="ru-RU"/>
              </w:rPr>
              <w:t xml:space="preserve">, </w:t>
            </w:r>
            <w:proofErr w:type="spellStart"/>
            <w:r w:rsidR="00F306DB">
              <w:rPr>
                <w:rFonts w:ascii="Times New Roman" w:eastAsia="Times New Roman" w:hAnsi="Times New Roman"/>
                <w:lang w:val="ru-RU" w:eastAsia="ru-RU"/>
              </w:rPr>
              <w:t>що</w:t>
            </w:r>
            <w:proofErr w:type="spellEnd"/>
            <w:r w:rsidR="00F306D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F306DB">
              <w:rPr>
                <w:rFonts w:ascii="Times New Roman" w:eastAsia="Times New Roman" w:hAnsi="Times New Roman"/>
                <w:lang w:val="ru-RU" w:eastAsia="ru-RU"/>
              </w:rPr>
              <w:t>входять</w:t>
            </w:r>
            <w:proofErr w:type="spellEnd"/>
            <w:r w:rsidR="00F306DB">
              <w:rPr>
                <w:rFonts w:ascii="Times New Roman" w:eastAsia="Times New Roman" w:hAnsi="Times New Roman"/>
                <w:lang w:val="ru-RU" w:eastAsia="ru-RU"/>
              </w:rPr>
              <w:t xml:space="preserve"> до складу </w:t>
            </w:r>
            <w:proofErr w:type="spellStart"/>
            <w:r w:rsidR="00F306DB">
              <w:rPr>
                <w:rFonts w:ascii="Times New Roman" w:eastAsia="Times New Roman" w:hAnsi="Times New Roman"/>
                <w:lang w:val="ru-RU" w:eastAsia="ru-RU"/>
              </w:rPr>
              <w:t>сільської</w:t>
            </w:r>
            <w:proofErr w:type="spellEnd"/>
            <w:r w:rsidR="00F306DB">
              <w:rPr>
                <w:rFonts w:ascii="Times New Roman" w:eastAsia="Times New Roman" w:hAnsi="Times New Roman"/>
                <w:lang w:val="ru-RU" w:eastAsia="ru-RU"/>
              </w:rPr>
              <w:t xml:space="preserve"> ради.</w:t>
            </w:r>
          </w:p>
          <w:p w:rsidR="009305C0" w:rsidRDefault="009305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val="ru-RU" w:eastAsia="ru-RU"/>
              </w:rPr>
              <w:t>корисності</w:t>
            </w:r>
            <w:proofErr w:type="spellEnd"/>
            <w:r>
              <w:rPr>
                <w:rFonts w:ascii="Times New Roman" w:eastAsia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val="ru-RU" w:eastAsia="ru-RU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val="ru-RU" w:eastAsia="ru-RU"/>
              </w:rPr>
              <w:t>програм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="00690312">
              <w:rPr>
                <w:rFonts w:ascii="Times New Roman" w:eastAsia="Times New Roman" w:hAnsi="Times New Roman"/>
                <w:lang w:eastAsia="ru-RU"/>
              </w:rPr>
              <w:t>Проводячи роботи по б</w:t>
            </w:r>
            <w:proofErr w:type="spellStart"/>
            <w:r w:rsidR="00690312">
              <w:rPr>
                <w:rFonts w:ascii="Times New Roman" w:eastAsia="Times New Roman" w:hAnsi="Times New Roman"/>
                <w:lang w:val="ru-RU" w:eastAsia="ru-RU"/>
              </w:rPr>
              <w:t>лагоустрію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кладовищ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,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утримання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у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належному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технічному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стані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об</w:t>
            </w:r>
            <w:r w:rsidR="00F306DB" w:rsidRPr="0074696D">
              <w:rPr>
                <w:rFonts w:ascii="Times New Roman" w:eastAsia="Times New Roman" w:hAnsi="Times New Roman"/>
                <w:lang w:val="en-US" w:eastAsia="ru-RU"/>
              </w:rPr>
              <w:t>’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єктів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вуличного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освітлення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,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дорожнього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осподарства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,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облаштування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та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утриманя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окремої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території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,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утримання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на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належномму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рівні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зеленої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зони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населеного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пункту та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поліпшення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його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екологічних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умов, земель водного фонду</w:t>
            </w:r>
            <w:r w:rsidR="00F306D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690312">
              <w:rPr>
                <w:rFonts w:ascii="Times New Roman" w:eastAsia="Times New Roman" w:hAnsi="Times New Roman"/>
                <w:lang w:val="ru-RU" w:eastAsia="ru-RU"/>
              </w:rPr>
              <w:t>створюються</w:t>
            </w:r>
            <w:proofErr w:type="spellEnd"/>
            <w:r w:rsidR="00690312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690312">
              <w:rPr>
                <w:rFonts w:ascii="Times New Roman" w:eastAsia="Times New Roman" w:hAnsi="Times New Roman"/>
                <w:lang w:val="ru-RU" w:eastAsia="ru-RU"/>
              </w:rPr>
              <w:t>кращі</w:t>
            </w:r>
            <w:proofErr w:type="spellEnd"/>
            <w:r w:rsidR="00690312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690312">
              <w:rPr>
                <w:rFonts w:ascii="Times New Roman" w:eastAsia="Times New Roman" w:hAnsi="Times New Roman"/>
                <w:lang w:val="ru-RU" w:eastAsia="ru-RU"/>
              </w:rPr>
              <w:t>умови</w:t>
            </w:r>
            <w:proofErr w:type="spellEnd"/>
            <w:r w:rsidR="00690312">
              <w:rPr>
                <w:rFonts w:ascii="Times New Roman" w:eastAsia="Times New Roman" w:hAnsi="Times New Roman"/>
                <w:lang w:val="ru-RU" w:eastAsia="ru-RU"/>
              </w:rPr>
              <w:t xml:space="preserve"> для </w:t>
            </w:r>
            <w:proofErr w:type="spellStart"/>
            <w:r w:rsidR="00690312">
              <w:rPr>
                <w:rFonts w:ascii="Times New Roman" w:eastAsia="Times New Roman" w:hAnsi="Times New Roman"/>
                <w:lang w:val="ru-RU" w:eastAsia="ru-RU"/>
              </w:rPr>
              <w:t>життя</w:t>
            </w:r>
            <w:proofErr w:type="spellEnd"/>
            <w:r w:rsidR="00690312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690312">
              <w:rPr>
                <w:rFonts w:ascii="Times New Roman" w:eastAsia="Times New Roman" w:hAnsi="Times New Roman"/>
                <w:lang w:val="ru-RU" w:eastAsia="ru-RU"/>
              </w:rPr>
              <w:t>громади</w:t>
            </w:r>
            <w:proofErr w:type="spellEnd"/>
            <w:r w:rsidR="00690312">
              <w:rPr>
                <w:rFonts w:ascii="Times New Roman" w:eastAsia="Times New Roman" w:hAnsi="Times New Roman"/>
                <w:lang w:val="ru-RU" w:eastAsia="ru-RU"/>
              </w:rPr>
              <w:t>.</w:t>
            </w:r>
          </w:p>
          <w:p w:rsidR="009305C0" w:rsidRPr="00F306DB" w:rsidRDefault="009305C0" w:rsidP="00F306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val="ru-RU" w:eastAsia="ru-RU"/>
              </w:rPr>
              <w:t>довгострокових</w:t>
            </w:r>
            <w:proofErr w:type="spellEnd"/>
            <w:r>
              <w:rPr>
                <w:rFonts w:ascii="Times New Roman" w:eastAsia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val="ru-RU" w:eastAsia="ru-RU"/>
              </w:rPr>
              <w:t>наслідків</w:t>
            </w:r>
            <w:proofErr w:type="spellEnd"/>
            <w:r>
              <w:rPr>
                <w:rFonts w:ascii="Times New Roman" w:eastAsia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val="ru-RU" w:eastAsia="ru-RU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val="ru-RU" w:eastAsia="ru-RU"/>
              </w:rPr>
              <w:t>програми</w:t>
            </w:r>
            <w:proofErr w:type="spellEnd"/>
            <w:r w:rsidR="0074696D">
              <w:rPr>
                <w:rFonts w:ascii="Times New Roman" w:eastAsia="Times New Roman" w:hAnsi="Times New Roman"/>
                <w:b/>
                <w:lang w:val="ru-RU" w:eastAsia="ru-RU"/>
              </w:rPr>
              <w:t>:</w:t>
            </w:r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F306DB">
              <w:rPr>
                <w:rFonts w:ascii="Times New Roman" w:eastAsia="Times New Roman" w:hAnsi="Times New Roman"/>
                <w:lang w:val="ru-RU" w:eastAsia="ru-RU"/>
              </w:rPr>
              <w:t>Збільшення</w:t>
            </w:r>
            <w:proofErr w:type="spellEnd"/>
            <w:r w:rsidR="00F306D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F306DB">
              <w:rPr>
                <w:rFonts w:ascii="Times New Roman" w:eastAsia="Times New Roman" w:hAnsi="Times New Roman"/>
                <w:lang w:val="ru-RU" w:eastAsia="ru-RU"/>
              </w:rPr>
              <w:t>фінансування</w:t>
            </w:r>
            <w:proofErr w:type="spellEnd"/>
            <w:r w:rsidR="00F306DB">
              <w:rPr>
                <w:rFonts w:ascii="Times New Roman" w:eastAsia="Times New Roman" w:hAnsi="Times New Roman"/>
                <w:lang w:val="ru-RU" w:eastAsia="ru-RU"/>
              </w:rPr>
              <w:t xml:space="preserve"> на </w:t>
            </w:r>
            <w:proofErr w:type="spellStart"/>
            <w:r w:rsidR="00F306DB">
              <w:rPr>
                <w:rFonts w:ascii="Times New Roman" w:eastAsia="Times New Roman" w:hAnsi="Times New Roman"/>
                <w:lang w:val="ru-RU" w:eastAsia="ru-RU"/>
              </w:rPr>
              <w:t>з</w:t>
            </w:r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абезпечення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благоустрою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кладовищ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,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утримання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у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належному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proofErr w:type="gram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техн</w:t>
            </w:r>
            <w:proofErr w:type="gram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ічному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стані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об</w:t>
            </w:r>
            <w:r w:rsidR="00F306DB" w:rsidRPr="0074696D">
              <w:rPr>
                <w:rFonts w:ascii="Times New Roman" w:eastAsia="Times New Roman" w:hAnsi="Times New Roman"/>
                <w:lang w:val="en-US" w:eastAsia="ru-RU"/>
              </w:rPr>
              <w:t>’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єктів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вуличного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освітлення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,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дорожнього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осподарства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,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облаштування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та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утриманя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окремої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території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,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утримання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на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належномму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рівні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зеленої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зони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населеного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пункту та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поліпшення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його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>екологічних</w:t>
            </w:r>
            <w:proofErr w:type="spellEnd"/>
            <w:r w:rsidR="00F306DB" w:rsidRPr="0074696D">
              <w:rPr>
                <w:rFonts w:ascii="Times New Roman" w:eastAsia="Times New Roman" w:hAnsi="Times New Roman"/>
                <w:lang w:val="ru-RU" w:eastAsia="ru-RU"/>
              </w:rPr>
              <w:t xml:space="preserve"> умов, земель водного фонду</w:t>
            </w:r>
            <w:r w:rsidR="00F306D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F306DB">
              <w:rPr>
                <w:rFonts w:ascii="Times New Roman" w:eastAsia="Times New Roman" w:hAnsi="Times New Roman"/>
                <w:lang w:val="ru-RU" w:eastAsia="ru-RU"/>
              </w:rPr>
              <w:t>дасть</w:t>
            </w:r>
            <w:proofErr w:type="spellEnd"/>
            <w:r w:rsidR="00F306D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F306DB">
              <w:rPr>
                <w:rFonts w:ascii="Times New Roman" w:eastAsia="Times New Roman" w:hAnsi="Times New Roman"/>
                <w:lang w:val="ru-RU" w:eastAsia="ru-RU"/>
              </w:rPr>
              <w:t>можливість</w:t>
            </w:r>
            <w:proofErr w:type="spellEnd"/>
            <w:r w:rsidR="00F306D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F306DB">
              <w:rPr>
                <w:rFonts w:ascii="Times New Roman" w:eastAsia="Times New Roman" w:hAnsi="Times New Roman"/>
                <w:lang w:val="ru-RU" w:eastAsia="ru-RU"/>
              </w:rPr>
              <w:t>збільшити</w:t>
            </w:r>
            <w:proofErr w:type="spellEnd"/>
            <w:r w:rsidR="00F306D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F306DB">
              <w:rPr>
                <w:rFonts w:ascii="Times New Roman" w:eastAsia="Times New Roman" w:hAnsi="Times New Roman"/>
                <w:lang w:val="ru-RU" w:eastAsia="ru-RU"/>
              </w:rPr>
              <w:t>кількість</w:t>
            </w:r>
            <w:proofErr w:type="spellEnd"/>
            <w:r w:rsidR="00F306DB">
              <w:rPr>
                <w:rFonts w:ascii="Times New Roman" w:eastAsia="Times New Roman" w:hAnsi="Times New Roman"/>
                <w:lang w:val="ru-RU" w:eastAsia="ru-RU"/>
              </w:rPr>
              <w:t xml:space="preserve"> об</w:t>
            </w:r>
            <w:r w:rsidR="00F306DB">
              <w:rPr>
                <w:rFonts w:ascii="Times New Roman" w:eastAsia="Times New Roman" w:hAnsi="Times New Roman"/>
                <w:lang w:val="en-US" w:eastAsia="ru-RU"/>
              </w:rPr>
              <w:t>’</w:t>
            </w:r>
            <w:proofErr w:type="spellStart"/>
            <w:r w:rsidR="00F306DB">
              <w:rPr>
                <w:rFonts w:ascii="Times New Roman" w:eastAsia="Times New Roman" w:hAnsi="Times New Roman"/>
                <w:lang w:eastAsia="ru-RU"/>
              </w:rPr>
              <w:t>єктів</w:t>
            </w:r>
            <w:proofErr w:type="spellEnd"/>
            <w:r w:rsidR="00F306DB">
              <w:rPr>
                <w:rFonts w:ascii="Times New Roman" w:eastAsia="Times New Roman" w:hAnsi="Times New Roman"/>
                <w:lang w:eastAsia="ru-RU"/>
              </w:rPr>
              <w:t>, які потрібно привести у належний стан.</w:t>
            </w:r>
          </w:p>
        </w:tc>
      </w:tr>
    </w:tbl>
    <w:p w:rsidR="009305C0" w:rsidRDefault="009305C0" w:rsidP="009305C0">
      <w:pPr>
        <w:spacing w:after="0" w:line="240" w:lineRule="auto"/>
        <w:rPr>
          <w:rFonts w:ascii="Times New Roman" w:eastAsia="Times New Roman" w:hAnsi="Times New Roman"/>
          <w:lang w:val="ru-RU" w:eastAsia="ru-RU"/>
        </w:rPr>
      </w:pP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9305C0" w:rsidTr="009305C0">
        <w:trPr>
          <w:tblCellSpacing w:w="22" w:type="dxa"/>
          <w:jc w:val="center"/>
        </w:trPr>
        <w:tc>
          <w:tcPr>
            <w:tcW w:w="2500" w:type="pct"/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Начальний фінансового відділу</w:t>
            </w:r>
            <w:r>
              <w:rPr>
                <w:rFonts w:ascii="Times New Roman" w:eastAsia="Times New Roman" w:hAnsi="Times New Roman"/>
                <w:lang w:val="ru-RU" w:eastAsia="ru-RU"/>
              </w:rPr>
              <w:t> </w:t>
            </w:r>
          </w:p>
        </w:tc>
        <w:tc>
          <w:tcPr>
            <w:tcW w:w="2500" w:type="pct"/>
            <w:hideMark/>
          </w:tcPr>
          <w:p w:rsidR="009305C0" w:rsidRDefault="0093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_____</w:t>
            </w:r>
            <w:r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_________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Левицька Г.С.</w:t>
            </w:r>
          </w:p>
          <w:p w:rsidR="009305C0" w:rsidRDefault="00930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/>
                <w:lang w:val="ru-RU"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val="ru-RU" w:eastAsia="ru-RU"/>
              </w:rPr>
              <w:t>ідпис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>) </w:t>
            </w:r>
          </w:p>
        </w:tc>
      </w:tr>
    </w:tbl>
    <w:p w:rsidR="009305C0" w:rsidRDefault="009305C0" w:rsidP="00930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305C0" w:rsidRDefault="009305C0" w:rsidP="009305C0"/>
    <w:p w:rsidR="00C05F89" w:rsidRDefault="00C05F89"/>
    <w:sectPr w:rsidR="00C05F89" w:rsidSect="009305C0">
      <w:pgSz w:w="16838" w:h="11906" w:orient="landscape"/>
      <w:pgMar w:top="993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67"/>
    <w:rsid w:val="000F4DD4"/>
    <w:rsid w:val="001011FA"/>
    <w:rsid w:val="00137FB5"/>
    <w:rsid w:val="00143CE8"/>
    <w:rsid w:val="00223BAC"/>
    <w:rsid w:val="00291305"/>
    <w:rsid w:val="002E3EA4"/>
    <w:rsid w:val="003036EF"/>
    <w:rsid w:val="00355667"/>
    <w:rsid w:val="00441EEC"/>
    <w:rsid w:val="00450024"/>
    <w:rsid w:val="005C0B98"/>
    <w:rsid w:val="005C3B05"/>
    <w:rsid w:val="006002EF"/>
    <w:rsid w:val="00617AA9"/>
    <w:rsid w:val="00690312"/>
    <w:rsid w:val="006928A5"/>
    <w:rsid w:val="00693524"/>
    <w:rsid w:val="006B3CA7"/>
    <w:rsid w:val="0074696D"/>
    <w:rsid w:val="00747089"/>
    <w:rsid w:val="007B3E2A"/>
    <w:rsid w:val="008D75EA"/>
    <w:rsid w:val="009305C0"/>
    <w:rsid w:val="00956B62"/>
    <w:rsid w:val="009D500D"/>
    <w:rsid w:val="00A366ED"/>
    <w:rsid w:val="00A45C5A"/>
    <w:rsid w:val="00AA2468"/>
    <w:rsid w:val="00AB5678"/>
    <w:rsid w:val="00AF7D14"/>
    <w:rsid w:val="00C05F89"/>
    <w:rsid w:val="00C14FB6"/>
    <w:rsid w:val="00C53868"/>
    <w:rsid w:val="00CC265D"/>
    <w:rsid w:val="00D63E98"/>
    <w:rsid w:val="00E80DA2"/>
    <w:rsid w:val="00E827C1"/>
    <w:rsid w:val="00EE137D"/>
    <w:rsid w:val="00F261DF"/>
    <w:rsid w:val="00F3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4389C-16F6-4F41-B99D-A906449F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10719</Words>
  <Characters>6110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2018-03-27T05:53:00Z</dcterms:created>
  <dcterms:modified xsi:type="dcterms:W3CDTF">2018-03-27T05:53:00Z</dcterms:modified>
</cp:coreProperties>
</file>