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ED" w:rsidRDefault="00600CED" w:rsidP="00600CED">
      <w:pPr>
        <w:autoSpaceDN w:val="0"/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uk-UA"/>
        </w:rPr>
        <w:drawing>
          <wp:inline distT="0" distB="0" distL="0" distR="0">
            <wp:extent cx="419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CED" w:rsidRDefault="00600CED" w:rsidP="00600CED">
      <w:pPr>
        <w:autoSpaceDN w:val="0"/>
        <w:spacing w:after="0"/>
        <w:jc w:val="center"/>
        <w:rPr>
          <w:rFonts w:ascii="Times New Roman" w:eastAsia="Times New Roman" w:hAnsi="Times New Roman"/>
          <w:caps/>
          <w:w w:val="150"/>
          <w:sz w:val="16"/>
          <w:szCs w:val="16"/>
          <w:lang w:eastAsia="ru-RU"/>
        </w:rPr>
      </w:pPr>
    </w:p>
    <w:p w:rsidR="00600CED" w:rsidRDefault="00600CED" w:rsidP="00600CE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ТРОСТЯНЕЦЬКА СІЛЬСЬКА РАДА</w:t>
      </w:r>
    </w:p>
    <w:p w:rsidR="00600CED" w:rsidRDefault="00600CED" w:rsidP="00600CE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ТРОСТЯНЕЦЬКОЇ ОБ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ЄДНАНОЇ ТЕРИТОРІАЛЬНОЇ ГРОМАДИ</w:t>
      </w:r>
    </w:p>
    <w:p w:rsidR="00600CED" w:rsidRDefault="00600CED" w:rsidP="00600CE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Миколаївського району Львівської області</w:t>
      </w:r>
    </w:p>
    <w:p w:rsidR="00600CED" w:rsidRDefault="00600CED" w:rsidP="00600CE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ХІУ  СЕСІЯ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ІІ  СКЛИКАННЯ</w:t>
      </w:r>
    </w:p>
    <w:p w:rsidR="00600CED" w:rsidRDefault="00600CED" w:rsidP="00600CE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0CED" w:rsidRDefault="00600CED" w:rsidP="00600CE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Я </w:t>
      </w:r>
    </w:p>
    <w:p w:rsidR="00600CED" w:rsidRDefault="00600CED" w:rsidP="00600CE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aps/>
          <w:spacing w:val="120"/>
          <w:w w:val="150"/>
          <w:sz w:val="16"/>
          <w:szCs w:val="16"/>
          <w:lang w:val="ru-RU" w:eastAsia="ru-RU"/>
        </w:rPr>
      </w:pPr>
    </w:p>
    <w:p w:rsidR="00600CED" w:rsidRDefault="00600CED" w:rsidP="00600CED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01 берез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2017 року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с.Тростянець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№  868</w:t>
      </w:r>
      <w:proofErr w:type="gramEnd"/>
    </w:p>
    <w:p w:rsidR="00600CED" w:rsidRDefault="00600CED" w:rsidP="00600CED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CED" w:rsidRDefault="00600CED" w:rsidP="00600CE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 затвердження бюджетної програми </w:t>
      </w:r>
    </w:p>
    <w:p w:rsidR="00E579A4" w:rsidRDefault="00600CED" w:rsidP="00E579A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Тростянецької сільської ради «</w:t>
      </w:r>
      <w:r w:rsidR="00E579A4" w:rsidRPr="00E579A4">
        <w:rPr>
          <w:rFonts w:ascii="Times New Roman" w:hAnsi="Times New Roman"/>
          <w:b/>
          <w:i/>
          <w:sz w:val="24"/>
          <w:szCs w:val="24"/>
        </w:rPr>
        <w:t xml:space="preserve">Програма </w:t>
      </w:r>
    </w:p>
    <w:p w:rsidR="00E579A4" w:rsidRDefault="00E579A4" w:rsidP="00E579A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79A4">
        <w:rPr>
          <w:rFonts w:ascii="Times New Roman" w:hAnsi="Times New Roman"/>
          <w:b/>
          <w:i/>
          <w:sz w:val="24"/>
          <w:szCs w:val="24"/>
        </w:rPr>
        <w:t xml:space="preserve">технічного і фінансового забезпечення, </w:t>
      </w:r>
    </w:p>
    <w:p w:rsidR="00E579A4" w:rsidRDefault="00E579A4" w:rsidP="00E579A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79A4">
        <w:rPr>
          <w:rFonts w:ascii="Times New Roman" w:hAnsi="Times New Roman"/>
          <w:b/>
          <w:i/>
          <w:sz w:val="24"/>
          <w:szCs w:val="24"/>
        </w:rPr>
        <w:t xml:space="preserve">удосконалення та розвитку системи </w:t>
      </w:r>
    </w:p>
    <w:p w:rsidR="00E579A4" w:rsidRDefault="00E579A4" w:rsidP="00E579A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79A4">
        <w:rPr>
          <w:rFonts w:ascii="Times New Roman" w:hAnsi="Times New Roman"/>
          <w:b/>
          <w:i/>
          <w:sz w:val="24"/>
          <w:szCs w:val="24"/>
        </w:rPr>
        <w:t xml:space="preserve">централізованого оповіщення і зв’язку </w:t>
      </w:r>
    </w:p>
    <w:p w:rsidR="00E579A4" w:rsidRDefault="00E579A4" w:rsidP="00E579A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79A4">
        <w:rPr>
          <w:rFonts w:ascii="Times New Roman" w:hAnsi="Times New Roman"/>
          <w:b/>
          <w:i/>
          <w:sz w:val="24"/>
          <w:szCs w:val="24"/>
        </w:rPr>
        <w:t xml:space="preserve">Тростянецької сільської ради </w:t>
      </w:r>
    </w:p>
    <w:p w:rsidR="00E579A4" w:rsidRDefault="00E579A4" w:rsidP="00E579A4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79A4">
        <w:rPr>
          <w:rFonts w:ascii="Times New Roman" w:hAnsi="Times New Roman"/>
          <w:b/>
          <w:i/>
          <w:sz w:val="24"/>
          <w:szCs w:val="24"/>
        </w:rPr>
        <w:t xml:space="preserve">Тростянецької ОТГ Миколаївського </w:t>
      </w:r>
    </w:p>
    <w:p w:rsidR="00600CED" w:rsidRPr="00E579A4" w:rsidRDefault="00E579A4" w:rsidP="00600CED">
      <w:pPr>
        <w:spacing w:after="0" w:line="240" w:lineRule="auto"/>
        <w:outlineLvl w:val="0"/>
        <w:rPr>
          <w:rFonts w:ascii="Times New Roman" w:hAnsi="Times New Roman"/>
          <w:b/>
          <w:i/>
          <w:sz w:val="24"/>
          <w:szCs w:val="24"/>
        </w:rPr>
      </w:pPr>
      <w:r w:rsidRPr="00E579A4">
        <w:rPr>
          <w:rFonts w:ascii="Times New Roman" w:hAnsi="Times New Roman"/>
          <w:b/>
          <w:i/>
          <w:sz w:val="24"/>
          <w:szCs w:val="24"/>
        </w:rPr>
        <w:t>району»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0CED" w:rsidRPr="00E579A4">
        <w:rPr>
          <w:rFonts w:ascii="Times New Roman" w:hAnsi="Times New Roman"/>
          <w:b/>
          <w:i/>
          <w:sz w:val="24"/>
          <w:szCs w:val="24"/>
        </w:rPr>
        <w:t>на 2017 рік</w:t>
      </w:r>
    </w:p>
    <w:p w:rsidR="00600CED" w:rsidRDefault="00600CED" w:rsidP="00600CED">
      <w:pPr>
        <w:spacing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00CED" w:rsidRDefault="00600CED" w:rsidP="00600C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 метою удосконалення та розвитку системи централізованого оповіщення і зв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зку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 метою захисту населення і територій від надзвичайних ситуацій на території Тростянецької сільської ради, відповідно до пункту 22 частини першої статті 26 Закону України «Про місцеве самоврядування в Україні», сільська рада</w:t>
      </w:r>
    </w:p>
    <w:p w:rsidR="00600CED" w:rsidRDefault="00600CED" w:rsidP="00600C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CED" w:rsidRDefault="00600CED" w:rsidP="00600CE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в и р і ш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а:</w:t>
      </w: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бюджетну програму Тростянецької сільської ради «Програма технічного і фінансового забезпечення, удосконалення та розвитку системи централізованого оповіщення і </w:t>
      </w:r>
      <w:proofErr w:type="spellStart"/>
      <w:r>
        <w:rPr>
          <w:rFonts w:ascii="Times New Roman" w:hAnsi="Times New Roman"/>
          <w:sz w:val="24"/>
          <w:szCs w:val="24"/>
        </w:rPr>
        <w:t>звязку</w:t>
      </w:r>
      <w:proofErr w:type="spellEnd"/>
      <w:r>
        <w:rPr>
          <w:rFonts w:ascii="Times New Roman" w:hAnsi="Times New Roman"/>
          <w:sz w:val="24"/>
          <w:szCs w:val="24"/>
        </w:rPr>
        <w:t xml:space="preserve"> Тростянецької сільської ради тростянецької ОТГ Миколаївського району львівської області» на 2017 рік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додатком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1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00CED" w:rsidRDefault="00600CED" w:rsidP="00600CE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CED" w:rsidRDefault="00600CED" w:rsidP="00600CE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сільської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ради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економіки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бюджету,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фінансів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планування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соціально-економічного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(голова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Курач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І.Я.).</w:t>
      </w:r>
    </w:p>
    <w:p w:rsidR="00600CED" w:rsidRDefault="00600CED" w:rsidP="00600CED">
      <w:pPr>
        <w:tabs>
          <w:tab w:val="left" w:pos="1134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0CED" w:rsidRDefault="00600CED" w:rsidP="00600CED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Сільський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голова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0CED" w:rsidRDefault="00600CED" w:rsidP="00600CED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9071F" w:rsidRDefault="00C9071F">
      <w:bookmarkStart w:id="0" w:name="_GoBack"/>
      <w:bookmarkEnd w:id="0"/>
    </w:p>
    <w:sectPr w:rsidR="00C907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37"/>
    <w:rsid w:val="00600CED"/>
    <w:rsid w:val="00917E37"/>
    <w:rsid w:val="00C9071F"/>
    <w:rsid w:val="00E5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80D8"/>
  <w15:chartTrackingRefBased/>
  <w15:docId w15:val="{DA345073-3C39-44F6-B04E-017841E1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5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79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cp:lastPrinted>2018-03-22T14:54:00Z</cp:lastPrinted>
  <dcterms:created xsi:type="dcterms:W3CDTF">2018-03-22T14:44:00Z</dcterms:created>
  <dcterms:modified xsi:type="dcterms:W3CDTF">2018-03-22T14:55:00Z</dcterms:modified>
</cp:coreProperties>
</file>