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2C" w:rsidRPr="00E676C7" w:rsidRDefault="008B332C" w:rsidP="008B332C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4B2AB077" wp14:editId="3FC0B27A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8B332C" w:rsidRPr="00E676C7" w:rsidRDefault="008B332C" w:rsidP="008B33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8B332C" w:rsidRPr="00E676C7" w:rsidRDefault="008B332C" w:rsidP="008B332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8B332C" w:rsidRPr="00E676C7" w:rsidRDefault="008B332C" w:rsidP="008B33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8B332C" w:rsidRPr="00E676C7" w:rsidRDefault="008B332C" w:rsidP="008B332C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району 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Львівської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області</w:t>
      </w:r>
      <w:proofErr w:type="spellEnd"/>
    </w:p>
    <w:p w:rsidR="008B332C" w:rsidRPr="00E676C7" w:rsidRDefault="008B332C" w:rsidP="008B33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</w:t>
      </w:r>
      <w:r w:rsidRPr="00C0621B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Х</w:t>
      </w: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 w:rsidRPr="00C0621B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-</w:t>
      </w:r>
      <w:r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та</w:t>
      </w:r>
      <w:r w:rsidRPr="00C0621B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proofErr w:type="gram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</w:t>
      </w:r>
      <w:proofErr w:type="gram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-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го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:rsidR="008B332C" w:rsidRPr="00E676C7" w:rsidRDefault="008B332C" w:rsidP="008B33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8B332C" w:rsidRPr="00E676C7" w:rsidRDefault="008B332C" w:rsidP="008B33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  </w:t>
      </w:r>
    </w:p>
    <w:p w:rsidR="008B332C" w:rsidRPr="00E676C7" w:rsidRDefault="008B332C" w:rsidP="008B332C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18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6"/>
          <w:szCs w:val="26"/>
          <w:lang w:eastAsia="ar-SA"/>
        </w:rPr>
        <w:t>вересня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2018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року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с.</w:t>
      </w:r>
      <w:r w:rsidR="00C0621B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Тростянець                                      </w:t>
      </w:r>
      <w:r w:rsidR="00E1316C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№</w:t>
      </w:r>
      <w:r w:rsidR="00C0621B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r w:rsidR="00E1316C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2205</w:t>
      </w:r>
    </w:p>
    <w:p w:rsidR="008B332C" w:rsidRPr="00E676C7" w:rsidRDefault="008B332C" w:rsidP="008B332C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C0621B" w:rsidRDefault="008B332C" w:rsidP="008B332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C0621B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 w:rsidR="00C0621B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на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C0621B" w:rsidRDefault="008B332C" w:rsidP="008B332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gram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детального</w:t>
      </w:r>
      <w:proofErr w:type="gram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плану</w:t>
      </w:r>
      <w:r w:rsidR="00C0621B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</w:p>
    <w:p w:rsidR="008B332C" w:rsidRPr="00E676C7" w:rsidRDefault="008B332C" w:rsidP="008B332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="00C0621B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C0621B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Санніковій</w:t>
      </w:r>
      <w:proofErr w:type="spellEnd"/>
      <w:proofErr w:type="gramStart"/>
      <w:r w:rsidR="00C0621B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І.</w:t>
      </w:r>
      <w:proofErr w:type="gramEnd"/>
      <w:r w:rsidR="00C0621B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М.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</w:p>
    <w:p w:rsidR="008B332C" w:rsidRPr="00E676C7" w:rsidRDefault="008B332C" w:rsidP="008B332C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8B332C" w:rsidRPr="00E676C7" w:rsidRDefault="008B332C" w:rsidP="008B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Саннікової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І.М.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</w:t>
      </w:r>
      <w:r w:rsidR="00E1316C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Липівка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для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обслуговування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</w:t>
      </w:r>
      <w:proofErr w:type="gram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вл</w:t>
      </w:r>
      <w:proofErr w:type="gram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кафе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8B332C" w:rsidRPr="00E676C7" w:rsidRDefault="008B332C" w:rsidP="008B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32C" w:rsidRPr="00E676C7" w:rsidRDefault="008B332C" w:rsidP="008B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8B332C" w:rsidRPr="00E676C7" w:rsidRDefault="008B332C" w:rsidP="008B332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8B332C" w:rsidRPr="00E676C7" w:rsidRDefault="008B332C" w:rsidP="008B332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8B332C" w:rsidRDefault="008B332C" w:rsidP="008B332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Надати </w:t>
      </w:r>
      <w:r w:rsidRPr="0071705B">
        <w:rPr>
          <w:rFonts w:ascii="Times New Roman" w:eastAsia="Lucida Sans Unicode" w:hAnsi="Times New Roman" w:cs="Tahoma"/>
          <w:sz w:val="24"/>
          <w:szCs w:val="24"/>
          <w:lang w:eastAsia="ar-SA"/>
        </w:rPr>
        <w:t>дозвіл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Саннікові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Інні Миколаївні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>на розроблення детального плану території зем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ельної ділянки </w:t>
      </w:r>
      <w:r w:rsidR="00C0621B" w:rsidRPr="00C0621B">
        <w:rPr>
          <w:rFonts w:ascii="Times New Roman" w:eastAsia="Lucida Sans Unicode" w:hAnsi="Times New Roman" w:cs="Tahoma"/>
          <w:sz w:val="24"/>
          <w:szCs w:val="24"/>
          <w:lang w:eastAsia="ar-SA"/>
        </w:rPr>
        <w:t>орієнтовною  площею 0,06</w:t>
      </w:r>
      <w:r w:rsidR="00C0621B" w:rsidRPr="00C0621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C0621B" w:rsidRPr="00C0621B">
        <w:rPr>
          <w:rFonts w:ascii="Times New Roman" w:eastAsia="Lucida Sans Unicode" w:hAnsi="Times New Roman" w:cs="Tahoma"/>
          <w:sz w:val="24"/>
          <w:szCs w:val="24"/>
          <w:lang w:eastAsia="ar-SA"/>
        </w:rPr>
        <w:t>га</w:t>
      </w:r>
      <w:r w:rsidR="00C0621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 селі Липівка, вул. Шевченка,</w:t>
      </w:r>
      <w:r w:rsidR="00C0621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10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Миколаївського району Львівської області для  </w:t>
      </w:r>
      <w:r w:rsidRPr="00C0621B">
        <w:rPr>
          <w:rFonts w:ascii="Times New Roman" w:eastAsia="Lucida Sans Unicode" w:hAnsi="Times New Roman" w:cs="Tahoma"/>
          <w:sz w:val="24"/>
          <w:szCs w:val="24"/>
          <w:lang w:eastAsia="ar-SA"/>
        </w:rPr>
        <w:t>обслуговування нежитлової будівлі.</w:t>
      </w:r>
    </w:p>
    <w:p w:rsidR="008B332C" w:rsidRDefault="008B332C" w:rsidP="008B332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8B332C" w:rsidRDefault="008B332C" w:rsidP="008B332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Розроблений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</w:t>
      </w:r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у</w:t>
      </w:r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8B332C" w:rsidRDefault="008B332C" w:rsidP="008B33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</w:t>
      </w:r>
    </w:p>
    <w:p w:rsidR="008B332C" w:rsidRDefault="008B332C" w:rsidP="008B33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</w:t>
      </w:r>
      <w:r w:rsidRPr="008B33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Фінансування</w:t>
      </w:r>
      <w:proofErr w:type="spellEnd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робіт</w:t>
      </w:r>
      <w:proofErr w:type="spellEnd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 </w:t>
      </w:r>
      <w:proofErr w:type="spellStart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провести за </w:t>
      </w:r>
      <w:proofErr w:type="spellStart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рахунок</w:t>
      </w:r>
      <w:proofErr w:type="spellEnd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коштів</w:t>
      </w:r>
      <w:proofErr w:type="spellEnd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Саннікової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І.М.</w:t>
      </w:r>
    </w:p>
    <w:p w:rsidR="008B332C" w:rsidRDefault="008B332C" w:rsidP="008B33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</w:t>
      </w:r>
    </w:p>
    <w:p w:rsidR="008B332C" w:rsidRPr="00E676C7" w:rsidRDefault="008B332C" w:rsidP="008B33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4.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</w:t>
      </w:r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ішення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(голова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Т.</w:t>
      </w:r>
      <w:r w:rsidR="00BD7EBF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bookmarkStart w:id="0" w:name="_GoBack"/>
      <w:bookmarkEnd w:id="0"/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Дорощук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8B332C" w:rsidRPr="00E676C7" w:rsidRDefault="008B332C" w:rsidP="008B332C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B332C" w:rsidRPr="00E676C7" w:rsidRDefault="008B332C" w:rsidP="008B332C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B332C" w:rsidRPr="00C0621B" w:rsidRDefault="008B332C" w:rsidP="008B332C">
      <w:pPr>
        <w:rPr>
          <w:b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C0621B">
        <w:rPr>
          <w:rFonts w:ascii="Times New Roman" w:eastAsia="Lucida Sans Unicode" w:hAnsi="Times New Roman" w:cs="Tahoma"/>
          <w:b/>
          <w:sz w:val="24"/>
          <w:szCs w:val="24"/>
          <w:lang w:val="ru-RU" w:eastAsia="ar-SA"/>
        </w:rPr>
        <w:t>Сільський</w:t>
      </w:r>
      <w:proofErr w:type="spellEnd"/>
      <w:r w:rsidRPr="00C0621B">
        <w:rPr>
          <w:rFonts w:ascii="Times New Roman" w:eastAsia="Lucida Sans Unicode" w:hAnsi="Times New Roman" w:cs="Tahoma"/>
          <w:b/>
          <w:sz w:val="24"/>
          <w:szCs w:val="24"/>
          <w:lang w:val="ru-RU" w:eastAsia="ar-SA"/>
        </w:rPr>
        <w:t xml:space="preserve"> голова                                                                                      </w:t>
      </w:r>
      <w:proofErr w:type="spellStart"/>
      <w:r w:rsidRPr="00C0621B">
        <w:rPr>
          <w:rFonts w:ascii="Times New Roman" w:eastAsia="Lucida Sans Unicode" w:hAnsi="Times New Roman" w:cs="Tahoma"/>
          <w:b/>
          <w:sz w:val="24"/>
          <w:szCs w:val="24"/>
          <w:lang w:val="ru-RU" w:eastAsia="ar-SA"/>
        </w:rPr>
        <w:t>Олександра</w:t>
      </w:r>
      <w:proofErr w:type="spellEnd"/>
      <w:r w:rsidRPr="00C0621B">
        <w:rPr>
          <w:rFonts w:ascii="Times New Roman" w:eastAsia="Lucida Sans Unicode" w:hAnsi="Times New Roman" w:cs="Tahoma"/>
          <w:b/>
          <w:sz w:val="24"/>
          <w:szCs w:val="24"/>
          <w:lang w:val="ru-RU" w:eastAsia="ar-SA"/>
        </w:rPr>
        <w:t xml:space="preserve"> </w:t>
      </w:r>
      <w:proofErr w:type="spellStart"/>
      <w:r w:rsidRPr="00C0621B">
        <w:rPr>
          <w:rFonts w:ascii="Times New Roman" w:eastAsia="Lucida Sans Unicode" w:hAnsi="Times New Roman" w:cs="Tahoma"/>
          <w:b/>
          <w:sz w:val="24"/>
          <w:szCs w:val="24"/>
          <w:lang w:val="ru-RU" w:eastAsia="ar-SA"/>
        </w:rPr>
        <w:t>Леницька</w:t>
      </w:r>
      <w:proofErr w:type="spellEnd"/>
    </w:p>
    <w:p w:rsidR="008B332C" w:rsidRDefault="008B332C" w:rsidP="008B332C"/>
    <w:p w:rsidR="00865286" w:rsidRDefault="00BD7EBF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2C"/>
    <w:rsid w:val="007D1DE0"/>
    <w:rsid w:val="008B332C"/>
    <w:rsid w:val="00BD7EBF"/>
    <w:rsid w:val="00C0621B"/>
    <w:rsid w:val="00CA1890"/>
    <w:rsid w:val="00DF4F3B"/>
    <w:rsid w:val="00E1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6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6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1147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2018-09-06T13:35:00Z</dcterms:created>
  <dcterms:modified xsi:type="dcterms:W3CDTF">2018-10-05T10:48:00Z</dcterms:modified>
</cp:coreProperties>
</file>