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27" w:rsidRDefault="008E7727" w:rsidP="008E7727">
      <w:pPr>
        <w:widowControl w:val="0"/>
        <w:suppressAutoHyphens/>
        <w:jc w:val="center"/>
        <w:rPr>
          <w:b/>
          <w:bCs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727" w:rsidRDefault="008E7727" w:rsidP="008E7727">
      <w:pPr>
        <w:widowControl w:val="0"/>
        <w:suppressAutoHyphens/>
        <w:ind w:firstLine="708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ТРОСТЯНЕЦЬКА СІЛЬСЬКА РАДА</w:t>
      </w:r>
    </w:p>
    <w:p w:rsidR="008E7727" w:rsidRDefault="008E7727" w:rsidP="008E7727">
      <w:pPr>
        <w:widowControl w:val="0"/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ТРОСТЯНЕЦЬКОЇ ОБ'ЄДНАНОЇ ТЕРИТОРІАЛЬНОЇ ГРОМАДИ </w:t>
      </w:r>
    </w:p>
    <w:p w:rsidR="008E7727" w:rsidRDefault="008E7727" w:rsidP="008E7727">
      <w:pPr>
        <w:keepNext/>
        <w:widowControl w:val="0"/>
        <w:numPr>
          <w:ilvl w:val="0"/>
          <w:numId w:val="2"/>
        </w:numPr>
        <w:suppressAutoHyphens/>
        <w:jc w:val="center"/>
        <w:outlineLvl w:val="0"/>
        <w:rPr>
          <w:b/>
          <w:bCs/>
          <w:lang w:eastAsia="ar-SA"/>
        </w:rPr>
      </w:pPr>
      <w:proofErr w:type="spellStart"/>
      <w:r>
        <w:rPr>
          <w:b/>
          <w:bCs/>
          <w:lang w:eastAsia="ar-SA"/>
        </w:rPr>
        <w:t>Миколаївського</w:t>
      </w:r>
      <w:proofErr w:type="spellEnd"/>
      <w:r>
        <w:rPr>
          <w:b/>
          <w:bCs/>
          <w:lang w:eastAsia="ar-SA"/>
        </w:rPr>
        <w:t xml:space="preserve"> </w:t>
      </w:r>
      <w:proofErr w:type="gramStart"/>
      <w:r>
        <w:rPr>
          <w:b/>
          <w:bCs/>
          <w:lang w:eastAsia="ar-SA"/>
        </w:rPr>
        <w:t xml:space="preserve">району  </w:t>
      </w:r>
      <w:proofErr w:type="spellStart"/>
      <w:r>
        <w:rPr>
          <w:b/>
          <w:bCs/>
          <w:lang w:eastAsia="ar-SA"/>
        </w:rPr>
        <w:t>Львівської</w:t>
      </w:r>
      <w:proofErr w:type="spellEnd"/>
      <w:proofErr w:type="gramEnd"/>
      <w:r>
        <w:rPr>
          <w:b/>
          <w:bCs/>
          <w:lang w:eastAsia="ar-SA"/>
        </w:rPr>
        <w:t xml:space="preserve"> </w:t>
      </w:r>
      <w:proofErr w:type="spellStart"/>
      <w:r>
        <w:rPr>
          <w:b/>
          <w:bCs/>
          <w:lang w:eastAsia="ar-SA"/>
        </w:rPr>
        <w:t>області</w:t>
      </w:r>
      <w:proofErr w:type="spellEnd"/>
    </w:p>
    <w:p w:rsidR="00642571" w:rsidRDefault="00642571" w:rsidP="008E7727">
      <w:pPr>
        <w:keepNext/>
        <w:widowControl w:val="0"/>
        <w:numPr>
          <w:ilvl w:val="0"/>
          <w:numId w:val="2"/>
        </w:numPr>
        <w:suppressAutoHyphens/>
        <w:jc w:val="center"/>
        <w:outlineLvl w:val="0"/>
        <w:rPr>
          <w:b/>
          <w:bCs/>
          <w:lang w:eastAsia="ar-SA"/>
        </w:rPr>
      </w:pPr>
    </w:p>
    <w:p w:rsidR="008E7727" w:rsidRDefault="008E7727" w:rsidP="008E7727">
      <w:pPr>
        <w:widowControl w:val="0"/>
        <w:suppressAutoHyphens/>
        <w:jc w:val="center"/>
        <w:rPr>
          <w:b/>
          <w:bCs/>
          <w:lang w:eastAsia="ar-SA"/>
        </w:rPr>
      </w:pPr>
      <w:proofErr w:type="gramStart"/>
      <w:r>
        <w:rPr>
          <w:b/>
          <w:bCs/>
          <w:lang w:val="en-US" w:eastAsia="ar-SA"/>
        </w:rPr>
        <w:t>XXVIII</w:t>
      </w:r>
      <w:r>
        <w:rPr>
          <w:b/>
          <w:bCs/>
          <w:lang w:eastAsia="ar-SA"/>
        </w:rPr>
        <w:t xml:space="preserve">  </w:t>
      </w:r>
      <w:proofErr w:type="spellStart"/>
      <w:r>
        <w:rPr>
          <w:b/>
          <w:bCs/>
          <w:lang w:eastAsia="ar-SA"/>
        </w:rPr>
        <w:t>сесія</w:t>
      </w:r>
      <w:proofErr w:type="spellEnd"/>
      <w:proofErr w:type="gramEnd"/>
      <w:r>
        <w:rPr>
          <w:b/>
          <w:bCs/>
          <w:lang w:eastAsia="ar-SA"/>
        </w:rPr>
        <w:t xml:space="preserve"> </w:t>
      </w:r>
      <w:r>
        <w:rPr>
          <w:b/>
          <w:bCs/>
          <w:lang w:val="en-US" w:eastAsia="ar-SA"/>
        </w:rPr>
        <w:t>VII</w:t>
      </w:r>
      <w:r>
        <w:rPr>
          <w:b/>
          <w:bCs/>
          <w:lang w:eastAsia="ar-SA"/>
        </w:rPr>
        <w:t xml:space="preserve"> </w:t>
      </w:r>
      <w:proofErr w:type="spellStart"/>
      <w:r>
        <w:rPr>
          <w:b/>
          <w:bCs/>
          <w:lang w:eastAsia="ar-SA"/>
        </w:rPr>
        <w:t>скликання</w:t>
      </w:r>
      <w:proofErr w:type="spellEnd"/>
    </w:p>
    <w:p w:rsidR="008E7727" w:rsidRDefault="008E7727" w:rsidP="008E7727">
      <w:pPr>
        <w:widowControl w:val="0"/>
        <w:suppressAutoHyphens/>
        <w:jc w:val="center"/>
        <w:rPr>
          <w:b/>
          <w:bCs/>
          <w:lang w:eastAsia="ar-SA"/>
        </w:rPr>
      </w:pPr>
    </w:p>
    <w:p w:rsidR="008E7727" w:rsidRDefault="008E7727" w:rsidP="008E7727">
      <w:pPr>
        <w:widowControl w:val="0"/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Р І Ш Е Н </w:t>
      </w:r>
      <w:proofErr w:type="spellStart"/>
      <w:r>
        <w:rPr>
          <w:b/>
          <w:bCs/>
          <w:lang w:eastAsia="ar-SA"/>
        </w:rPr>
        <w:t>Н</w:t>
      </w:r>
      <w:proofErr w:type="spellEnd"/>
      <w:r>
        <w:rPr>
          <w:b/>
          <w:bCs/>
          <w:lang w:eastAsia="ar-SA"/>
        </w:rPr>
        <w:t xml:space="preserve"> Я  </w:t>
      </w:r>
    </w:p>
    <w:p w:rsidR="000E3F79" w:rsidRDefault="000E3F79" w:rsidP="000E3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 xml:space="preserve">20 грудня </w:t>
      </w:r>
      <w:r>
        <w:t>201</w:t>
      </w:r>
      <w:r>
        <w:rPr>
          <w:lang w:val="uk-UA"/>
        </w:rPr>
        <w:t>8</w:t>
      </w:r>
      <w:r>
        <w:t xml:space="preserve"> року               </w:t>
      </w:r>
      <w:r>
        <w:rPr>
          <w:lang w:val="uk-UA"/>
        </w:rPr>
        <w:t xml:space="preserve">                  </w:t>
      </w:r>
      <w:proofErr w:type="spellStart"/>
      <w:r>
        <w:t>с.Тростянець</w:t>
      </w:r>
      <w:proofErr w:type="spellEnd"/>
      <w:r>
        <w:t xml:space="preserve">                               </w:t>
      </w:r>
      <w:r>
        <w:rPr>
          <w:lang w:val="uk-UA"/>
        </w:rPr>
        <w:t xml:space="preserve">                    </w:t>
      </w:r>
      <w:r>
        <w:t xml:space="preserve"> №</w:t>
      </w:r>
      <w:r w:rsidR="008E7727">
        <w:rPr>
          <w:lang w:val="uk-UA"/>
        </w:rPr>
        <w:t xml:space="preserve"> </w:t>
      </w:r>
      <w:r>
        <w:rPr>
          <w:lang w:val="uk-UA"/>
        </w:rPr>
        <w:t>2373</w:t>
      </w:r>
    </w:p>
    <w:p w:rsidR="000E3F79" w:rsidRDefault="000E3F79" w:rsidP="000E3F79">
      <w:pPr>
        <w:pStyle w:val="a3"/>
        <w:rPr>
          <w:sz w:val="24"/>
          <w:szCs w:val="24"/>
        </w:rPr>
      </w:pPr>
    </w:p>
    <w:p w:rsidR="008E7727" w:rsidRDefault="000E3F79" w:rsidP="008E7727">
      <w:pPr>
        <w:shd w:val="clear" w:color="auto" w:fill="FFFFFF"/>
        <w:outlineLvl w:val="0"/>
        <w:rPr>
          <w:b/>
          <w:i/>
        </w:rPr>
      </w:pPr>
      <w:r w:rsidRPr="008E7727">
        <w:rPr>
          <w:b/>
          <w:i/>
        </w:rPr>
        <w:t xml:space="preserve">Про </w:t>
      </w:r>
      <w:proofErr w:type="spellStart"/>
      <w:r w:rsidRPr="008E7727">
        <w:rPr>
          <w:b/>
          <w:i/>
        </w:rPr>
        <w:t>затвердження</w:t>
      </w:r>
      <w:proofErr w:type="spellEnd"/>
      <w:r w:rsidRPr="008E7727">
        <w:rPr>
          <w:b/>
          <w:i/>
        </w:rPr>
        <w:t xml:space="preserve"> </w:t>
      </w:r>
      <w:proofErr w:type="spellStart"/>
      <w:proofErr w:type="gramStart"/>
      <w:r w:rsidRPr="008E7727">
        <w:rPr>
          <w:b/>
          <w:i/>
        </w:rPr>
        <w:t>бюджетної</w:t>
      </w:r>
      <w:proofErr w:type="spellEnd"/>
      <w:r w:rsidRPr="008E7727">
        <w:rPr>
          <w:b/>
          <w:i/>
        </w:rPr>
        <w:t xml:space="preserve">  </w:t>
      </w:r>
      <w:proofErr w:type="spellStart"/>
      <w:r w:rsidRPr="008E7727">
        <w:rPr>
          <w:b/>
          <w:i/>
        </w:rPr>
        <w:t>програми</w:t>
      </w:r>
      <w:proofErr w:type="spellEnd"/>
      <w:proofErr w:type="gramEnd"/>
      <w:r w:rsidRPr="008E7727">
        <w:rPr>
          <w:b/>
          <w:bCs/>
          <w:i/>
          <w:kern w:val="36"/>
          <w:lang w:eastAsia="uk-UA"/>
        </w:rPr>
        <w:t xml:space="preserve"> </w:t>
      </w:r>
      <w:proofErr w:type="spellStart"/>
      <w:r w:rsidRPr="008E7727">
        <w:rPr>
          <w:b/>
          <w:i/>
        </w:rPr>
        <w:t>Тростянецької</w:t>
      </w:r>
      <w:proofErr w:type="spellEnd"/>
      <w:r w:rsidRPr="008E7727">
        <w:rPr>
          <w:b/>
          <w:i/>
        </w:rPr>
        <w:t xml:space="preserve"> </w:t>
      </w:r>
    </w:p>
    <w:p w:rsidR="008E7727" w:rsidRDefault="000E3F79" w:rsidP="008E7727">
      <w:pPr>
        <w:shd w:val="clear" w:color="auto" w:fill="FFFFFF"/>
        <w:outlineLvl w:val="0"/>
        <w:rPr>
          <w:b/>
          <w:i/>
          <w:lang w:val="uk-UA"/>
        </w:rPr>
      </w:pPr>
      <w:proofErr w:type="spellStart"/>
      <w:r w:rsidRPr="008E7727">
        <w:rPr>
          <w:b/>
          <w:i/>
        </w:rPr>
        <w:t>сільської</w:t>
      </w:r>
      <w:proofErr w:type="spellEnd"/>
      <w:r w:rsidRPr="008E7727">
        <w:rPr>
          <w:b/>
          <w:i/>
        </w:rPr>
        <w:t xml:space="preserve"> ради </w:t>
      </w:r>
      <w:r w:rsidR="008E7727" w:rsidRPr="008E7727">
        <w:rPr>
          <w:b/>
          <w:i/>
          <w:lang w:val="uk-UA"/>
        </w:rPr>
        <w:t>Тростянецької об</w:t>
      </w:r>
      <w:r w:rsidR="008E7727" w:rsidRPr="008E7727">
        <w:rPr>
          <w:b/>
          <w:i/>
          <w:lang w:val="en-US"/>
        </w:rPr>
        <w:t>'</w:t>
      </w:r>
      <w:proofErr w:type="spellStart"/>
      <w:r w:rsidR="008E7727" w:rsidRPr="008E7727">
        <w:rPr>
          <w:b/>
          <w:i/>
          <w:lang w:val="uk-UA"/>
        </w:rPr>
        <w:t>єднаної</w:t>
      </w:r>
      <w:proofErr w:type="spellEnd"/>
      <w:r w:rsidR="008E7727" w:rsidRPr="008E7727">
        <w:rPr>
          <w:b/>
          <w:i/>
          <w:lang w:val="uk-UA"/>
        </w:rPr>
        <w:t xml:space="preserve"> територіальної </w:t>
      </w:r>
    </w:p>
    <w:p w:rsidR="008E7727" w:rsidRDefault="008E7727" w:rsidP="000E3F79">
      <w:pPr>
        <w:shd w:val="clear" w:color="auto" w:fill="FFFFFF"/>
        <w:outlineLvl w:val="0"/>
        <w:rPr>
          <w:b/>
          <w:i/>
        </w:rPr>
      </w:pPr>
      <w:r w:rsidRPr="008E7727">
        <w:rPr>
          <w:b/>
          <w:i/>
          <w:lang w:val="uk-UA"/>
        </w:rPr>
        <w:t xml:space="preserve">громади </w:t>
      </w:r>
      <w:r w:rsidRPr="008E7727">
        <w:rPr>
          <w:b/>
          <w:i/>
        </w:rPr>
        <w:t xml:space="preserve"> </w:t>
      </w:r>
      <w:r w:rsidR="000E3F79" w:rsidRPr="008E7727">
        <w:rPr>
          <w:b/>
          <w:i/>
        </w:rPr>
        <w:t>«</w:t>
      </w:r>
      <w:proofErr w:type="spellStart"/>
      <w:r w:rsidR="000E3F79" w:rsidRPr="008E7727">
        <w:rPr>
          <w:b/>
          <w:i/>
        </w:rPr>
        <w:t>Комплексн</w:t>
      </w:r>
      <w:proofErr w:type="spellEnd"/>
      <w:r w:rsidR="000E3F79" w:rsidRPr="008E7727">
        <w:rPr>
          <w:b/>
          <w:i/>
          <w:lang w:val="uk-UA"/>
        </w:rPr>
        <w:t xml:space="preserve">а  </w:t>
      </w:r>
      <w:proofErr w:type="spellStart"/>
      <w:r w:rsidR="000E3F79" w:rsidRPr="008E7727">
        <w:rPr>
          <w:b/>
          <w:i/>
        </w:rPr>
        <w:t>цільов</w:t>
      </w:r>
      <w:proofErr w:type="spellEnd"/>
      <w:r w:rsidR="000E3F79" w:rsidRPr="008E7727">
        <w:rPr>
          <w:b/>
          <w:i/>
          <w:lang w:val="uk-UA"/>
        </w:rPr>
        <w:t xml:space="preserve">а </w:t>
      </w:r>
      <w:r w:rsidR="000E3F79" w:rsidRPr="008E7727">
        <w:rPr>
          <w:b/>
          <w:i/>
        </w:rPr>
        <w:t xml:space="preserve"> </w:t>
      </w:r>
      <w:proofErr w:type="spellStart"/>
      <w:r w:rsidR="000E3F79" w:rsidRPr="008E7727">
        <w:rPr>
          <w:b/>
          <w:i/>
        </w:rPr>
        <w:t>Програм</w:t>
      </w:r>
      <w:proofErr w:type="spellEnd"/>
      <w:r w:rsidR="000E3F79" w:rsidRPr="008E7727">
        <w:rPr>
          <w:b/>
          <w:i/>
          <w:lang w:val="uk-UA"/>
        </w:rPr>
        <w:t>а</w:t>
      </w:r>
      <w:r w:rsidR="000E3F79" w:rsidRPr="008E7727">
        <w:rPr>
          <w:b/>
          <w:i/>
        </w:rPr>
        <w:t xml:space="preserve"> для </w:t>
      </w:r>
      <w:proofErr w:type="spellStart"/>
      <w:r w:rsidR="000E3F79" w:rsidRPr="008E7727">
        <w:rPr>
          <w:b/>
          <w:i/>
        </w:rPr>
        <w:t>пільгових</w:t>
      </w:r>
      <w:proofErr w:type="spellEnd"/>
      <w:r w:rsidR="000E3F79" w:rsidRPr="008E7727">
        <w:rPr>
          <w:b/>
          <w:i/>
        </w:rPr>
        <w:t xml:space="preserve"> </w:t>
      </w:r>
    </w:p>
    <w:p w:rsidR="008E7727" w:rsidRDefault="000E3F79" w:rsidP="000E3F79">
      <w:pPr>
        <w:shd w:val="clear" w:color="auto" w:fill="FFFFFF"/>
        <w:outlineLvl w:val="0"/>
        <w:rPr>
          <w:b/>
          <w:i/>
          <w:lang w:val="uk-UA"/>
        </w:rPr>
      </w:pPr>
      <w:proofErr w:type="spellStart"/>
      <w:r w:rsidRPr="008E7727">
        <w:rPr>
          <w:b/>
          <w:i/>
        </w:rPr>
        <w:t>категорій</w:t>
      </w:r>
      <w:proofErr w:type="spellEnd"/>
      <w:r w:rsidRPr="008E7727">
        <w:rPr>
          <w:b/>
          <w:i/>
        </w:rPr>
        <w:t xml:space="preserve"> </w:t>
      </w:r>
      <w:proofErr w:type="spellStart"/>
      <w:r w:rsidRPr="008E7727">
        <w:rPr>
          <w:b/>
          <w:i/>
        </w:rPr>
        <w:t>населення</w:t>
      </w:r>
      <w:proofErr w:type="spellEnd"/>
      <w:r w:rsidRPr="008E7727">
        <w:rPr>
          <w:b/>
          <w:i/>
        </w:rPr>
        <w:t xml:space="preserve"> </w:t>
      </w:r>
      <w:r w:rsidRPr="008E7727">
        <w:rPr>
          <w:b/>
          <w:i/>
          <w:lang w:val="uk-UA"/>
        </w:rPr>
        <w:t xml:space="preserve">Тростянецької сільської ради </w:t>
      </w:r>
    </w:p>
    <w:p w:rsidR="008E7727" w:rsidRDefault="000E3F79" w:rsidP="000E3F79">
      <w:pPr>
        <w:shd w:val="clear" w:color="auto" w:fill="FFFFFF"/>
        <w:outlineLvl w:val="0"/>
        <w:rPr>
          <w:b/>
          <w:i/>
        </w:rPr>
      </w:pPr>
      <w:r w:rsidRPr="008E7727">
        <w:rPr>
          <w:b/>
          <w:i/>
          <w:lang w:val="uk-UA"/>
        </w:rPr>
        <w:t>Тростянецької об</w:t>
      </w:r>
      <w:r w:rsidRPr="008E7727">
        <w:rPr>
          <w:b/>
          <w:i/>
          <w:lang w:val="en-US"/>
        </w:rPr>
        <w:t>'</w:t>
      </w:r>
      <w:proofErr w:type="spellStart"/>
      <w:r w:rsidRPr="008E7727">
        <w:rPr>
          <w:b/>
          <w:i/>
          <w:lang w:val="uk-UA"/>
        </w:rPr>
        <w:t>єднаної</w:t>
      </w:r>
      <w:proofErr w:type="spellEnd"/>
      <w:r w:rsidRPr="008E7727">
        <w:rPr>
          <w:b/>
          <w:i/>
          <w:lang w:val="uk-UA"/>
        </w:rPr>
        <w:t xml:space="preserve"> територіальної громади </w:t>
      </w:r>
      <w:r w:rsidRPr="008E7727">
        <w:rPr>
          <w:b/>
          <w:i/>
        </w:rPr>
        <w:t xml:space="preserve"> </w:t>
      </w:r>
    </w:p>
    <w:p w:rsidR="000E3F79" w:rsidRPr="008E7727" w:rsidRDefault="000E3F79" w:rsidP="000E3F79">
      <w:pPr>
        <w:shd w:val="clear" w:color="auto" w:fill="FFFFFF"/>
        <w:outlineLvl w:val="0"/>
        <w:rPr>
          <w:b/>
          <w:i/>
          <w:lang w:val="uk-UA"/>
        </w:rPr>
      </w:pPr>
      <w:r w:rsidRPr="008E7727">
        <w:rPr>
          <w:b/>
          <w:i/>
        </w:rPr>
        <w:t>на 201</w:t>
      </w:r>
      <w:r w:rsidRPr="008E7727">
        <w:rPr>
          <w:b/>
          <w:i/>
          <w:lang w:val="uk-UA"/>
        </w:rPr>
        <w:t>9</w:t>
      </w:r>
      <w:r w:rsidR="00642571">
        <w:rPr>
          <w:b/>
          <w:i/>
          <w:lang w:val="uk-UA"/>
        </w:rPr>
        <w:t xml:space="preserve"> </w:t>
      </w:r>
      <w:r w:rsidRPr="008E7727">
        <w:rPr>
          <w:b/>
          <w:i/>
        </w:rPr>
        <w:t>р</w:t>
      </w:r>
      <w:proofErr w:type="spellStart"/>
      <w:r w:rsidRPr="008E7727">
        <w:rPr>
          <w:b/>
          <w:i/>
          <w:lang w:val="uk-UA"/>
        </w:rPr>
        <w:t>ік</w:t>
      </w:r>
      <w:proofErr w:type="spellEnd"/>
      <w:r w:rsidRPr="008E7727">
        <w:rPr>
          <w:b/>
          <w:bCs/>
          <w:i/>
          <w:kern w:val="36"/>
          <w:lang w:eastAsia="uk-UA"/>
        </w:rPr>
        <w:t>»</w:t>
      </w:r>
      <w:r w:rsidRPr="008E7727">
        <w:rPr>
          <w:bCs/>
          <w:i/>
          <w:kern w:val="36"/>
          <w:lang w:eastAsia="uk-UA"/>
        </w:rPr>
        <w:t xml:space="preserve">  </w:t>
      </w:r>
      <w:r w:rsidRPr="008E7727">
        <w:rPr>
          <w:i/>
        </w:rPr>
        <w:t xml:space="preserve"> </w:t>
      </w:r>
    </w:p>
    <w:p w:rsidR="000E3F79" w:rsidRDefault="000E3F79" w:rsidP="000E3F79">
      <w:pPr>
        <w:rPr>
          <w:b/>
        </w:rPr>
      </w:pPr>
    </w:p>
    <w:p w:rsidR="001D29D0" w:rsidRDefault="001D29D0" w:rsidP="001D29D0">
      <w:pPr>
        <w:ind w:firstLine="708"/>
        <w:jc w:val="both"/>
      </w:pPr>
      <w:r>
        <w:rPr>
          <w:spacing w:val="3"/>
          <w:lang w:val="uk-UA"/>
        </w:rPr>
        <w:t xml:space="preserve">Відповідно до </w:t>
      </w:r>
      <w:r>
        <w:rPr>
          <w:spacing w:val="3"/>
        </w:rPr>
        <w:t xml:space="preserve"> п</w:t>
      </w:r>
      <w:proofErr w:type="spellStart"/>
      <w:r>
        <w:rPr>
          <w:spacing w:val="3"/>
          <w:lang w:val="uk-UA"/>
        </w:rPr>
        <w:t>ункту</w:t>
      </w:r>
      <w:proofErr w:type="spellEnd"/>
      <w:r>
        <w:rPr>
          <w:spacing w:val="3"/>
          <w:lang w:val="uk-UA"/>
        </w:rPr>
        <w:t xml:space="preserve"> </w:t>
      </w:r>
      <w:r>
        <w:rPr>
          <w:spacing w:val="3"/>
        </w:rPr>
        <w:t xml:space="preserve">22 </w:t>
      </w:r>
      <w:r>
        <w:rPr>
          <w:spacing w:val="3"/>
          <w:lang w:val="uk-UA"/>
        </w:rPr>
        <w:t xml:space="preserve">частини першої </w:t>
      </w:r>
      <w:r>
        <w:rPr>
          <w:spacing w:val="3"/>
        </w:rPr>
        <w:t>с</w:t>
      </w:r>
      <w:r>
        <w:rPr>
          <w:spacing w:val="3"/>
          <w:lang w:val="uk-UA"/>
        </w:rPr>
        <w:t>т</w:t>
      </w:r>
      <w:proofErr w:type="spellStart"/>
      <w:r>
        <w:rPr>
          <w:spacing w:val="3"/>
        </w:rPr>
        <w:t>атті</w:t>
      </w:r>
      <w:proofErr w:type="spellEnd"/>
      <w:r>
        <w:rPr>
          <w:spacing w:val="3"/>
        </w:rPr>
        <w:t xml:space="preserve"> 26 Закону </w:t>
      </w:r>
      <w:proofErr w:type="spellStart"/>
      <w:r>
        <w:rPr>
          <w:spacing w:val="3"/>
        </w:rPr>
        <w:t>України</w:t>
      </w:r>
      <w:proofErr w:type="spellEnd"/>
      <w:r>
        <w:rPr>
          <w:spacing w:val="3"/>
        </w:rPr>
        <w:t xml:space="preserve">» Про </w:t>
      </w:r>
      <w:proofErr w:type="spellStart"/>
      <w:r>
        <w:rPr>
          <w:spacing w:val="3"/>
        </w:rPr>
        <w:t>місцеве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3"/>
        </w:rPr>
        <w:t>самоврядування</w:t>
      </w:r>
      <w:proofErr w:type="spellEnd"/>
      <w:r>
        <w:rPr>
          <w:spacing w:val="3"/>
        </w:rPr>
        <w:t xml:space="preserve"> в </w:t>
      </w:r>
      <w:proofErr w:type="spellStart"/>
      <w:r>
        <w:rPr>
          <w:spacing w:val="3"/>
        </w:rPr>
        <w:t>Україні</w:t>
      </w:r>
      <w:proofErr w:type="spellEnd"/>
      <w:r>
        <w:rPr>
          <w:spacing w:val="3"/>
        </w:rPr>
        <w:t xml:space="preserve">», </w:t>
      </w:r>
      <w:proofErr w:type="spellStart"/>
      <w:r>
        <w:rPr>
          <w:spacing w:val="3"/>
        </w:rPr>
        <w:t>сільська</w:t>
      </w:r>
      <w:proofErr w:type="spellEnd"/>
      <w:r>
        <w:rPr>
          <w:spacing w:val="3"/>
        </w:rPr>
        <w:t xml:space="preserve"> рада</w:t>
      </w:r>
    </w:p>
    <w:p w:rsidR="001D29D0" w:rsidRDefault="001D29D0" w:rsidP="001D29D0">
      <w:pPr>
        <w:jc w:val="center"/>
        <w:rPr>
          <w:b/>
        </w:rPr>
      </w:pPr>
    </w:p>
    <w:p w:rsidR="001D29D0" w:rsidRDefault="001D29D0" w:rsidP="001D29D0">
      <w:pPr>
        <w:jc w:val="center"/>
      </w:pPr>
      <w:proofErr w:type="spellStart"/>
      <w:r>
        <w:rPr>
          <w:b/>
        </w:rPr>
        <w:t>вирішила</w:t>
      </w:r>
      <w:proofErr w:type="spellEnd"/>
      <w:r>
        <w:t>:</w:t>
      </w:r>
    </w:p>
    <w:p w:rsidR="001D29D0" w:rsidRDefault="001D29D0" w:rsidP="001D29D0">
      <w:pPr>
        <w:jc w:val="center"/>
      </w:pPr>
    </w:p>
    <w:p w:rsidR="001D29D0" w:rsidRPr="001D29D0" w:rsidRDefault="001D29D0" w:rsidP="001D29D0">
      <w:pPr>
        <w:shd w:val="clear" w:color="auto" w:fill="FFFFFF"/>
        <w:ind w:firstLine="708"/>
        <w:jc w:val="both"/>
        <w:outlineLvl w:val="0"/>
        <w:rPr>
          <w:bCs/>
          <w:kern w:val="36"/>
          <w:lang w:val="uk-UA" w:eastAsia="uk-UA"/>
        </w:rPr>
      </w:pPr>
      <w:r>
        <w:t xml:space="preserve">1. </w:t>
      </w:r>
      <w:proofErr w:type="spellStart"/>
      <w:r>
        <w:t>Затвердити</w:t>
      </w:r>
      <w:proofErr w:type="spellEnd"/>
      <w:r>
        <w:t xml:space="preserve"> </w:t>
      </w:r>
      <w:r w:rsidRPr="001D29D0">
        <w:rPr>
          <w:lang w:val="uk-UA"/>
        </w:rPr>
        <w:t xml:space="preserve">бюджетну </w:t>
      </w:r>
      <w:proofErr w:type="gramStart"/>
      <w:r w:rsidRPr="001D29D0">
        <w:rPr>
          <w:lang w:val="uk-UA"/>
        </w:rPr>
        <w:t>п</w:t>
      </w:r>
      <w:proofErr w:type="spellStart"/>
      <w:r w:rsidRPr="001D29D0">
        <w:t>рограму</w:t>
      </w:r>
      <w:proofErr w:type="spellEnd"/>
      <w:r w:rsidRPr="001D29D0">
        <w:t xml:space="preserve"> </w:t>
      </w:r>
      <w:r w:rsidRPr="001D29D0">
        <w:rPr>
          <w:bCs/>
        </w:rPr>
        <w:t xml:space="preserve"> </w:t>
      </w:r>
      <w:r w:rsidRPr="001D29D0">
        <w:rPr>
          <w:bCs/>
          <w:lang w:val="uk-UA"/>
        </w:rPr>
        <w:t>Тростянецької</w:t>
      </w:r>
      <w:proofErr w:type="gramEnd"/>
      <w:r w:rsidRPr="001D29D0">
        <w:rPr>
          <w:bCs/>
          <w:lang w:val="uk-UA"/>
        </w:rPr>
        <w:t xml:space="preserve"> сільської ради </w:t>
      </w:r>
      <w:r w:rsidRPr="001D29D0">
        <w:rPr>
          <w:lang w:val="uk-UA"/>
        </w:rPr>
        <w:t>Тростянецької об</w:t>
      </w:r>
      <w:r w:rsidRPr="001D29D0">
        <w:rPr>
          <w:lang w:val="en-US"/>
        </w:rPr>
        <w:t>’</w:t>
      </w:r>
      <w:proofErr w:type="spellStart"/>
      <w:r w:rsidRPr="001D29D0">
        <w:rPr>
          <w:lang w:val="uk-UA"/>
        </w:rPr>
        <w:t>єднаної</w:t>
      </w:r>
      <w:proofErr w:type="spellEnd"/>
      <w:r w:rsidRPr="001D29D0">
        <w:rPr>
          <w:lang w:val="uk-UA"/>
        </w:rPr>
        <w:t xml:space="preserve">  територіальної  громади  </w:t>
      </w:r>
      <w:r w:rsidRPr="001D29D0">
        <w:t>«</w:t>
      </w:r>
      <w:proofErr w:type="spellStart"/>
      <w:r w:rsidRPr="001D29D0">
        <w:t>Комплексн</w:t>
      </w:r>
      <w:proofErr w:type="spellEnd"/>
      <w:r w:rsidRPr="001D29D0">
        <w:rPr>
          <w:lang w:val="uk-UA"/>
        </w:rPr>
        <w:t xml:space="preserve">а  </w:t>
      </w:r>
      <w:proofErr w:type="spellStart"/>
      <w:r w:rsidRPr="001D29D0">
        <w:t>цільов</w:t>
      </w:r>
      <w:proofErr w:type="spellEnd"/>
      <w:r w:rsidRPr="001D29D0">
        <w:rPr>
          <w:lang w:val="uk-UA"/>
        </w:rPr>
        <w:t xml:space="preserve">а </w:t>
      </w:r>
      <w:r w:rsidRPr="001D29D0">
        <w:t xml:space="preserve"> </w:t>
      </w:r>
      <w:proofErr w:type="spellStart"/>
      <w:r w:rsidRPr="001D29D0">
        <w:t>Програм</w:t>
      </w:r>
      <w:proofErr w:type="spellEnd"/>
      <w:r w:rsidRPr="001D29D0">
        <w:rPr>
          <w:lang w:val="uk-UA"/>
        </w:rPr>
        <w:t>а</w:t>
      </w:r>
      <w:r w:rsidRPr="001D29D0">
        <w:t xml:space="preserve"> для </w:t>
      </w:r>
      <w:proofErr w:type="spellStart"/>
      <w:r w:rsidRPr="001D29D0">
        <w:t>пільгових</w:t>
      </w:r>
      <w:proofErr w:type="spellEnd"/>
      <w:r>
        <w:rPr>
          <w:lang w:val="uk-UA"/>
        </w:rPr>
        <w:t xml:space="preserve"> </w:t>
      </w:r>
      <w:proofErr w:type="spellStart"/>
      <w:r w:rsidRPr="001D29D0">
        <w:t>категорій</w:t>
      </w:r>
      <w:proofErr w:type="spellEnd"/>
      <w:r w:rsidRPr="001D29D0">
        <w:t xml:space="preserve"> </w:t>
      </w:r>
      <w:proofErr w:type="spellStart"/>
      <w:r w:rsidRPr="001D29D0">
        <w:t>населення</w:t>
      </w:r>
      <w:proofErr w:type="spellEnd"/>
      <w:r w:rsidRPr="001D29D0">
        <w:t xml:space="preserve"> </w:t>
      </w:r>
      <w:r w:rsidRPr="001D29D0">
        <w:rPr>
          <w:lang w:val="uk-UA"/>
        </w:rPr>
        <w:t>Тростянецької сільської ради Тростянецької об</w:t>
      </w:r>
      <w:r w:rsidRPr="001D29D0">
        <w:rPr>
          <w:lang w:val="en-US"/>
        </w:rPr>
        <w:t>'</w:t>
      </w:r>
      <w:proofErr w:type="spellStart"/>
      <w:r w:rsidRPr="001D29D0">
        <w:rPr>
          <w:lang w:val="uk-UA"/>
        </w:rPr>
        <w:t>єднаної</w:t>
      </w:r>
      <w:proofErr w:type="spellEnd"/>
      <w:r w:rsidRPr="001D29D0">
        <w:rPr>
          <w:lang w:val="uk-UA"/>
        </w:rPr>
        <w:t xml:space="preserve"> територіальної громади </w:t>
      </w:r>
      <w:r w:rsidRPr="001D29D0">
        <w:t xml:space="preserve"> на 201</w:t>
      </w:r>
      <w:r w:rsidRPr="001D29D0">
        <w:rPr>
          <w:lang w:val="uk-UA"/>
        </w:rPr>
        <w:t>9</w:t>
      </w:r>
      <w:r w:rsidR="00642571">
        <w:rPr>
          <w:lang w:val="uk-UA"/>
        </w:rPr>
        <w:t xml:space="preserve"> </w:t>
      </w:r>
      <w:r w:rsidRPr="001D29D0">
        <w:t>р</w:t>
      </w:r>
      <w:proofErr w:type="spellStart"/>
      <w:r w:rsidRPr="001D29D0">
        <w:rPr>
          <w:lang w:val="uk-UA"/>
        </w:rPr>
        <w:t>ік</w:t>
      </w:r>
      <w:proofErr w:type="spellEnd"/>
      <w:r w:rsidRPr="001D29D0">
        <w:rPr>
          <w:bCs/>
          <w:kern w:val="36"/>
          <w:lang w:eastAsia="uk-UA"/>
        </w:rPr>
        <w:t xml:space="preserve">»  </w:t>
      </w:r>
      <w:r w:rsidRPr="001D29D0">
        <w:rPr>
          <w:bCs/>
          <w:kern w:val="36"/>
          <w:lang w:val="uk-UA" w:eastAsia="uk-UA"/>
        </w:rPr>
        <w:t>(додається).</w:t>
      </w:r>
    </w:p>
    <w:p w:rsidR="001D29D0" w:rsidRDefault="001D29D0" w:rsidP="001D29D0">
      <w:pPr>
        <w:ind w:firstLine="708"/>
        <w:jc w:val="both"/>
      </w:pPr>
    </w:p>
    <w:p w:rsidR="001D29D0" w:rsidRDefault="001D29D0" w:rsidP="00642571">
      <w:pPr>
        <w:jc w:val="both"/>
      </w:pPr>
      <w:r>
        <w:rPr>
          <w:lang w:val="uk-UA"/>
        </w:rPr>
        <w:t xml:space="preserve">            </w:t>
      </w:r>
      <w:r>
        <w:t>2.</w:t>
      </w:r>
      <w:r>
        <w:rPr>
          <w:lang w:val="uk-UA"/>
        </w:rPr>
        <w:t xml:space="preserve"> </w:t>
      </w:r>
      <w:r>
        <w:t xml:space="preserve">Контроль за </w:t>
      </w:r>
      <w:proofErr w:type="spellStart"/>
      <w:proofErr w:type="gramStart"/>
      <w:r>
        <w:t>виконанням</w:t>
      </w:r>
      <w:proofErr w:type="spellEnd"/>
      <w:r>
        <w:t xml:space="preserve">  </w:t>
      </w:r>
      <w:proofErr w:type="spellStart"/>
      <w:r>
        <w:t>даного</w:t>
      </w:r>
      <w:proofErr w:type="spellEnd"/>
      <w:proofErr w:type="gram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</w:t>
      </w:r>
      <w:r>
        <w:rPr>
          <w:lang w:val="uk-UA"/>
        </w:rPr>
        <w:t xml:space="preserve">на постійну комісію сільської ради з питань </w:t>
      </w:r>
      <w:proofErr w:type="spellStart"/>
      <w:r>
        <w:rPr>
          <w:rStyle w:val="a5"/>
          <w:i w:val="0"/>
          <w:color w:val="222222"/>
        </w:rPr>
        <w:t>освіти</w:t>
      </w:r>
      <w:proofErr w:type="spellEnd"/>
      <w:r>
        <w:rPr>
          <w:rStyle w:val="a5"/>
          <w:i w:val="0"/>
          <w:color w:val="222222"/>
        </w:rPr>
        <w:t xml:space="preserve">, </w:t>
      </w:r>
      <w:proofErr w:type="spellStart"/>
      <w:r>
        <w:rPr>
          <w:rStyle w:val="a5"/>
          <w:i w:val="0"/>
          <w:color w:val="222222"/>
        </w:rPr>
        <w:t>фізичного</w:t>
      </w:r>
      <w:proofErr w:type="spellEnd"/>
      <w:r>
        <w:rPr>
          <w:rStyle w:val="a5"/>
          <w:i w:val="0"/>
          <w:color w:val="222222"/>
        </w:rPr>
        <w:t xml:space="preserve"> </w:t>
      </w:r>
      <w:proofErr w:type="spellStart"/>
      <w:r>
        <w:rPr>
          <w:rStyle w:val="a5"/>
          <w:i w:val="0"/>
          <w:color w:val="222222"/>
        </w:rPr>
        <w:t>виховання</w:t>
      </w:r>
      <w:proofErr w:type="spellEnd"/>
      <w:r>
        <w:rPr>
          <w:rStyle w:val="a5"/>
          <w:i w:val="0"/>
          <w:color w:val="222222"/>
        </w:rPr>
        <w:t xml:space="preserve">, </w:t>
      </w:r>
      <w:proofErr w:type="spellStart"/>
      <w:r>
        <w:rPr>
          <w:rStyle w:val="a5"/>
          <w:i w:val="0"/>
          <w:color w:val="222222"/>
        </w:rPr>
        <w:t>культури</w:t>
      </w:r>
      <w:proofErr w:type="spellEnd"/>
      <w:r>
        <w:rPr>
          <w:rStyle w:val="a5"/>
          <w:i w:val="0"/>
          <w:color w:val="222222"/>
        </w:rPr>
        <w:t xml:space="preserve">, </w:t>
      </w:r>
      <w:proofErr w:type="spellStart"/>
      <w:r>
        <w:rPr>
          <w:rStyle w:val="a5"/>
          <w:i w:val="0"/>
          <w:color w:val="222222"/>
        </w:rPr>
        <w:t>охорони</w:t>
      </w:r>
      <w:proofErr w:type="spellEnd"/>
      <w:r>
        <w:rPr>
          <w:rStyle w:val="a5"/>
          <w:i w:val="0"/>
          <w:color w:val="222222"/>
        </w:rPr>
        <w:t xml:space="preserve"> </w:t>
      </w:r>
      <w:proofErr w:type="spellStart"/>
      <w:r>
        <w:rPr>
          <w:rStyle w:val="a5"/>
          <w:i w:val="0"/>
          <w:color w:val="222222"/>
        </w:rPr>
        <w:t>здоров'я</w:t>
      </w:r>
      <w:proofErr w:type="spellEnd"/>
      <w:r>
        <w:rPr>
          <w:rStyle w:val="a5"/>
          <w:i w:val="0"/>
          <w:color w:val="222222"/>
        </w:rPr>
        <w:t xml:space="preserve"> та </w:t>
      </w:r>
      <w:proofErr w:type="spellStart"/>
      <w:r>
        <w:rPr>
          <w:rStyle w:val="a5"/>
          <w:i w:val="0"/>
          <w:color w:val="222222"/>
        </w:rPr>
        <w:t>соціальної</w:t>
      </w:r>
      <w:proofErr w:type="spellEnd"/>
      <w:r>
        <w:rPr>
          <w:rStyle w:val="a5"/>
          <w:i w:val="0"/>
          <w:color w:val="222222"/>
        </w:rPr>
        <w:t xml:space="preserve"> </w:t>
      </w:r>
      <w:proofErr w:type="spellStart"/>
      <w:r>
        <w:rPr>
          <w:rStyle w:val="a5"/>
          <w:i w:val="0"/>
          <w:color w:val="222222"/>
        </w:rPr>
        <w:t>політики</w:t>
      </w:r>
      <w:proofErr w:type="spellEnd"/>
      <w:r>
        <w:rPr>
          <w:rStyle w:val="a5"/>
          <w:i w:val="0"/>
          <w:color w:val="222222"/>
        </w:rPr>
        <w:t xml:space="preserve"> (</w:t>
      </w:r>
      <w:r w:rsidR="00642571">
        <w:rPr>
          <w:rStyle w:val="a5"/>
          <w:i w:val="0"/>
          <w:color w:val="222222"/>
          <w:lang w:val="uk-UA"/>
        </w:rPr>
        <w:t>голова к</w:t>
      </w:r>
      <w:r>
        <w:rPr>
          <w:rStyle w:val="a5"/>
          <w:i w:val="0"/>
          <w:color w:val="222222"/>
          <w:lang w:val="uk-UA"/>
        </w:rPr>
        <w:t>омісії -</w:t>
      </w:r>
      <w:r w:rsidR="00A34A6B">
        <w:rPr>
          <w:rStyle w:val="a5"/>
          <w:i w:val="0"/>
          <w:color w:val="222222"/>
          <w:lang w:val="uk-UA"/>
        </w:rPr>
        <w:t xml:space="preserve"> </w:t>
      </w:r>
      <w:r>
        <w:rPr>
          <w:rStyle w:val="a5"/>
          <w:i w:val="0"/>
          <w:color w:val="222222"/>
        </w:rPr>
        <w:t>М.М</w:t>
      </w:r>
      <w:r>
        <w:t xml:space="preserve">. </w:t>
      </w:r>
      <w:proofErr w:type="spellStart"/>
      <w:r>
        <w:t>Місюрак</w:t>
      </w:r>
      <w:proofErr w:type="spellEnd"/>
      <w:r>
        <w:t>)</w:t>
      </w:r>
    </w:p>
    <w:p w:rsidR="001D29D0" w:rsidRDefault="001D29D0" w:rsidP="001D29D0">
      <w:pPr>
        <w:tabs>
          <w:tab w:val="left" w:pos="7655"/>
        </w:tabs>
        <w:jc w:val="both"/>
        <w:rPr>
          <w:lang w:val="uk-UA"/>
        </w:rPr>
      </w:pPr>
    </w:p>
    <w:p w:rsidR="001D29D0" w:rsidRDefault="001D29D0" w:rsidP="000E3F79">
      <w:pPr>
        <w:rPr>
          <w:b/>
        </w:rPr>
      </w:pPr>
    </w:p>
    <w:p w:rsidR="001D29D0" w:rsidRDefault="001D29D0" w:rsidP="000E3F79">
      <w:pPr>
        <w:rPr>
          <w:b/>
        </w:rPr>
      </w:pPr>
    </w:p>
    <w:p w:rsidR="001D29D0" w:rsidRDefault="001D29D0" w:rsidP="000E3F79">
      <w:pPr>
        <w:rPr>
          <w:b/>
        </w:rPr>
      </w:pPr>
    </w:p>
    <w:p w:rsidR="000E3F79" w:rsidRDefault="000E3F79" w:rsidP="000E3F79">
      <w:pPr>
        <w:rPr>
          <w:sz w:val="28"/>
          <w:szCs w:val="28"/>
        </w:rPr>
      </w:pPr>
      <w:bookmarkStart w:id="0" w:name="_GoBack"/>
      <w:bookmarkEnd w:id="0"/>
    </w:p>
    <w:p w:rsidR="000E3F79" w:rsidRDefault="000E3F79" w:rsidP="000E3F7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E3F79" w:rsidRPr="008E7727" w:rsidRDefault="008E7727" w:rsidP="000E3F79">
      <w:r>
        <w:t xml:space="preserve">  </w:t>
      </w:r>
      <w:r w:rsidR="000E3F79" w:rsidRPr="008E7727">
        <w:t xml:space="preserve"> </w:t>
      </w:r>
      <w:proofErr w:type="spellStart"/>
      <w:r w:rsidR="000E3F79" w:rsidRPr="008E7727">
        <w:t>Сільський</w:t>
      </w:r>
      <w:proofErr w:type="spellEnd"/>
      <w:r w:rsidR="000E3F79" w:rsidRPr="008E7727">
        <w:t xml:space="preserve"> голова                                 </w:t>
      </w:r>
      <w:r>
        <w:tab/>
      </w:r>
      <w:r>
        <w:tab/>
      </w:r>
      <w:r>
        <w:tab/>
      </w:r>
      <w:r>
        <w:tab/>
      </w:r>
      <w:r>
        <w:tab/>
      </w:r>
      <w:r w:rsidR="000E3F79" w:rsidRPr="008E7727">
        <w:t xml:space="preserve"> </w:t>
      </w:r>
      <w:proofErr w:type="spellStart"/>
      <w:r w:rsidR="000E3F79" w:rsidRPr="008E7727">
        <w:t>Олександра</w:t>
      </w:r>
      <w:proofErr w:type="spellEnd"/>
      <w:r w:rsidR="000E3F79" w:rsidRPr="008E7727">
        <w:t xml:space="preserve"> </w:t>
      </w:r>
      <w:proofErr w:type="spellStart"/>
      <w:r w:rsidR="000E3F79" w:rsidRPr="008E7727">
        <w:t>Леницька</w:t>
      </w:r>
      <w:proofErr w:type="spellEnd"/>
    </w:p>
    <w:p w:rsidR="000E3F79" w:rsidRDefault="000E3F79" w:rsidP="000E3F79"/>
    <w:p w:rsidR="000E3F79" w:rsidRDefault="000E3F79" w:rsidP="000E3F79"/>
    <w:p w:rsidR="000E3F79" w:rsidRDefault="000E3F79" w:rsidP="000E3F79">
      <w:pPr>
        <w:jc w:val="center"/>
        <w:rPr>
          <w:b/>
          <w:bCs/>
          <w:sz w:val="28"/>
          <w:szCs w:val="28"/>
        </w:rPr>
      </w:pPr>
    </w:p>
    <w:p w:rsidR="000E3F79" w:rsidRDefault="000E3F79" w:rsidP="000E3F79">
      <w:pPr>
        <w:jc w:val="center"/>
        <w:rPr>
          <w:b/>
          <w:bCs/>
          <w:sz w:val="28"/>
          <w:szCs w:val="28"/>
        </w:rPr>
      </w:pPr>
    </w:p>
    <w:p w:rsidR="000E3F79" w:rsidRDefault="000E3F79" w:rsidP="000E3F79">
      <w:pPr>
        <w:rPr>
          <w:b/>
          <w:bCs/>
          <w:sz w:val="28"/>
          <w:szCs w:val="28"/>
          <w:lang w:val="uk-UA"/>
        </w:rPr>
      </w:pPr>
    </w:p>
    <w:p w:rsidR="000E3F79" w:rsidRDefault="000E3F79" w:rsidP="000E3F79">
      <w:pPr>
        <w:rPr>
          <w:b/>
          <w:bCs/>
          <w:sz w:val="28"/>
          <w:szCs w:val="28"/>
          <w:lang w:val="uk-UA"/>
        </w:rPr>
      </w:pPr>
    </w:p>
    <w:p w:rsidR="000E3F79" w:rsidRDefault="000E3F79" w:rsidP="000E3F79">
      <w:pPr>
        <w:rPr>
          <w:b/>
          <w:bCs/>
          <w:sz w:val="28"/>
          <w:szCs w:val="28"/>
          <w:lang w:val="uk-UA"/>
        </w:rPr>
      </w:pPr>
    </w:p>
    <w:p w:rsidR="000E3F79" w:rsidRDefault="000E3F79" w:rsidP="000E3F79">
      <w:pPr>
        <w:rPr>
          <w:b/>
          <w:bCs/>
          <w:sz w:val="28"/>
          <w:szCs w:val="28"/>
          <w:lang w:val="uk-UA"/>
        </w:rPr>
      </w:pPr>
    </w:p>
    <w:p w:rsidR="000E3F79" w:rsidRDefault="000E3F79" w:rsidP="000E3F79">
      <w:pPr>
        <w:rPr>
          <w:b/>
          <w:bCs/>
          <w:sz w:val="28"/>
          <w:szCs w:val="28"/>
          <w:lang w:val="uk-UA"/>
        </w:rPr>
      </w:pPr>
    </w:p>
    <w:p w:rsidR="000E3F79" w:rsidRDefault="000E3F79" w:rsidP="000E3F79">
      <w:pPr>
        <w:rPr>
          <w:b/>
          <w:bCs/>
          <w:sz w:val="28"/>
          <w:szCs w:val="28"/>
          <w:lang w:val="en-US"/>
        </w:rPr>
      </w:pPr>
    </w:p>
    <w:p w:rsidR="001D29D0" w:rsidRDefault="001D29D0" w:rsidP="000E3F79">
      <w:pPr>
        <w:rPr>
          <w:b/>
          <w:bCs/>
          <w:sz w:val="28"/>
          <w:szCs w:val="28"/>
          <w:lang w:val="en-US"/>
        </w:rPr>
      </w:pPr>
    </w:p>
    <w:p w:rsidR="000E3F79" w:rsidRDefault="000E3F79" w:rsidP="000E3F79">
      <w:pPr>
        <w:jc w:val="right"/>
        <w:rPr>
          <w:b/>
        </w:rPr>
      </w:pPr>
    </w:p>
    <w:p w:rsidR="000E3F79" w:rsidRPr="000E3F79" w:rsidRDefault="000E3F79" w:rsidP="000E3F79">
      <w:pPr>
        <w:jc w:val="right"/>
        <w:rPr>
          <w:bCs/>
        </w:rPr>
      </w:pPr>
      <w:r w:rsidRPr="000E3F79">
        <w:rPr>
          <w:bCs/>
        </w:rPr>
        <w:lastRenderedPageBreak/>
        <w:t xml:space="preserve">  </w:t>
      </w:r>
      <w:proofErr w:type="spellStart"/>
      <w:r w:rsidRPr="000E3F79">
        <w:rPr>
          <w:bCs/>
        </w:rPr>
        <w:t>Затверджено</w:t>
      </w:r>
      <w:proofErr w:type="spellEnd"/>
      <w:r w:rsidRPr="000E3F79">
        <w:rPr>
          <w:bCs/>
        </w:rPr>
        <w:t xml:space="preserve">                              </w:t>
      </w:r>
    </w:p>
    <w:p w:rsidR="000E3F79" w:rsidRPr="000E3F79" w:rsidRDefault="000E3F79" w:rsidP="000E3F79">
      <w:pPr>
        <w:jc w:val="right"/>
        <w:rPr>
          <w:bCs/>
        </w:rPr>
      </w:pPr>
      <w:r w:rsidRPr="000E3F79">
        <w:rPr>
          <w:bCs/>
        </w:rPr>
        <w:t xml:space="preserve"> </w:t>
      </w:r>
      <w:proofErr w:type="spellStart"/>
      <w:r w:rsidRPr="000E3F79">
        <w:rPr>
          <w:bCs/>
        </w:rPr>
        <w:t>рішенням</w:t>
      </w:r>
      <w:proofErr w:type="spellEnd"/>
      <w:r w:rsidRPr="000E3F79">
        <w:rPr>
          <w:bCs/>
        </w:rPr>
        <w:t xml:space="preserve"> </w:t>
      </w:r>
      <w:r>
        <w:rPr>
          <w:bCs/>
          <w:lang w:val="uk-UA"/>
        </w:rPr>
        <w:t xml:space="preserve">28 </w:t>
      </w:r>
      <w:proofErr w:type="spellStart"/>
      <w:r w:rsidRPr="000E3F79">
        <w:rPr>
          <w:bCs/>
        </w:rPr>
        <w:t>сесії</w:t>
      </w:r>
      <w:proofErr w:type="spellEnd"/>
      <w:r w:rsidRPr="000E3F79">
        <w:rPr>
          <w:bCs/>
        </w:rPr>
        <w:t xml:space="preserve"> </w:t>
      </w:r>
      <w:r>
        <w:rPr>
          <w:bCs/>
          <w:lang w:val="uk-UA"/>
        </w:rPr>
        <w:t xml:space="preserve">Тростянецької </w:t>
      </w:r>
      <w:proofErr w:type="spellStart"/>
      <w:r w:rsidRPr="000E3F79">
        <w:rPr>
          <w:bCs/>
        </w:rPr>
        <w:t>сільської</w:t>
      </w:r>
      <w:proofErr w:type="spellEnd"/>
      <w:r w:rsidRPr="000E3F79">
        <w:rPr>
          <w:bCs/>
        </w:rPr>
        <w:t xml:space="preserve"> ради</w:t>
      </w:r>
    </w:p>
    <w:p w:rsidR="000E3F79" w:rsidRPr="000E3F79" w:rsidRDefault="000E3F79" w:rsidP="000E3F79">
      <w:pPr>
        <w:jc w:val="right"/>
        <w:rPr>
          <w:bCs/>
        </w:rPr>
      </w:pPr>
      <w:r>
        <w:rPr>
          <w:bCs/>
          <w:lang w:val="en-US"/>
        </w:rPr>
        <w:t>V</w:t>
      </w:r>
      <w:r>
        <w:rPr>
          <w:bCs/>
          <w:lang w:val="uk-UA"/>
        </w:rPr>
        <w:t xml:space="preserve">ІІ скликання </w:t>
      </w:r>
      <w:r w:rsidRPr="000E3F79">
        <w:rPr>
          <w:bCs/>
        </w:rPr>
        <w:t xml:space="preserve">№ 2373 </w:t>
      </w:r>
      <w:proofErr w:type="spellStart"/>
      <w:r w:rsidRPr="000E3F79">
        <w:rPr>
          <w:bCs/>
        </w:rPr>
        <w:t>від</w:t>
      </w:r>
      <w:proofErr w:type="spellEnd"/>
      <w:r w:rsidRPr="000E3F79">
        <w:rPr>
          <w:bCs/>
        </w:rPr>
        <w:t xml:space="preserve"> 20 </w:t>
      </w:r>
      <w:proofErr w:type="spellStart"/>
      <w:r w:rsidRPr="000E3F79">
        <w:rPr>
          <w:bCs/>
        </w:rPr>
        <w:t>грудня</w:t>
      </w:r>
      <w:proofErr w:type="spellEnd"/>
      <w:r w:rsidRPr="000E3F79">
        <w:rPr>
          <w:bCs/>
        </w:rPr>
        <w:t xml:space="preserve"> 2018</w:t>
      </w:r>
      <w:r w:rsidRPr="000E3F79">
        <w:rPr>
          <w:bCs/>
          <w:lang w:val="uk-UA"/>
        </w:rPr>
        <w:t xml:space="preserve"> </w:t>
      </w:r>
      <w:r w:rsidRPr="000E3F79">
        <w:rPr>
          <w:bCs/>
        </w:rPr>
        <w:t xml:space="preserve">року    </w:t>
      </w:r>
    </w:p>
    <w:p w:rsidR="000E3F79" w:rsidRDefault="000E3F79" w:rsidP="000E3F79">
      <w:pPr>
        <w:jc w:val="right"/>
        <w:rPr>
          <w:b/>
          <w:bCs/>
          <w:sz w:val="28"/>
          <w:szCs w:val="28"/>
        </w:rPr>
      </w:pPr>
    </w:p>
    <w:p w:rsidR="000E3F79" w:rsidRDefault="000E3F79" w:rsidP="000E3F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0E3F79" w:rsidRDefault="000E3F79" w:rsidP="000E3F79">
      <w:pPr>
        <w:rPr>
          <w:b/>
          <w:bCs/>
          <w:sz w:val="28"/>
          <w:szCs w:val="28"/>
        </w:rPr>
      </w:pPr>
    </w:p>
    <w:p w:rsidR="000E3F79" w:rsidRDefault="000E3F79" w:rsidP="000E3F79">
      <w:pPr>
        <w:rPr>
          <w:b/>
          <w:bCs/>
          <w:sz w:val="28"/>
          <w:szCs w:val="28"/>
        </w:rPr>
      </w:pPr>
    </w:p>
    <w:p w:rsidR="000E3F79" w:rsidRDefault="000E3F79" w:rsidP="000E3F79">
      <w:pPr>
        <w:rPr>
          <w:b/>
          <w:bCs/>
          <w:sz w:val="28"/>
          <w:szCs w:val="28"/>
        </w:rPr>
      </w:pPr>
    </w:p>
    <w:p w:rsidR="000E3F79" w:rsidRDefault="000E3F79" w:rsidP="000E3F79">
      <w:pPr>
        <w:rPr>
          <w:b/>
          <w:bCs/>
          <w:sz w:val="28"/>
          <w:szCs w:val="28"/>
        </w:rPr>
      </w:pPr>
    </w:p>
    <w:p w:rsidR="000E3F79" w:rsidRDefault="000E3F79" w:rsidP="000E3F79">
      <w:pPr>
        <w:rPr>
          <w:b/>
          <w:bCs/>
          <w:sz w:val="28"/>
          <w:szCs w:val="28"/>
        </w:rPr>
      </w:pPr>
    </w:p>
    <w:p w:rsidR="000E3F79" w:rsidRDefault="000E3F79" w:rsidP="000E3F79">
      <w:pPr>
        <w:rPr>
          <w:b/>
          <w:sz w:val="36"/>
          <w:szCs w:val="36"/>
          <w:lang w:val="uk-UA"/>
        </w:rPr>
      </w:pPr>
    </w:p>
    <w:p w:rsidR="000E3F79" w:rsidRDefault="000E3F79" w:rsidP="000E3F79">
      <w:pPr>
        <w:jc w:val="center"/>
        <w:rPr>
          <w:b/>
          <w:bCs/>
          <w:sz w:val="28"/>
          <w:szCs w:val="28"/>
        </w:rPr>
      </w:pPr>
    </w:p>
    <w:p w:rsidR="000E3F79" w:rsidRDefault="000E3F79" w:rsidP="000E3F79">
      <w:pPr>
        <w:jc w:val="center"/>
        <w:rPr>
          <w:b/>
          <w:bCs/>
          <w:sz w:val="28"/>
          <w:szCs w:val="28"/>
        </w:rPr>
      </w:pPr>
    </w:p>
    <w:p w:rsidR="00A34A6B" w:rsidRPr="00642571" w:rsidRDefault="00A34A6B" w:rsidP="00A34A6B">
      <w:pPr>
        <w:shd w:val="clear" w:color="auto" w:fill="FFFFFF"/>
        <w:jc w:val="center"/>
        <w:outlineLvl w:val="0"/>
        <w:rPr>
          <w:b/>
          <w:bCs/>
          <w:kern w:val="36"/>
          <w:sz w:val="28"/>
          <w:szCs w:val="28"/>
          <w:lang w:eastAsia="uk-UA"/>
        </w:rPr>
      </w:pPr>
      <w:proofErr w:type="spellStart"/>
      <w:proofErr w:type="gramStart"/>
      <w:r w:rsidRPr="00642571">
        <w:rPr>
          <w:b/>
          <w:sz w:val="28"/>
          <w:szCs w:val="28"/>
        </w:rPr>
        <w:t>Бюджетна</w:t>
      </w:r>
      <w:proofErr w:type="spellEnd"/>
      <w:r w:rsidRPr="00642571">
        <w:rPr>
          <w:b/>
          <w:sz w:val="28"/>
          <w:szCs w:val="28"/>
        </w:rPr>
        <w:t xml:space="preserve">  </w:t>
      </w:r>
      <w:proofErr w:type="spellStart"/>
      <w:r w:rsidRPr="00642571">
        <w:rPr>
          <w:b/>
          <w:sz w:val="28"/>
          <w:szCs w:val="28"/>
        </w:rPr>
        <w:t>програма</w:t>
      </w:r>
      <w:proofErr w:type="spellEnd"/>
      <w:proofErr w:type="gramEnd"/>
      <w:r w:rsidRPr="00642571">
        <w:rPr>
          <w:b/>
          <w:bCs/>
          <w:kern w:val="36"/>
          <w:sz w:val="28"/>
          <w:szCs w:val="28"/>
          <w:lang w:eastAsia="uk-UA"/>
        </w:rPr>
        <w:t xml:space="preserve"> </w:t>
      </w:r>
    </w:p>
    <w:p w:rsidR="00A34A6B" w:rsidRPr="00642571" w:rsidRDefault="00A34A6B" w:rsidP="00A34A6B">
      <w:pPr>
        <w:shd w:val="clear" w:color="auto" w:fill="FFFFFF"/>
        <w:jc w:val="center"/>
        <w:outlineLvl w:val="0"/>
        <w:rPr>
          <w:b/>
          <w:sz w:val="28"/>
          <w:szCs w:val="28"/>
        </w:rPr>
      </w:pPr>
      <w:proofErr w:type="spellStart"/>
      <w:r w:rsidRPr="00642571">
        <w:rPr>
          <w:b/>
          <w:sz w:val="28"/>
          <w:szCs w:val="28"/>
        </w:rPr>
        <w:t>Тростянецької</w:t>
      </w:r>
      <w:proofErr w:type="spellEnd"/>
      <w:r w:rsidRPr="00642571">
        <w:rPr>
          <w:b/>
          <w:sz w:val="28"/>
          <w:szCs w:val="28"/>
          <w:lang w:val="uk-UA"/>
        </w:rPr>
        <w:t xml:space="preserve"> </w:t>
      </w:r>
      <w:proofErr w:type="spellStart"/>
      <w:r w:rsidRPr="00642571">
        <w:rPr>
          <w:b/>
          <w:sz w:val="28"/>
          <w:szCs w:val="28"/>
        </w:rPr>
        <w:t>сільської</w:t>
      </w:r>
      <w:proofErr w:type="spellEnd"/>
      <w:r w:rsidRPr="00642571">
        <w:rPr>
          <w:b/>
          <w:sz w:val="28"/>
          <w:szCs w:val="28"/>
        </w:rPr>
        <w:t xml:space="preserve"> ради </w:t>
      </w:r>
    </w:p>
    <w:p w:rsidR="00A34A6B" w:rsidRPr="00642571" w:rsidRDefault="00A34A6B" w:rsidP="00A34A6B">
      <w:pPr>
        <w:shd w:val="clear" w:color="auto" w:fill="FFFFFF"/>
        <w:jc w:val="center"/>
        <w:outlineLvl w:val="0"/>
        <w:rPr>
          <w:b/>
          <w:sz w:val="28"/>
          <w:szCs w:val="28"/>
          <w:lang w:val="uk-UA"/>
        </w:rPr>
      </w:pPr>
      <w:r w:rsidRPr="00642571">
        <w:rPr>
          <w:b/>
          <w:sz w:val="28"/>
          <w:szCs w:val="28"/>
          <w:lang w:val="uk-UA"/>
        </w:rPr>
        <w:t>Тростянецької об</w:t>
      </w:r>
      <w:r w:rsidRPr="00642571">
        <w:rPr>
          <w:b/>
          <w:sz w:val="28"/>
          <w:szCs w:val="28"/>
          <w:lang w:val="en-US"/>
        </w:rPr>
        <w:t>'</w:t>
      </w:r>
      <w:proofErr w:type="spellStart"/>
      <w:r w:rsidRPr="00642571">
        <w:rPr>
          <w:b/>
          <w:sz w:val="28"/>
          <w:szCs w:val="28"/>
          <w:lang w:val="uk-UA"/>
        </w:rPr>
        <w:t>єднаної</w:t>
      </w:r>
      <w:proofErr w:type="spellEnd"/>
      <w:r w:rsidRPr="00642571">
        <w:rPr>
          <w:b/>
          <w:sz w:val="28"/>
          <w:szCs w:val="28"/>
          <w:lang w:val="uk-UA"/>
        </w:rPr>
        <w:t xml:space="preserve"> територіальної</w:t>
      </w:r>
    </w:p>
    <w:p w:rsidR="00A34A6B" w:rsidRPr="00642571" w:rsidRDefault="00A34A6B" w:rsidP="00A34A6B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642571">
        <w:rPr>
          <w:b/>
          <w:sz w:val="28"/>
          <w:szCs w:val="28"/>
          <w:lang w:val="uk-UA"/>
        </w:rPr>
        <w:t xml:space="preserve">громади </w:t>
      </w:r>
      <w:r w:rsidRPr="00642571">
        <w:rPr>
          <w:b/>
          <w:sz w:val="28"/>
          <w:szCs w:val="28"/>
        </w:rPr>
        <w:t xml:space="preserve"> «</w:t>
      </w:r>
      <w:proofErr w:type="spellStart"/>
      <w:r w:rsidRPr="00642571">
        <w:rPr>
          <w:b/>
          <w:sz w:val="28"/>
          <w:szCs w:val="28"/>
        </w:rPr>
        <w:t>Комплексн</w:t>
      </w:r>
      <w:proofErr w:type="spellEnd"/>
      <w:r w:rsidRPr="00642571">
        <w:rPr>
          <w:b/>
          <w:sz w:val="28"/>
          <w:szCs w:val="28"/>
          <w:lang w:val="uk-UA"/>
        </w:rPr>
        <w:t xml:space="preserve">а  </w:t>
      </w:r>
      <w:proofErr w:type="spellStart"/>
      <w:r w:rsidRPr="00642571">
        <w:rPr>
          <w:b/>
          <w:sz w:val="28"/>
          <w:szCs w:val="28"/>
        </w:rPr>
        <w:t>цільов</w:t>
      </w:r>
      <w:proofErr w:type="spellEnd"/>
      <w:r w:rsidRPr="00642571">
        <w:rPr>
          <w:b/>
          <w:sz w:val="28"/>
          <w:szCs w:val="28"/>
          <w:lang w:val="uk-UA"/>
        </w:rPr>
        <w:t xml:space="preserve">а </w:t>
      </w:r>
      <w:r w:rsidRPr="00642571">
        <w:rPr>
          <w:b/>
          <w:sz w:val="28"/>
          <w:szCs w:val="28"/>
        </w:rPr>
        <w:t xml:space="preserve"> </w:t>
      </w:r>
      <w:proofErr w:type="spellStart"/>
      <w:r w:rsidRPr="00642571">
        <w:rPr>
          <w:b/>
          <w:sz w:val="28"/>
          <w:szCs w:val="28"/>
        </w:rPr>
        <w:t>Програм</w:t>
      </w:r>
      <w:proofErr w:type="spellEnd"/>
      <w:r w:rsidRPr="00642571">
        <w:rPr>
          <w:b/>
          <w:sz w:val="28"/>
          <w:szCs w:val="28"/>
          <w:lang w:val="uk-UA"/>
        </w:rPr>
        <w:t>а</w:t>
      </w:r>
      <w:r w:rsidRPr="00642571">
        <w:rPr>
          <w:b/>
          <w:sz w:val="28"/>
          <w:szCs w:val="28"/>
        </w:rPr>
        <w:t xml:space="preserve"> для </w:t>
      </w:r>
      <w:proofErr w:type="spellStart"/>
      <w:r w:rsidRPr="00642571">
        <w:rPr>
          <w:b/>
          <w:sz w:val="28"/>
          <w:szCs w:val="28"/>
        </w:rPr>
        <w:t>пільгових</w:t>
      </w:r>
      <w:proofErr w:type="spellEnd"/>
    </w:p>
    <w:p w:rsidR="00A34A6B" w:rsidRPr="00642571" w:rsidRDefault="00A34A6B" w:rsidP="00A34A6B">
      <w:pPr>
        <w:shd w:val="clear" w:color="auto" w:fill="FFFFFF"/>
        <w:jc w:val="center"/>
        <w:outlineLvl w:val="0"/>
        <w:rPr>
          <w:b/>
          <w:sz w:val="28"/>
          <w:szCs w:val="28"/>
          <w:lang w:val="uk-UA"/>
        </w:rPr>
      </w:pPr>
      <w:proofErr w:type="spellStart"/>
      <w:r w:rsidRPr="00642571">
        <w:rPr>
          <w:b/>
          <w:sz w:val="28"/>
          <w:szCs w:val="28"/>
        </w:rPr>
        <w:t>категорій</w:t>
      </w:r>
      <w:proofErr w:type="spellEnd"/>
      <w:r w:rsidRPr="00642571">
        <w:rPr>
          <w:b/>
          <w:sz w:val="28"/>
          <w:szCs w:val="28"/>
        </w:rPr>
        <w:t xml:space="preserve"> </w:t>
      </w:r>
      <w:proofErr w:type="spellStart"/>
      <w:r w:rsidRPr="00642571">
        <w:rPr>
          <w:b/>
          <w:sz w:val="28"/>
          <w:szCs w:val="28"/>
        </w:rPr>
        <w:t>населення</w:t>
      </w:r>
      <w:proofErr w:type="spellEnd"/>
      <w:r w:rsidRPr="00642571">
        <w:rPr>
          <w:b/>
          <w:sz w:val="28"/>
          <w:szCs w:val="28"/>
        </w:rPr>
        <w:t xml:space="preserve"> </w:t>
      </w:r>
      <w:r w:rsidRPr="00642571">
        <w:rPr>
          <w:b/>
          <w:sz w:val="28"/>
          <w:szCs w:val="28"/>
          <w:lang w:val="uk-UA"/>
        </w:rPr>
        <w:t>Тростянецької сільської ради</w:t>
      </w:r>
    </w:p>
    <w:p w:rsidR="00A34A6B" w:rsidRPr="00642571" w:rsidRDefault="00A34A6B" w:rsidP="00A34A6B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642571">
        <w:rPr>
          <w:b/>
          <w:sz w:val="28"/>
          <w:szCs w:val="28"/>
          <w:lang w:val="uk-UA"/>
        </w:rPr>
        <w:t>Тростянецької об</w:t>
      </w:r>
      <w:r w:rsidRPr="00642571">
        <w:rPr>
          <w:b/>
          <w:sz w:val="28"/>
          <w:szCs w:val="28"/>
          <w:lang w:val="en-US"/>
        </w:rPr>
        <w:t>'</w:t>
      </w:r>
      <w:proofErr w:type="spellStart"/>
      <w:r w:rsidRPr="00642571">
        <w:rPr>
          <w:b/>
          <w:sz w:val="28"/>
          <w:szCs w:val="28"/>
          <w:lang w:val="uk-UA"/>
        </w:rPr>
        <w:t>єднаної</w:t>
      </w:r>
      <w:proofErr w:type="spellEnd"/>
      <w:r w:rsidRPr="00642571">
        <w:rPr>
          <w:b/>
          <w:sz w:val="28"/>
          <w:szCs w:val="28"/>
          <w:lang w:val="uk-UA"/>
        </w:rPr>
        <w:t xml:space="preserve"> територіальної громади</w:t>
      </w:r>
    </w:p>
    <w:p w:rsidR="00A34A6B" w:rsidRPr="00642571" w:rsidRDefault="00A34A6B" w:rsidP="00A34A6B">
      <w:pPr>
        <w:shd w:val="clear" w:color="auto" w:fill="FFFFFF"/>
        <w:jc w:val="center"/>
        <w:outlineLvl w:val="0"/>
        <w:rPr>
          <w:b/>
          <w:sz w:val="28"/>
          <w:szCs w:val="28"/>
          <w:lang w:val="uk-UA"/>
        </w:rPr>
      </w:pPr>
      <w:r w:rsidRPr="00642571">
        <w:rPr>
          <w:b/>
          <w:sz w:val="28"/>
          <w:szCs w:val="28"/>
        </w:rPr>
        <w:t>на 201</w:t>
      </w:r>
      <w:r w:rsidRPr="00642571">
        <w:rPr>
          <w:b/>
          <w:sz w:val="28"/>
          <w:szCs w:val="28"/>
          <w:lang w:val="uk-UA"/>
        </w:rPr>
        <w:t>9</w:t>
      </w:r>
      <w:r w:rsidR="000D09F6" w:rsidRPr="00642571">
        <w:rPr>
          <w:b/>
          <w:sz w:val="28"/>
          <w:szCs w:val="28"/>
          <w:lang w:val="uk-UA"/>
        </w:rPr>
        <w:t xml:space="preserve"> </w:t>
      </w:r>
      <w:r w:rsidRPr="00642571">
        <w:rPr>
          <w:b/>
          <w:sz w:val="28"/>
          <w:szCs w:val="28"/>
        </w:rPr>
        <w:t>р</w:t>
      </w:r>
      <w:r w:rsidRPr="00642571">
        <w:rPr>
          <w:b/>
          <w:sz w:val="28"/>
          <w:szCs w:val="28"/>
          <w:lang w:val="uk-UA"/>
        </w:rPr>
        <w:t>ік</w:t>
      </w:r>
      <w:r w:rsidRPr="00642571">
        <w:rPr>
          <w:b/>
          <w:bCs/>
          <w:kern w:val="36"/>
          <w:sz w:val="28"/>
          <w:szCs w:val="28"/>
          <w:lang w:eastAsia="uk-UA"/>
        </w:rPr>
        <w:t>»</w:t>
      </w:r>
    </w:p>
    <w:p w:rsidR="000E3F79" w:rsidRDefault="000E3F79" w:rsidP="000E3F79">
      <w:pPr>
        <w:jc w:val="center"/>
        <w:rPr>
          <w:b/>
          <w:bCs/>
          <w:sz w:val="28"/>
          <w:szCs w:val="28"/>
        </w:rPr>
      </w:pPr>
    </w:p>
    <w:p w:rsidR="000E3F79" w:rsidRDefault="000E3F79" w:rsidP="000E3F79">
      <w:pPr>
        <w:jc w:val="center"/>
        <w:rPr>
          <w:b/>
          <w:bCs/>
          <w:sz w:val="28"/>
          <w:szCs w:val="28"/>
        </w:rPr>
      </w:pPr>
    </w:p>
    <w:p w:rsidR="000E3F79" w:rsidRDefault="000E3F79" w:rsidP="000E3F79">
      <w:pPr>
        <w:jc w:val="center"/>
        <w:rPr>
          <w:b/>
          <w:bCs/>
          <w:sz w:val="28"/>
          <w:szCs w:val="28"/>
        </w:rPr>
      </w:pPr>
    </w:p>
    <w:p w:rsidR="000E3F79" w:rsidRDefault="000E3F79" w:rsidP="000E3F79">
      <w:pPr>
        <w:rPr>
          <w:b/>
          <w:bCs/>
          <w:sz w:val="28"/>
          <w:szCs w:val="28"/>
        </w:rPr>
      </w:pPr>
    </w:p>
    <w:p w:rsidR="000E3F79" w:rsidRDefault="000E3F79" w:rsidP="000E3F79">
      <w:pPr>
        <w:jc w:val="center"/>
        <w:rPr>
          <w:b/>
          <w:bCs/>
          <w:sz w:val="28"/>
          <w:szCs w:val="28"/>
        </w:rPr>
      </w:pPr>
    </w:p>
    <w:p w:rsidR="000E3F79" w:rsidRDefault="000E3F79" w:rsidP="000E3F79">
      <w:pPr>
        <w:jc w:val="center"/>
        <w:rPr>
          <w:b/>
          <w:bCs/>
          <w:sz w:val="28"/>
          <w:szCs w:val="28"/>
        </w:rPr>
      </w:pPr>
    </w:p>
    <w:p w:rsidR="000E3F79" w:rsidRDefault="000E3F79" w:rsidP="000E3F79">
      <w:pPr>
        <w:jc w:val="center"/>
        <w:rPr>
          <w:b/>
          <w:bCs/>
          <w:sz w:val="28"/>
          <w:szCs w:val="28"/>
        </w:rPr>
      </w:pPr>
    </w:p>
    <w:p w:rsidR="000E3F79" w:rsidRDefault="000E3F79" w:rsidP="000E3F79">
      <w:pPr>
        <w:jc w:val="center"/>
        <w:rPr>
          <w:b/>
          <w:bCs/>
          <w:sz w:val="28"/>
          <w:szCs w:val="28"/>
        </w:rPr>
      </w:pPr>
    </w:p>
    <w:p w:rsidR="000E3F79" w:rsidRDefault="000E3F79" w:rsidP="000E3F79">
      <w:pPr>
        <w:jc w:val="center"/>
        <w:rPr>
          <w:b/>
          <w:bCs/>
          <w:sz w:val="28"/>
          <w:szCs w:val="28"/>
        </w:rPr>
      </w:pPr>
    </w:p>
    <w:p w:rsidR="000E3F79" w:rsidRDefault="000E3F79" w:rsidP="000E3F79">
      <w:pPr>
        <w:jc w:val="center"/>
        <w:rPr>
          <w:b/>
          <w:bCs/>
          <w:sz w:val="28"/>
          <w:szCs w:val="28"/>
        </w:rPr>
      </w:pPr>
    </w:p>
    <w:p w:rsidR="000E3F79" w:rsidRDefault="000E3F79" w:rsidP="000E3F79">
      <w:pPr>
        <w:jc w:val="center"/>
        <w:rPr>
          <w:b/>
          <w:bCs/>
          <w:sz w:val="28"/>
          <w:szCs w:val="28"/>
        </w:rPr>
      </w:pPr>
    </w:p>
    <w:p w:rsidR="000E3F79" w:rsidRDefault="000E3F79" w:rsidP="000E3F79">
      <w:pPr>
        <w:rPr>
          <w:b/>
          <w:bCs/>
          <w:sz w:val="28"/>
          <w:szCs w:val="28"/>
          <w:lang w:val="uk-UA"/>
        </w:rPr>
      </w:pPr>
    </w:p>
    <w:p w:rsidR="000E3F79" w:rsidRDefault="000E3F79" w:rsidP="000E3F79">
      <w:pPr>
        <w:rPr>
          <w:b/>
          <w:bCs/>
          <w:sz w:val="28"/>
          <w:szCs w:val="28"/>
          <w:lang w:val="uk-UA"/>
        </w:rPr>
      </w:pPr>
    </w:p>
    <w:p w:rsidR="000E3F79" w:rsidRDefault="000E3F79" w:rsidP="000E3F79">
      <w:pPr>
        <w:rPr>
          <w:b/>
          <w:bCs/>
          <w:sz w:val="28"/>
          <w:szCs w:val="28"/>
          <w:lang w:val="uk-UA"/>
        </w:rPr>
      </w:pPr>
    </w:p>
    <w:p w:rsidR="000E3F79" w:rsidRDefault="000E3F79" w:rsidP="000E3F79">
      <w:pPr>
        <w:rPr>
          <w:b/>
          <w:bCs/>
          <w:sz w:val="28"/>
          <w:szCs w:val="28"/>
          <w:lang w:val="uk-UA"/>
        </w:rPr>
      </w:pPr>
    </w:p>
    <w:p w:rsidR="000E3F79" w:rsidRDefault="000E3F79" w:rsidP="000E3F79">
      <w:pPr>
        <w:rPr>
          <w:b/>
          <w:bCs/>
          <w:sz w:val="28"/>
          <w:szCs w:val="28"/>
          <w:lang w:val="uk-UA"/>
        </w:rPr>
      </w:pPr>
    </w:p>
    <w:p w:rsidR="000E3F79" w:rsidRDefault="000E3F79" w:rsidP="000E3F79">
      <w:pPr>
        <w:rPr>
          <w:b/>
          <w:bCs/>
          <w:sz w:val="28"/>
          <w:szCs w:val="28"/>
          <w:lang w:val="uk-UA"/>
        </w:rPr>
      </w:pPr>
    </w:p>
    <w:p w:rsidR="000E3F79" w:rsidRDefault="000E3F79" w:rsidP="000E3F79">
      <w:pPr>
        <w:rPr>
          <w:b/>
          <w:bCs/>
          <w:sz w:val="28"/>
          <w:szCs w:val="28"/>
          <w:lang w:val="uk-UA"/>
        </w:rPr>
      </w:pPr>
    </w:p>
    <w:p w:rsidR="000E3F79" w:rsidRDefault="000E3F79" w:rsidP="000E3F79">
      <w:pPr>
        <w:rPr>
          <w:b/>
          <w:bCs/>
          <w:sz w:val="28"/>
          <w:szCs w:val="28"/>
        </w:rPr>
      </w:pPr>
    </w:p>
    <w:p w:rsidR="000E3F79" w:rsidRDefault="000E3F79" w:rsidP="000E3F79">
      <w:pPr>
        <w:rPr>
          <w:b/>
          <w:bCs/>
          <w:sz w:val="28"/>
          <w:szCs w:val="28"/>
        </w:rPr>
      </w:pPr>
    </w:p>
    <w:p w:rsidR="000E3F79" w:rsidRDefault="000E3F79" w:rsidP="000E3F79">
      <w:pPr>
        <w:rPr>
          <w:b/>
          <w:bCs/>
          <w:sz w:val="28"/>
          <w:szCs w:val="28"/>
        </w:rPr>
      </w:pPr>
    </w:p>
    <w:p w:rsidR="000E3F79" w:rsidRDefault="000E3F79" w:rsidP="000E3F79">
      <w:pPr>
        <w:rPr>
          <w:b/>
          <w:bCs/>
          <w:sz w:val="28"/>
          <w:szCs w:val="28"/>
        </w:rPr>
      </w:pPr>
    </w:p>
    <w:p w:rsidR="000E3F79" w:rsidRDefault="000E3F79" w:rsidP="000E3F79">
      <w:pPr>
        <w:rPr>
          <w:b/>
          <w:bCs/>
          <w:sz w:val="28"/>
          <w:szCs w:val="28"/>
        </w:rPr>
      </w:pPr>
    </w:p>
    <w:p w:rsidR="000E3F79" w:rsidRDefault="000E3F79" w:rsidP="000E3F79">
      <w:pPr>
        <w:rPr>
          <w:b/>
          <w:bCs/>
          <w:sz w:val="28"/>
          <w:szCs w:val="28"/>
        </w:rPr>
      </w:pPr>
    </w:p>
    <w:p w:rsidR="000E3F79" w:rsidRDefault="000E3F79" w:rsidP="000E3F79">
      <w:pPr>
        <w:rPr>
          <w:b/>
          <w:bCs/>
          <w:sz w:val="28"/>
          <w:szCs w:val="28"/>
        </w:rPr>
      </w:pPr>
    </w:p>
    <w:p w:rsidR="000E3F79" w:rsidRDefault="000E3F79" w:rsidP="000E3F79">
      <w:pPr>
        <w:rPr>
          <w:b/>
          <w:bCs/>
          <w:sz w:val="28"/>
          <w:szCs w:val="28"/>
        </w:rPr>
      </w:pPr>
    </w:p>
    <w:p w:rsidR="000E3F79" w:rsidRPr="007A084B" w:rsidRDefault="000E3F79" w:rsidP="000E3F79">
      <w:pPr>
        <w:jc w:val="center"/>
        <w:rPr>
          <w:bCs/>
          <w:sz w:val="28"/>
          <w:szCs w:val="28"/>
        </w:rPr>
      </w:pPr>
      <w:proofErr w:type="spellStart"/>
      <w:r w:rsidRPr="007A084B">
        <w:rPr>
          <w:bCs/>
          <w:sz w:val="28"/>
          <w:szCs w:val="28"/>
        </w:rPr>
        <w:t>с.Тростянець</w:t>
      </w:r>
      <w:proofErr w:type="spellEnd"/>
    </w:p>
    <w:p w:rsidR="000E3F79" w:rsidRDefault="000E3F79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0E3F79" w:rsidRDefault="000E3F79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Паспорт</w:t>
      </w:r>
    </w:p>
    <w:p w:rsidR="000E3F79" w:rsidRDefault="000E3F79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proofErr w:type="spellStart"/>
      <w:r>
        <w:rPr>
          <w:rFonts w:ascii="Arial" w:hAnsi="Arial" w:cs="Arial"/>
          <w:b/>
          <w:sz w:val="28"/>
          <w:szCs w:val="28"/>
        </w:rPr>
        <w:t>Комплексної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цільової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Програми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для </w:t>
      </w:r>
      <w:proofErr w:type="spellStart"/>
      <w:r>
        <w:rPr>
          <w:rFonts w:ascii="Arial" w:hAnsi="Arial" w:cs="Arial"/>
          <w:b/>
          <w:sz w:val="28"/>
          <w:szCs w:val="28"/>
        </w:rPr>
        <w:t>пільгових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категорій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населення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>Тростянецької сільської ради Тростянецької об</w:t>
      </w:r>
      <w:r>
        <w:rPr>
          <w:rFonts w:ascii="Arial" w:hAnsi="Arial" w:cs="Arial"/>
          <w:b/>
          <w:sz w:val="28"/>
          <w:szCs w:val="28"/>
          <w:lang w:val="en-US"/>
        </w:rPr>
        <w:t>'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єднаної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 xml:space="preserve"> територіальної </w:t>
      </w:r>
      <w:proofErr w:type="gramStart"/>
      <w:r>
        <w:rPr>
          <w:rFonts w:ascii="Arial" w:hAnsi="Arial" w:cs="Arial"/>
          <w:b/>
          <w:sz w:val="28"/>
          <w:szCs w:val="28"/>
          <w:lang w:val="uk-UA"/>
        </w:rPr>
        <w:t xml:space="preserve">громади </w:t>
      </w:r>
      <w:r>
        <w:rPr>
          <w:rFonts w:ascii="Arial" w:hAnsi="Arial" w:cs="Arial"/>
          <w:b/>
          <w:sz w:val="28"/>
          <w:szCs w:val="28"/>
        </w:rPr>
        <w:t xml:space="preserve"> на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201</w:t>
      </w:r>
      <w:r w:rsidR="007A084B">
        <w:rPr>
          <w:rFonts w:ascii="Arial" w:hAnsi="Arial" w:cs="Arial"/>
          <w:b/>
          <w:sz w:val="28"/>
          <w:szCs w:val="28"/>
          <w:lang w:val="uk-UA"/>
        </w:rPr>
        <w:t>9</w:t>
      </w:r>
      <w:r>
        <w:rPr>
          <w:rFonts w:ascii="Arial" w:hAnsi="Arial" w:cs="Arial"/>
          <w:b/>
          <w:sz w:val="28"/>
          <w:szCs w:val="28"/>
        </w:rPr>
        <w:t xml:space="preserve"> р</w:t>
      </w:r>
      <w:proofErr w:type="spellStart"/>
      <w:r>
        <w:rPr>
          <w:rFonts w:ascii="Arial" w:hAnsi="Arial" w:cs="Arial"/>
          <w:b/>
          <w:sz w:val="28"/>
          <w:szCs w:val="28"/>
          <w:lang w:val="uk-UA"/>
        </w:rPr>
        <w:t>ік</w:t>
      </w:r>
      <w:proofErr w:type="spellEnd"/>
    </w:p>
    <w:p w:rsidR="000E3F79" w:rsidRDefault="000E3F79" w:rsidP="000E3F79">
      <w:pPr>
        <w:rPr>
          <w:rFonts w:ascii="Arial" w:hAnsi="Arial" w:cs="Arial"/>
          <w:b/>
          <w:sz w:val="28"/>
          <w:szCs w:val="28"/>
          <w:lang w:val="uk-U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08"/>
        <w:gridCol w:w="5372"/>
        <w:gridCol w:w="3201"/>
      </w:tblGrid>
      <w:tr w:rsidR="000E3F79" w:rsidTr="000E3F7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Ініціатор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F79" w:rsidRDefault="000E3F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Тростянецька сільська рада</w:t>
            </w:r>
          </w:p>
        </w:tc>
      </w:tr>
      <w:tr w:rsidR="000E3F79" w:rsidTr="000E3F7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номер і </w:t>
            </w: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розпорядчого</w:t>
            </w:r>
            <w:proofErr w:type="spellEnd"/>
            <w:r>
              <w:rPr>
                <w:sz w:val="28"/>
                <w:szCs w:val="28"/>
              </w:rPr>
              <w:t xml:space="preserve"> документа органу </w:t>
            </w:r>
            <w:proofErr w:type="spellStart"/>
            <w:r>
              <w:rPr>
                <w:sz w:val="28"/>
                <w:szCs w:val="28"/>
              </w:rPr>
              <w:t>виконавчої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розроблення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F79" w:rsidRDefault="000E3F7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E3F79" w:rsidTr="000E3F7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Розробник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F79" w:rsidRDefault="000E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Тростянецька сільська рада</w:t>
            </w:r>
          </w:p>
        </w:tc>
      </w:tr>
      <w:tr w:rsidR="000E3F79" w:rsidTr="000E3F7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Співрозробники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F79" w:rsidRDefault="000E3F7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E3F79" w:rsidTr="000E3F7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Відповідальний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F79" w:rsidRDefault="000E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Тростянецька сільська рада</w:t>
            </w:r>
          </w:p>
        </w:tc>
      </w:tr>
      <w:tr w:rsidR="000E3F79" w:rsidTr="000E3F7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Учасники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F79" w:rsidRDefault="000E3F79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Тростянецька сільська рада, Управління праці та  соціального захисту населення Миколаївської РДА, Миколаївська районна рада</w:t>
            </w:r>
          </w:p>
        </w:tc>
      </w:tr>
      <w:tr w:rsidR="000E3F79" w:rsidTr="000E3F7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F79" w:rsidRDefault="000E3F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0E3F79" w:rsidTr="000E3F7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Етапи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 (для </w:t>
            </w:r>
            <w:proofErr w:type="spellStart"/>
            <w:r>
              <w:rPr>
                <w:sz w:val="28"/>
                <w:szCs w:val="28"/>
              </w:rPr>
              <w:t>довгострокових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F79" w:rsidRDefault="000E3F7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 xml:space="preserve">9 </w:t>
            </w:r>
          </w:p>
        </w:tc>
      </w:tr>
      <w:tr w:rsidR="000E3F79" w:rsidTr="000E3F7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ресурсів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необхідних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F79" w:rsidRDefault="000E3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0E3F79" w:rsidRDefault="000E3F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р.-</w:t>
            </w:r>
            <w:r>
              <w:rPr>
                <w:sz w:val="28"/>
                <w:szCs w:val="28"/>
                <w:lang w:val="uk-UA"/>
              </w:rPr>
              <w:t xml:space="preserve"> 15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E3F79" w:rsidTr="000E3F7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місцевого</w:t>
            </w:r>
            <w:proofErr w:type="spellEnd"/>
            <w:r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F79" w:rsidRDefault="000E3F7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р.- </w:t>
            </w: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E3F79" w:rsidTr="000E3F7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F79" w:rsidRDefault="000E3F79">
            <w:pPr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обласного</w:t>
            </w:r>
            <w:proofErr w:type="spellEnd"/>
            <w:r>
              <w:rPr>
                <w:sz w:val="28"/>
                <w:szCs w:val="28"/>
              </w:rPr>
              <w:t xml:space="preserve"> бюджету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F79" w:rsidRDefault="000E3F7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E3F79" w:rsidTr="000E3F7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3F79" w:rsidRDefault="000E3F79">
            <w:pPr>
              <w:snapToGri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3F79" w:rsidRDefault="000E3F7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інших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джерел</w:t>
            </w:r>
            <w:proofErr w:type="spellEnd"/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F79" w:rsidRDefault="000E3F7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E3F79" w:rsidRDefault="000E3F79" w:rsidP="000E3F79">
      <w:pPr>
        <w:rPr>
          <w:rFonts w:ascii="Arial" w:hAnsi="Arial" w:cs="Arial"/>
          <w:b/>
          <w:sz w:val="28"/>
          <w:szCs w:val="28"/>
          <w:lang w:val="uk-UA"/>
        </w:rPr>
      </w:pPr>
    </w:p>
    <w:p w:rsidR="000E3F79" w:rsidRDefault="000E3F79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</w:rPr>
        <w:t xml:space="preserve">2.Визначення </w:t>
      </w:r>
      <w:proofErr w:type="spellStart"/>
      <w:r>
        <w:rPr>
          <w:rFonts w:ascii="Arial" w:hAnsi="Arial" w:cs="Arial"/>
          <w:b/>
          <w:sz w:val="28"/>
          <w:szCs w:val="28"/>
        </w:rPr>
        <w:t>проблеми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на </w:t>
      </w:r>
      <w:proofErr w:type="spellStart"/>
      <w:r>
        <w:rPr>
          <w:rFonts w:ascii="Arial" w:hAnsi="Arial" w:cs="Arial"/>
          <w:b/>
          <w:sz w:val="28"/>
          <w:szCs w:val="28"/>
        </w:rPr>
        <w:t>розв’язання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якої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спрямована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Программа</w:t>
      </w:r>
    </w:p>
    <w:p w:rsidR="000E3F79" w:rsidRDefault="000E3F79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     Комплексна цільова Програма надання пільг окремим категоріям населення Тростянецької сільської ради Тростянецької об</w:t>
      </w:r>
      <w:r>
        <w:rPr>
          <w:lang w:val="en-US"/>
        </w:rPr>
        <w:t>'</w:t>
      </w:r>
      <w:proofErr w:type="spellStart"/>
      <w:r>
        <w:rPr>
          <w:lang w:val="uk-UA"/>
        </w:rPr>
        <w:t>єднаної</w:t>
      </w:r>
      <w:proofErr w:type="spellEnd"/>
      <w:r>
        <w:rPr>
          <w:lang w:val="uk-UA"/>
        </w:rPr>
        <w:t xml:space="preserve"> територіальної громади  на 201</w:t>
      </w:r>
      <w:r>
        <w:rPr>
          <w:lang w:val="en-US"/>
        </w:rPr>
        <w:t>9</w:t>
      </w:r>
      <w:r>
        <w:rPr>
          <w:lang w:val="uk-UA"/>
        </w:rPr>
        <w:t xml:space="preserve"> рік  приймається у зв’язку  з  внесенням  змін  до  Бюджетного  кодексу  України,  Законом  України "Про державний бюджет України на 2016 рік" передбачено фінансування  пільги з послуг зв’язку, інші передбачені законодавством пільги, що надаються  ветеранам війни, особам, на яких поширюється дія Закону України «Про статус  ветеранів  війни,  гарантії  їх  соціального  захисту»,  а  також компенсаційні виплати за пільговий проїзд окремих категорій громадян;” за рахунок коштів  місцевого бюджету.   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     Для  забезпечення  реалізації Програми передбачається  виділення  коштів,  виходячи з фінансових можливостей  місцевого бюджету.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3. Мета </w:t>
      </w:r>
      <w:proofErr w:type="spellStart"/>
      <w:r>
        <w:rPr>
          <w:rFonts w:ascii="Arial" w:hAnsi="Arial" w:cs="Arial"/>
          <w:b/>
          <w:sz w:val="28"/>
          <w:szCs w:val="28"/>
        </w:rPr>
        <w:t>Програми</w:t>
      </w:r>
      <w:proofErr w:type="spellEnd"/>
    </w:p>
    <w:p w:rsidR="000E3F79" w:rsidRDefault="000E3F79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0E3F79" w:rsidRDefault="000E3F79" w:rsidP="000E3F79">
      <w:pPr>
        <w:jc w:val="both"/>
      </w:pPr>
      <w:r>
        <w:t xml:space="preserve"> </w:t>
      </w:r>
      <w:r>
        <w:rPr>
          <w:lang w:val="uk-UA"/>
        </w:rPr>
        <w:t xml:space="preserve">    </w:t>
      </w:r>
      <w:r>
        <w:t xml:space="preserve">Головна мета </w:t>
      </w:r>
      <w:proofErr w:type="spellStart"/>
      <w:r>
        <w:t>Програми</w:t>
      </w:r>
      <w:proofErr w:type="spellEnd"/>
      <w:r>
        <w:t xml:space="preserve"> – </w:t>
      </w:r>
      <w:proofErr w:type="spellStart"/>
      <w:r>
        <w:t>соціальний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proofErr w:type="gramStart"/>
      <w:r>
        <w:t>громадян</w:t>
      </w:r>
      <w:proofErr w:type="spellEnd"/>
      <w:r>
        <w:t xml:space="preserve">,  </w:t>
      </w:r>
      <w:proofErr w:type="spellStart"/>
      <w:r>
        <w:t>які</w:t>
      </w:r>
      <w:proofErr w:type="spellEnd"/>
      <w:proofErr w:type="gramEnd"/>
      <w:r>
        <w:t xml:space="preserve">  </w:t>
      </w:r>
      <w:proofErr w:type="spellStart"/>
      <w:r>
        <w:t>відповідно</w:t>
      </w:r>
      <w:proofErr w:type="spellEnd"/>
      <w:r>
        <w:t xml:space="preserve">  до  </w:t>
      </w:r>
      <w:proofErr w:type="spellStart"/>
      <w:r>
        <w:t>законодавства</w:t>
      </w:r>
      <w:proofErr w:type="spellEnd"/>
      <w:r>
        <w:t xml:space="preserve">  </w:t>
      </w:r>
      <w:proofErr w:type="spellStart"/>
      <w:r>
        <w:t>мають</w:t>
      </w:r>
      <w:proofErr w:type="spellEnd"/>
      <w:r>
        <w:t xml:space="preserve">  право  на  </w:t>
      </w:r>
      <w:proofErr w:type="spellStart"/>
      <w:r>
        <w:t>пільги</w:t>
      </w:r>
      <w:proofErr w:type="spellEnd"/>
      <w:r>
        <w:t xml:space="preserve">.  </w:t>
      </w:r>
      <w:proofErr w:type="spellStart"/>
      <w:proofErr w:type="gramStart"/>
      <w:r>
        <w:t>Саме</w:t>
      </w:r>
      <w:proofErr w:type="spellEnd"/>
      <w:r>
        <w:t xml:space="preserve">  тому</w:t>
      </w:r>
      <w:proofErr w:type="gramEnd"/>
      <w:r>
        <w:t xml:space="preserve">  одним  </w:t>
      </w:r>
      <w:proofErr w:type="spellStart"/>
      <w:r>
        <w:t>із</w:t>
      </w:r>
      <w:proofErr w:type="spellEnd"/>
      <w:r>
        <w:t xml:space="preserve">  </w:t>
      </w:r>
      <w:proofErr w:type="spellStart"/>
      <w:r>
        <w:t>важливих</w:t>
      </w:r>
      <w:proofErr w:type="spellEnd"/>
      <w:r>
        <w:t xml:space="preserve">  </w:t>
      </w:r>
      <w:proofErr w:type="spellStart"/>
      <w:r>
        <w:t>суспільних</w:t>
      </w:r>
      <w:proofErr w:type="spellEnd"/>
      <w:r>
        <w:t xml:space="preserve">  </w:t>
      </w:r>
      <w:proofErr w:type="spellStart"/>
      <w:r>
        <w:t>завдань</w:t>
      </w:r>
      <w:proofErr w:type="spellEnd"/>
      <w:r>
        <w:t xml:space="preserve">  є  </w:t>
      </w:r>
      <w:proofErr w:type="spellStart"/>
      <w:r>
        <w:t>забезпечення</w:t>
      </w:r>
      <w:proofErr w:type="spellEnd"/>
      <w:r>
        <w:t xml:space="preserve">  </w:t>
      </w:r>
      <w:proofErr w:type="spellStart"/>
      <w:r>
        <w:t>пільгової</w:t>
      </w:r>
      <w:proofErr w:type="spellEnd"/>
      <w:r>
        <w:t xml:space="preserve">  </w:t>
      </w:r>
      <w:proofErr w:type="spellStart"/>
      <w:r>
        <w:t>категорії</w:t>
      </w:r>
      <w:proofErr w:type="spellEnd"/>
      <w:r>
        <w:t xml:space="preserve">  </w:t>
      </w:r>
      <w:proofErr w:type="spellStart"/>
      <w:r>
        <w:t>населення</w:t>
      </w:r>
      <w:proofErr w:type="spellEnd"/>
      <w:r>
        <w:t xml:space="preserve">  </w:t>
      </w:r>
      <w:r>
        <w:rPr>
          <w:lang w:val="uk-UA"/>
        </w:rPr>
        <w:t>району</w:t>
      </w:r>
      <w:r>
        <w:t xml:space="preserve">, а </w:t>
      </w:r>
      <w:proofErr w:type="spellStart"/>
      <w:r>
        <w:t>саме</w:t>
      </w:r>
      <w:proofErr w:type="spellEnd"/>
      <w:r>
        <w:t>: санаторно-</w:t>
      </w:r>
      <w:proofErr w:type="spellStart"/>
      <w:r>
        <w:t>курортне</w:t>
      </w:r>
      <w:proofErr w:type="spellEnd"/>
      <w:r>
        <w:t xml:space="preserve"> </w:t>
      </w:r>
      <w:proofErr w:type="spellStart"/>
      <w:r>
        <w:t>оздоровлення</w:t>
      </w:r>
      <w:proofErr w:type="spellEnd"/>
      <w:r>
        <w:t xml:space="preserve">, </w:t>
      </w:r>
      <w:proofErr w:type="spellStart"/>
      <w:r>
        <w:t>пільгове</w:t>
      </w:r>
      <w:proofErr w:type="spellEnd"/>
      <w:r>
        <w:t xml:space="preserve"> </w:t>
      </w:r>
      <w:proofErr w:type="spellStart"/>
      <w:r>
        <w:t>перевезення</w:t>
      </w:r>
      <w:proofErr w:type="spellEnd"/>
      <w:r>
        <w:t xml:space="preserve">  </w:t>
      </w:r>
      <w:proofErr w:type="spellStart"/>
      <w:r>
        <w:t>автомобільним</w:t>
      </w:r>
      <w:proofErr w:type="spellEnd"/>
      <w:r>
        <w:t xml:space="preserve"> транспортом,  </w:t>
      </w:r>
      <w:proofErr w:type="spellStart"/>
      <w:r>
        <w:t>відшкодування</w:t>
      </w:r>
      <w:proofErr w:type="spellEnd"/>
      <w:r>
        <w:t xml:space="preserve">  </w:t>
      </w:r>
      <w:proofErr w:type="spellStart"/>
      <w:r>
        <w:t>проїзду</w:t>
      </w:r>
      <w:proofErr w:type="spellEnd"/>
      <w:r>
        <w:t xml:space="preserve">  </w:t>
      </w:r>
      <w:proofErr w:type="spellStart"/>
      <w:r>
        <w:t>пільгової</w:t>
      </w:r>
      <w:proofErr w:type="spellEnd"/>
      <w:r>
        <w:t xml:space="preserve">  </w:t>
      </w:r>
      <w:proofErr w:type="spellStart"/>
      <w:r>
        <w:t>категорії</w:t>
      </w:r>
      <w:proofErr w:type="spellEnd"/>
      <w:r>
        <w:t xml:space="preserve"> ЧАЕС,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зв’язку</w:t>
      </w:r>
      <w:proofErr w:type="spellEnd"/>
      <w:r>
        <w:t xml:space="preserve">. </w:t>
      </w:r>
    </w:p>
    <w:p w:rsidR="000E3F79" w:rsidRDefault="000E3F79" w:rsidP="000E3F79">
      <w:pPr>
        <w:jc w:val="both"/>
      </w:pPr>
    </w:p>
    <w:p w:rsidR="000E3F79" w:rsidRDefault="000E3F79" w:rsidP="000E3F79">
      <w:pPr>
        <w:jc w:val="both"/>
      </w:pPr>
    </w:p>
    <w:p w:rsidR="000E3F79" w:rsidRDefault="000E3F79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</w:rPr>
        <w:t xml:space="preserve">4.Обгрунтування </w:t>
      </w:r>
      <w:proofErr w:type="spellStart"/>
      <w:r>
        <w:rPr>
          <w:rFonts w:ascii="Arial" w:hAnsi="Arial" w:cs="Arial"/>
          <w:b/>
          <w:sz w:val="28"/>
          <w:szCs w:val="28"/>
        </w:rPr>
        <w:t>шляхів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і </w:t>
      </w:r>
      <w:proofErr w:type="spellStart"/>
      <w:r>
        <w:rPr>
          <w:rFonts w:ascii="Arial" w:hAnsi="Arial" w:cs="Arial"/>
          <w:b/>
          <w:sz w:val="28"/>
          <w:szCs w:val="28"/>
        </w:rPr>
        <w:t>засобів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розв’язання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проблеми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обсягів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та  </w:t>
      </w:r>
      <w:proofErr w:type="spellStart"/>
      <w:r>
        <w:rPr>
          <w:rFonts w:ascii="Arial" w:hAnsi="Arial" w:cs="Arial"/>
          <w:b/>
          <w:sz w:val="28"/>
          <w:szCs w:val="28"/>
        </w:rPr>
        <w:t>джерел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фінансування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строки  та </w:t>
      </w:r>
      <w:proofErr w:type="spellStart"/>
      <w:r>
        <w:rPr>
          <w:rFonts w:ascii="Arial" w:hAnsi="Arial" w:cs="Arial"/>
          <w:b/>
          <w:sz w:val="28"/>
          <w:szCs w:val="28"/>
        </w:rPr>
        <w:t>етапи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виконання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Програми</w:t>
      </w:r>
      <w:proofErr w:type="spellEnd"/>
    </w:p>
    <w:p w:rsidR="000E3F79" w:rsidRDefault="000E3F79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  <w:r>
        <w:t xml:space="preserve"> </w:t>
      </w:r>
      <w:r>
        <w:rPr>
          <w:lang w:val="uk-UA"/>
        </w:rPr>
        <w:t xml:space="preserve">    </w:t>
      </w:r>
      <w:r>
        <w:t xml:space="preserve">Для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визначеної</w:t>
      </w:r>
      <w:proofErr w:type="spellEnd"/>
      <w:r>
        <w:t xml:space="preserve"> </w:t>
      </w:r>
      <w:proofErr w:type="spellStart"/>
      <w:r>
        <w:t>цією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 мети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rPr>
          <w:lang w:val="uk-UA"/>
        </w:rPr>
        <w:t>:</w:t>
      </w:r>
    </w:p>
    <w:p w:rsidR="000E3F79" w:rsidRDefault="000E3F79" w:rsidP="000E3F79">
      <w:pPr>
        <w:numPr>
          <w:ilvl w:val="0"/>
          <w:numId w:val="1"/>
        </w:numPr>
        <w:jc w:val="both"/>
      </w:pPr>
      <w:r>
        <w:rPr>
          <w:lang w:val="uk-UA"/>
        </w:rPr>
        <w:t>Санаторно-курортним оздоровленням ветеранів війни та членів сім</w:t>
      </w:r>
      <w:r>
        <w:t>'</w:t>
      </w:r>
      <w:r>
        <w:rPr>
          <w:lang w:val="uk-UA"/>
        </w:rPr>
        <w:t>ї померлого (загиблого) ветерана війни;</w:t>
      </w:r>
    </w:p>
    <w:p w:rsidR="000E3F79" w:rsidRDefault="000E3F79" w:rsidP="000E3F79">
      <w:pPr>
        <w:numPr>
          <w:ilvl w:val="0"/>
          <w:numId w:val="1"/>
        </w:numPr>
        <w:jc w:val="both"/>
      </w:pPr>
      <w:r>
        <w:rPr>
          <w:lang w:val="uk-UA"/>
        </w:rPr>
        <w:t xml:space="preserve">відшкодування проїзду громадянам, постраждалим внаслідок Чорнобильської катастрофи; </w:t>
      </w:r>
    </w:p>
    <w:p w:rsidR="000E3F79" w:rsidRDefault="000E3F79" w:rsidP="000E3F79">
      <w:pPr>
        <w:numPr>
          <w:ilvl w:val="0"/>
          <w:numId w:val="1"/>
        </w:numPr>
        <w:jc w:val="both"/>
      </w:pPr>
      <w:r>
        <w:rPr>
          <w:lang w:val="uk-UA"/>
        </w:rPr>
        <w:t>відшкодування витрат від пільгового перевезення окремих категорій громадян на приміських маршрутах загального користування;</w:t>
      </w:r>
    </w:p>
    <w:p w:rsidR="000E3F79" w:rsidRDefault="000E3F79" w:rsidP="000E3F79">
      <w:pPr>
        <w:numPr>
          <w:ilvl w:val="0"/>
          <w:numId w:val="1"/>
        </w:numPr>
        <w:jc w:val="both"/>
      </w:pPr>
      <w:r>
        <w:rPr>
          <w:lang w:val="uk-UA"/>
        </w:rPr>
        <w:t>послуги щодо відшкодування вартості встановлення телефону та знижки на абонентську плату за користування телефоном окремим категоріям громадян..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    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>:</w:t>
      </w:r>
      <w:r>
        <w:rPr>
          <w:lang w:val="uk-UA"/>
        </w:rPr>
        <w:t xml:space="preserve"> </w:t>
      </w:r>
      <w:r>
        <w:t>201</w:t>
      </w:r>
      <w:r>
        <w:rPr>
          <w:lang w:val="uk-UA"/>
        </w:rPr>
        <w:t>8</w:t>
      </w:r>
      <w:r>
        <w:t>-20</w:t>
      </w:r>
      <w:r>
        <w:rPr>
          <w:lang w:val="uk-UA"/>
        </w:rPr>
        <w:t>20</w:t>
      </w:r>
      <w:r>
        <w:t xml:space="preserve"> роки. </w:t>
      </w: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Перелік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8"/>
        </w:rPr>
        <w:t>завдань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і </w:t>
      </w:r>
      <w:proofErr w:type="spellStart"/>
      <w:r>
        <w:rPr>
          <w:rFonts w:ascii="Arial" w:hAnsi="Arial" w:cs="Arial"/>
          <w:b/>
          <w:sz w:val="28"/>
          <w:szCs w:val="28"/>
        </w:rPr>
        <w:t>заходів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Програми</w:t>
      </w:r>
      <w:proofErr w:type="spellEnd"/>
    </w:p>
    <w:p w:rsidR="000E3F79" w:rsidRDefault="000E3F79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4644"/>
        <w:gridCol w:w="3120"/>
        <w:gridCol w:w="2520"/>
      </w:tblGrid>
      <w:tr w:rsidR="000E3F79" w:rsidTr="000E3F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Заходи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Відповідальний виконавець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Сума коштів</w:t>
            </w:r>
          </w:p>
          <w:p w:rsidR="000E3F79" w:rsidRDefault="000E3F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t>тис.грн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0E3F79" w:rsidTr="000E3F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9" w:rsidRDefault="000E3F79">
            <w:pPr>
              <w:jc w:val="both"/>
            </w:pPr>
            <w:r>
              <w:rPr>
                <w:lang w:val="uk-UA"/>
              </w:rPr>
              <w:t>Санаторно-курортне оздоровлення окремим категоріям громадян;</w:t>
            </w:r>
          </w:p>
          <w:p w:rsidR="000E3F79" w:rsidRDefault="000E3F79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Тростянецька сільська рада Тростянецької ОТГ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15.00</w:t>
            </w:r>
            <w:r>
              <w:rPr>
                <w:lang w:val="en-US"/>
              </w:rPr>
              <w:t xml:space="preserve"> </w:t>
            </w:r>
          </w:p>
        </w:tc>
      </w:tr>
      <w:tr w:rsidR="000E3F79" w:rsidTr="000E3F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Послуги щодо відшкодування вартості встановлення телефону та знижки на абонентську плату за користування телефоном окремим категоріям громадян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center"/>
              <w:rPr>
                <w:b/>
                <w:lang w:val="uk-UA"/>
              </w:rPr>
            </w:pPr>
            <w:r>
              <w:t>УСЗН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0E3F79" w:rsidTr="000E3F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79" w:rsidRDefault="000E3F79">
            <w:pPr>
              <w:jc w:val="both"/>
            </w:pPr>
            <w:r>
              <w:rPr>
                <w:lang w:val="uk-UA"/>
              </w:rPr>
              <w:t>Відшкодування витрат від пільгового перевезення окремих категорій громадян на приміських маршрутах загального користування;</w:t>
            </w:r>
          </w:p>
          <w:p w:rsidR="000E3F79" w:rsidRDefault="000E3F79">
            <w:pPr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center"/>
              <w:rPr>
                <w:b/>
                <w:lang w:val="uk-UA"/>
              </w:rPr>
            </w:pPr>
            <w:r>
              <w:t>УСЗН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</w:tbl>
    <w:p w:rsidR="000E3F79" w:rsidRDefault="000E3F79" w:rsidP="000E3F79">
      <w:pPr>
        <w:jc w:val="center"/>
        <w:rPr>
          <w:b/>
          <w:lang w:val="uk-UA"/>
        </w:rPr>
      </w:pPr>
    </w:p>
    <w:p w:rsidR="000E3F79" w:rsidRDefault="000E3F79" w:rsidP="000E3F79">
      <w:pPr>
        <w:jc w:val="center"/>
        <w:outlineLvl w:val="0"/>
        <w:rPr>
          <w:rFonts w:ascii="Arial" w:hAnsi="Arial" w:cs="Arial"/>
          <w:b/>
          <w:sz w:val="28"/>
          <w:szCs w:val="28"/>
          <w:lang w:val="uk-UA"/>
        </w:rPr>
      </w:pPr>
    </w:p>
    <w:p w:rsidR="000E3F79" w:rsidRDefault="00642571" w:rsidP="000E3F79">
      <w:pPr>
        <w:pStyle w:val="2"/>
      </w:pPr>
      <w:r>
        <w:t>6</w:t>
      </w:r>
      <w:r w:rsidR="000E3F79">
        <w:t>.Фінансове забезпечення виконання ПРОГРАМИ</w:t>
      </w:r>
    </w:p>
    <w:p w:rsidR="000E3F79" w:rsidRDefault="000E3F79" w:rsidP="000E3F79">
      <w:pPr>
        <w:numPr>
          <w:ilvl w:val="0"/>
          <w:numId w:val="3"/>
        </w:numPr>
      </w:pPr>
      <w:proofErr w:type="spellStart"/>
      <w:r>
        <w:t>Головним</w:t>
      </w:r>
      <w:proofErr w:type="spellEnd"/>
      <w:r>
        <w:t xml:space="preserve"> </w:t>
      </w:r>
      <w:proofErr w:type="spellStart"/>
      <w:r>
        <w:t>розпорядником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визнати</w:t>
      </w:r>
      <w:proofErr w:type="spellEnd"/>
      <w:r>
        <w:t xml:space="preserve"> </w:t>
      </w:r>
      <w:r>
        <w:rPr>
          <w:lang w:val="uk-UA"/>
        </w:rPr>
        <w:t>Тростянецьку сільську раду Тростянецької об</w:t>
      </w:r>
      <w:r>
        <w:rPr>
          <w:lang w:val="en-US"/>
        </w:rPr>
        <w:t>'</w:t>
      </w:r>
      <w:proofErr w:type="spellStart"/>
      <w:r>
        <w:rPr>
          <w:lang w:val="uk-UA"/>
        </w:rPr>
        <w:t>єднаної</w:t>
      </w:r>
      <w:proofErr w:type="spellEnd"/>
      <w:r>
        <w:rPr>
          <w:lang w:val="uk-UA"/>
        </w:rPr>
        <w:t xml:space="preserve"> територіальної громади.</w:t>
      </w:r>
    </w:p>
    <w:p w:rsidR="000E3F79" w:rsidRDefault="000E3F79" w:rsidP="000E3F79">
      <w:pPr>
        <w:numPr>
          <w:ilvl w:val="0"/>
          <w:numId w:val="3"/>
        </w:numPr>
      </w:pPr>
      <w:proofErr w:type="spellStart"/>
      <w:r>
        <w:t>Джерелами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є </w:t>
      </w:r>
      <w:proofErr w:type="spellStart"/>
      <w:r>
        <w:t>кошти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бюджетів</w:t>
      </w:r>
      <w:proofErr w:type="spellEnd"/>
      <w:r>
        <w:t xml:space="preserve">. </w:t>
      </w:r>
    </w:p>
    <w:p w:rsidR="000E3F79" w:rsidRDefault="000E3F79" w:rsidP="000E3F79">
      <w:pPr>
        <w:numPr>
          <w:ilvl w:val="0"/>
          <w:numId w:val="3"/>
        </w:numPr>
        <w:jc w:val="both"/>
        <w:rPr>
          <w:lang w:val="uk-UA"/>
        </w:rPr>
      </w:pPr>
      <w:proofErr w:type="spellStart"/>
      <w:r>
        <w:t>Видатки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проводяться</w:t>
      </w:r>
      <w:proofErr w:type="spellEnd"/>
      <w:r>
        <w:t xml:space="preserve"> в межах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передбачених</w:t>
      </w:r>
      <w:proofErr w:type="spellEnd"/>
      <w:r>
        <w:t xml:space="preserve"> у </w:t>
      </w:r>
      <w:proofErr w:type="spellStart"/>
      <w:r>
        <w:t>бюджеті</w:t>
      </w:r>
      <w:proofErr w:type="spellEnd"/>
      <w:r>
        <w:t>.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>
        <w:t xml:space="preserve"> </w:t>
      </w:r>
      <w:r>
        <w:rPr>
          <w:lang w:val="uk-UA"/>
        </w:rPr>
        <w:t>Програма  може  коригуватись  виходячи  з  фінансових  можливостей  бюджету.</w:t>
      </w:r>
    </w:p>
    <w:p w:rsidR="00642571" w:rsidRDefault="00642571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3F79" w:rsidRDefault="00642571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lastRenderedPageBreak/>
        <w:t>7</w:t>
      </w:r>
      <w:r w:rsidR="007A084B">
        <w:rPr>
          <w:rFonts w:ascii="Arial" w:hAnsi="Arial" w:cs="Arial"/>
          <w:b/>
          <w:sz w:val="28"/>
          <w:szCs w:val="28"/>
          <w:lang w:val="uk-UA"/>
        </w:rPr>
        <w:t xml:space="preserve">. </w:t>
      </w:r>
      <w:r w:rsidR="000E3F79">
        <w:rPr>
          <w:rFonts w:ascii="Arial" w:hAnsi="Arial" w:cs="Arial"/>
          <w:b/>
          <w:sz w:val="28"/>
          <w:szCs w:val="28"/>
        </w:rPr>
        <w:t xml:space="preserve">Порядок </w:t>
      </w:r>
    </w:p>
    <w:p w:rsidR="000E3F79" w:rsidRDefault="000E3F79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оздоровлення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uk-UA"/>
        </w:rPr>
        <w:t xml:space="preserve">ветеранів війни </w:t>
      </w:r>
      <w:r>
        <w:rPr>
          <w:rFonts w:ascii="Arial" w:hAnsi="Arial" w:cs="Arial"/>
          <w:b/>
          <w:sz w:val="28"/>
          <w:szCs w:val="28"/>
        </w:rPr>
        <w:t xml:space="preserve">та </w:t>
      </w:r>
      <w:proofErr w:type="spellStart"/>
      <w:r>
        <w:rPr>
          <w:rFonts w:ascii="Arial" w:hAnsi="Arial" w:cs="Arial"/>
          <w:b/>
          <w:sz w:val="28"/>
          <w:szCs w:val="28"/>
        </w:rPr>
        <w:t>членів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сім’ї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b/>
          <w:sz w:val="28"/>
          <w:szCs w:val="28"/>
        </w:rPr>
        <w:t>померлого</w:t>
      </w:r>
      <w:proofErr w:type="spellEnd"/>
      <w:r>
        <w:rPr>
          <w:rFonts w:ascii="Arial" w:hAnsi="Arial" w:cs="Arial"/>
          <w:b/>
          <w:sz w:val="28"/>
          <w:szCs w:val="28"/>
          <w:lang w:val="uk-UA"/>
        </w:rPr>
        <w:t>(загиблого)</w:t>
      </w:r>
      <w:r>
        <w:rPr>
          <w:rFonts w:ascii="Arial" w:hAnsi="Arial" w:cs="Arial"/>
          <w:b/>
          <w:sz w:val="28"/>
          <w:szCs w:val="28"/>
        </w:rPr>
        <w:t xml:space="preserve"> ветерана </w:t>
      </w:r>
      <w:proofErr w:type="spellStart"/>
      <w:r>
        <w:rPr>
          <w:rFonts w:ascii="Arial" w:hAnsi="Arial" w:cs="Arial"/>
          <w:b/>
          <w:sz w:val="28"/>
          <w:szCs w:val="28"/>
        </w:rPr>
        <w:t>війни</w:t>
      </w:r>
      <w:proofErr w:type="spellEnd"/>
    </w:p>
    <w:p w:rsidR="000E3F79" w:rsidRDefault="000E3F79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 1.   Цей  Порядок регламентує  оздоровлення  ветеранів війни  та  членів  сім’ї  померлого(загиблого)  ветерана  війни  з  районного та місцевого бюджетів, відповідно до Закону України «Про статус ветеранів війни,  гарантії  їх  соціального  захисту»  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 2.  Порядок визначає механізм  здійснення видатків  з місцевого бюджету   на  фінансування  витрат  на  оздоровлення  ветеранів війни  та  членів  сімей  померлого(загиблого) ветерана війни. 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 3.  Придбання санаторно-курортних путівок на </w:t>
      </w:r>
      <w:proofErr w:type="spellStart"/>
      <w:r>
        <w:t>оздоровлення</w:t>
      </w:r>
      <w:proofErr w:type="spellEnd"/>
      <w:r>
        <w:t xml:space="preserve">  </w:t>
      </w:r>
      <w:r>
        <w:rPr>
          <w:lang w:val="uk-UA"/>
        </w:rPr>
        <w:t>ветеранів</w:t>
      </w:r>
      <w:r>
        <w:t xml:space="preserve"> </w:t>
      </w:r>
      <w:proofErr w:type="spellStart"/>
      <w:r>
        <w:t>війни</w:t>
      </w:r>
      <w:proofErr w:type="spellEnd"/>
      <w:r>
        <w:t xml:space="preserve">  та  </w:t>
      </w:r>
      <w:proofErr w:type="spellStart"/>
      <w:r>
        <w:t>членів</w:t>
      </w:r>
      <w:proofErr w:type="spellEnd"/>
      <w:r>
        <w:t xml:space="preserve">  </w:t>
      </w:r>
      <w:proofErr w:type="spellStart"/>
      <w:r>
        <w:t>сім</w:t>
      </w:r>
      <w:proofErr w:type="spellEnd"/>
      <w:r>
        <w:rPr>
          <w:lang w:val="uk-UA"/>
        </w:rPr>
        <w:t>ей</w:t>
      </w:r>
      <w:r>
        <w:t xml:space="preserve">  </w:t>
      </w:r>
      <w:proofErr w:type="spellStart"/>
      <w:r>
        <w:t>померлого</w:t>
      </w:r>
      <w:proofErr w:type="spellEnd"/>
      <w:r>
        <w:rPr>
          <w:lang w:val="uk-UA"/>
        </w:rPr>
        <w:t>(загиблого)</w:t>
      </w:r>
      <w:r>
        <w:t xml:space="preserve"> </w:t>
      </w:r>
      <w:r>
        <w:rPr>
          <w:lang w:val="uk-UA"/>
        </w:rPr>
        <w:t>ветерана</w:t>
      </w:r>
      <w:r>
        <w:t xml:space="preserve"> </w:t>
      </w:r>
      <w:proofErr w:type="spellStart"/>
      <w:r>
        <w:t>війни</w:t>
      </w:r>
      <w:proofErr w:type="spellEnd"/>
      <w:r>
        <w:t xml:space="preserve">  .</w:t>
      </w:r>
      <w:r>
        <w:rPr>
          <w:lang w:val="uk-UA"/>
        </w:rPr>
        <w:t xml:space="preserve">  здійснюється  за  рахунок  коштів  місцевого бюджету  на підставі договору укладеного Тростянецькою сільською радою та санаторієм, який  буде надавати послуги з оздоровлення  ветеранів війни  та  членів  сімей  померлого(загиблого) ветерана війни.;  - накладної; рахунку,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     Путівками забезпечуються  особи даної категорії відповідно до Постанови Кабінету Міністрів України №187 від 22/02/2006 р" Про  затвердження  Порядку  забезпечення санаторно-курортними путівками деяких категорій громадян органами праці та соціального захисту населення" на підставі наступних документів</w:t>
      </w:r>
      <w:r>
        <w:t>:</w:t>
      </w:r>
      <w:r>
        <w:rPr>
          <w:lang w:val="uk-UA"/>
        </w:rPr>
        <w:t xml:space="preserve">  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  - заяви,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  -медичної довідки </w:t>
      </w:r>
      <w:r>
        <w:t>(</w:t>
      </w:r>
      <w:r>
        <w:rPr>
          <w:lang w:val="uk-UA"/>
        </w:rPr>
        <w:t>форми 070</w:t>
      </w:r>
      <w:r>
        <w:t>)</w:t>
      </w:r>
      <w:r>
        <w:rPr>
          <w:lang w:val="uk-UA"/>
        </w:rPr>
        <w:t xml:space="preserve"> для  одержання  путівки  на  санаторно-курортне  лікування  </w:t>
      </w:r>
    </w:p>
    <w:p w:rsidR="000E3F79" w:rsidRDefault="000E3F79" w:rsidP="000E3F79">
      <w:pPr>
        <w:jc w:val="both"/>
      </w:pPr>
      <w:r>
        <w:rPr>
          <w:lang w:val="uk-UA"/>
        </w:rPr>
        <w:t xml:space="preserve">  -копії посвідчення ,яке підтверджує  статус особи</w:t>
      </w:r>
      <w:r>
        <w:t>;</w:t>
      </w:r>
    </w:p>
    <w:p w:rsidR="000E3F79" w:rsidRDefault="000E3F79" w:rsidP="000E3F79">
      <w:r>
        <w:t xml:space="preserve">  </w:t>
      </w:r>
    </w:p>
    <w:p w:rsidR="000E3F79" w:rsidRDefault="000E3F79" w:rsidP="007A084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</w:t>
      </w:r>
    </w:p>
    <w:p w:rsidR="000E3F79" w:rsidRDefault="000E3F79" w:rsidP="000E3F79">
      <w:pPr>
        <w:outlineLvl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  <w:r w:rsidR="00642571">
        <w:rPr>
          <w:lang w:val="uk-UA"/>
        </w:rPr>
        <w:t xml:space="preserve">                              </w:t>
      </w:r>
      <w:r>
        <w:rPr>
          <w:lang w:val="uk-UA"/>
        </w:rPr>
        <w:t xml:space="preserve">                                                                                                                                             </w:t>
      </w:r>
      <w:r>
        <w:t xml:space="preserve">  </w:t>
      </w:r>
    </w:p>
    <w:p w:rsidR="000E3F79" w:rsidRDefault="000E3F79" w:rsidP="000E3F79">
      <w:pPr>
        <w:outlineLvl w:val="0"/>
      </w:pPr>
      <w:r>
        <w:rPr>
          <w:lang w:val="uk-UA"/>
        </w:rPr>
        <w:t xml:space="preserve">                                                                                                                         </w:t>
      </w:r>
    </w:p>
    <w:p w:rsidR="000E3F79" w:rsidRDefault="000E3F79" w:rsidP="000E3F79">
      <w:r>
        <w:t xml:space="preserve">                                           </w:t>
      </w:r>
    </w:p>
    <w:p w:rsidR="000E3F79" w:rsidRDefault="00642571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8. </w:t>
      </w:r>
      <w:r w:rsidR="000E3F79">
        <w:rPr>
          <w:rFonts w:ascii="Arial" w:hAnsi="Arial" w:cs="Arial"/>
          <w:b/>
          <w:sz w:val="28"/>
          <w:szCs w:val="28"/>
        </w:rPr>
        <w:t xml:space="preserve">Порядок  </w:t>
      </w:r>
    </w:p>
    <w:p w:rsidR="000E3F79" w:rsidRDefault="000E3F79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proofErr w:type="spellStart"/>
      <w:r>
        <w:rPr>
          <w:rFonts w:ascii="Arial" w:hAnsi="Arial" w:cs="Arial"/>
          <w:b/>
          <w:sz w:val="28"/>
          <w:szCs w:val="28"/>
        </w:rPr>
        <w:t>відшкодування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вартості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встановлення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телефону та </w:t>
      </w:r>
      <w:proofErr w:type="spellStart"/>
      <w:r>
        <w:rPr>
          <w:rFonts w:ascii="Arial" w:hAnsi="Arial" w:cs="Arial"/>
          <w:b/>
          <w:sz w:val="28"/>
          <w:szCs w:val="28"/>
        </w:rPr>
        <w:t>знижки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на</w:t>
      </w:r>
      <w:r>
        <w:rPr>
          <w:rFonts w:ascii="Arial" w:hAnsi="Arial" w:cs="Arial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абонентську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плату за </w:t>
      </w:r>
      <w:proofErr w:type="spellStart"/>
      <w:r>
        <w:rPr>
          <w:rFonts w:ascii="Arial" w:hAnsi="Arial" w:cs="Arial"/>
          <w:b/>
          <w:sz w:val="28"/>
          <w:szCs w:val="28"/>
        </w:rPr>
        <w:t>користування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телефоном </w:t>
      </w:r>
      <w:proofErr w:type="spellStart"/>
      <w:r>
        <w:rPr>
          <w:rFonts w:ascii="Arial" w:hAnsi="Arial" w:cs="Arial"/>
          <w:b/>
          <w:sz w:val="28"/>
          <w:szCs w:val="28"/>
        </w:rPr>
        <w:t>окремим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категоріям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громадян</w:t>
      </w:r>
      <w:proofErr w:type="spellEnd"/>
    </w:p>
    <w:p w:rsidR="000E3F79" w:rsidRDefault="000E3F79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0E3F79" w:rsidRDefault="000E3F79" w:rsidP="000E3F79">
      <w:pPr>
        <w:jc w:val="both"/>
      </w:pPr>
      <w:r>
        <w:t xml:space="preserve"> 1.  </w:t>
      </w:r>
      <w:proofErr w:type="spellStart"/>
      <w:r>
        <w:t>Цей</w:t>
      </w:r>
      <w:proofErr w:type="spellEnd"/>
      <w:r>
        <w:t xml:space="preserve">  Порядок </w:t>
      </w:r>
      <w:proofErr w:type="spellStart"/>
      <w:r>
        <w:t>регламентує</w:t>
      </w:r>
      <w:proofErr w:type="spellEnd"/>
      <w:r>
        <w:t xml:space="preserve">  </w:t>
      </w:r>
      <w:proofErr w:type="spellStart"/>
      <w:r>
        <w:t>проведення</w:t>
      </w:r>
      <w:proofErr w:type="spellEnd"/>
      <w:r>
        <w:t xml:space="preserve">  </w:t>
      </w:r>
      <w:proofErr w:type="spellStart"/>
      <w:r>
        <w:t>відшкодування</w:t>
      </w:r>
      <w:proofErr w:type="spellEnd"/>
      <w:r>
        <w:t xml:space="preserve">    </w:t>
      </w:r>
      <w:proofErr w:type="spellStart"/>
      <w:r>
        <w:t>вартості</w:t>
      </w:r>
      <w:proofErr w:type="spellEnd"/>
      <w:r>
        <w:t xml:space="preserve">    </w:t>
      </w:r>
      <w:proofErr w:type="spellStart"/>
      <w:r>
        <w:t>встановлення</w:t>
      </w:r>
      <w:proofErr w:type="spellEnd"/>
      <w:r>
        <w:t xml:space="preserve">  телефону    та  </w:t>
      </w:r>
      <w:proofErr w:type="spellStart"/>
      <w:r>
        <w:t>знижки</w:t>
      </w:r>
      <w:proofErr w:type="spellEnd"/>
      <w:r>
        <w:t xml:space="preserve">  на  </w:t>
      </w:r>
      <w:proofErr w:type="spellStart"/>
      <w:r>
        <w:t>абонентську</w:t>
      </w:r>
      <w:proofErr w:type="spellEnd"/>
      <w:r>
        <w:t xml:space="preserve">  плату  </w:t>
      </w:r>
      <w:proofErr w:type="spellStart"/>
      <w:r>
        <w:t>громадянам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</w:t>
      </w:r>
      <w:proofErr w:type="spellStart"/>
      <w:r>
        <w:t>мають</w:t>
      </w:r>
      <w:proofErr w:type="spellEnd"/>
      <w:r>
        <w:t xml:space="preserve">  </w:t>
      </w:r>
      <w:proofErr w:type="spellStart"/>
      <w:r>
        <w:t>таке</w:t>
      </w:r>
      <w:proofErr w:type="spellEnd"/>
      <w:r>
        <w:t xml:space="preserve">  право  </w:t>
      </w:r>
      <w:proofErr w:type="spellStart"/>
      <w:r>
        <w:t>відповідно</w:t>
      </w:r>
      <w:proofErr w:type="spellEnd"/>
      <w:r>
        <w:t xml:space="preserve">  до  Закону  </w:t>
      </w:r>
      <w:proofErr w:type="spellStart"/>
      <w:r>
        <w:t>України</w:t>
      </w:r>
      <w:proofErr w:type="spellEnd"/>
      <w:r>
        <w:t xml:space="preserve">  «Про  статус  і  </w:t>
      </w:r>
      <w:proofErr w:type="spellStart"/>
      <w:r>
        <w:t>соціальний</w:t>
      </w:r>
      <w:proofErr w:type="spellEnd"/>
      <w:r>
        <w:t xml:space="preserve">    </w:t>
      </w:r>
      <w:proofErr w:type="spellStart"/>
      <w:r>
        <w:t>захист</w:t>
      </w:r>
      <w:proofErr w:type="spellEnd"/>
      <w:r>
        <w:t xml:space="preserve">    </w:t>
      </w:r>
      <w:proofErr w:type="spellStart"/>
      <w:r>
        <w:t>громадян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  </w:t>
      </w:r>
      <w:proofErr w:type="spellStart"/>
      <w:r>
        <w:t>постраждали</w:t>
      </w:r>
      <w:proofErr w:type="spellEnd"/>
      <w:r>
        <w:t xml:space="preserve">  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Чорнобильської</w:t>
      </w:r>
      <w:proofErr w:type="spellEnd"/>
      <w:r>
        <w:t xml:space="preserve">  </w:t>
      </w:r>
      <w:proofErr w:type="spellStart"/>
      <w:r>
        <w:t>катастрофи</w:t>
      </w:r>
      <w:proofErr w:type="spellEnd"/>
      <w:r>
        <w:t xml:space="preserve">»,  Закону </w:t>
      </w:r>
      <w:proofErr w:type="spellStart"/>
      <w:r>
        <w:t>України</w:t>
      </w:r>
      <w:proofErr w:type="spellEnd"/>
      <w:r>
        <w:t xml:space="preserve"> «Про статус </w:t>
      </w:r>
      <w:proofErr w:type="spellStart"/>
      <w:r>
        <w:t>ветеранів</w:t>
      </w:r>
      <w:proofErr w:type="spellEnd"/>
      <w:r>
        <w:t xml:space="preserve">  </w:t>
      </w:r>
      <w:proofErr w:type="spellStart"/>
      <w:r>
        <w:t>війни</w:t>
      </w:r>
      <w:proofErr w:type="spellEnd"/>
      <w:r>
        <w:t xml:space="preserve">,  </w:t>
      </w:r>
      <w:proofErr w:type="spellStart"/>
      <w:r>
        <w:t>гарантії</w:t>
      </w:r>
      <w:proofErr w:type="spellEnd"/>
      <w:r>
        <w:t xml:space="preserve">  </w:t>
      </w:r>
      <w:proofErr w:type="spellStart"/>
      <w:r>
        <w:t>їх</w:t>
      </w:r>
      <w:proofErr w:type="spellEnd"/>
      <w:r>
        <w:t xml:space="preserve">  </w:t>
      </w:r>
      <w:proofErr w:type="spellStart"/>
      <w:r>
        <w:t>соціального</w:t>
      </w:r>
      <w:proofErr w:type="spellEnd"/>
      <w:r>
        <w:t xml:space="preserve">  </w:t>
      </w:r>
      <w:proofErr w:type="spellStart"/>
      <w:r>
        <w:t>захисту</w:t>
      </w:r>
      <w:proofErr w:type="spellEnd"/>
      <w:r>
        <w:t xml:space="preserve">»,  Закону  </w:t>
      </w:r>
      <w:proofErr w:type="spellStart"/>
      <w:r>
        <w:t>України</w:t>
      </w:r>
      <w:proofErr w:type="spellEnd"/>
      <w:r>
        <w:t xml:space="preserve">  «Про  </w:t>
      </w:r>
      <w:proofErr w:type="spellStart"/>
      <w:r>
        <w:t>жертви</w:t>
      </w:r>
      <w:proofErr w:type="spellEnd"/>
      <w:r>
        <w:t xml:space="preserve">  </w:t>
      </w:r>
      <w:proofErr w:type="spellStart"/>
      <w:r>
        <w:t>нацистських</w:t>
      </w:r>
      <w:proofErr w:type="spellEnd"/>
      <w:r>
        <w:t xml:space="preserve"> </w:t>
      </w:r>
      <w:proofErr w:type="spellStart"/>
      <w:r>
        <w:t>переслідувань</w:t>
      </w:r>
      <w:proofErr w:type="spellEnd"/>
      <w:r>
        <w:t xml:space="preserve">», Закону </w:t>
      </w:r>
      <w:proofErr w:type="spellStart"/>
      <w:r>
        <w:t>України</w:t>
      </w:r>
      <w:proofErr w:type="spellEnd"/>
      <w:r>
        <w:t xml:space="preserve"> «Про статус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 </w:t>
      </w:r>
      <w:proofErr w:type="spellStart"/>
      <w:r>
        <w:t>служби</w:t>
      </w:r>
      <w:proofErr w:type="spellEnd"/>
      <w:r>
        <w:t xml:space="preserve">  і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  та  </w:t>
      </w:r>
      <w:proofErr w:type="spellStart"/>
      <w:r>
        <w:t>їх</w:t>
      </w:r>
      <w:proofErr w:type="spellEnd"/>
      <w:r>
        <w:t xml:space="preserve">  </w:t>
      </w:r>
      <w:proofErr w:type="spellStart"/>
      <w:r>
        <w:t>соціальний</w:t>
      </w:r>
      <w:proofErr w:type="spellEnd"/>
      <w:r>
        <w:t xml:space="preserve">  </w:t>
      </w:r>
      <w:proofErr w:type="spellStart"/>
      <w:r>
        <w:t>захист</w:t>
      </w:r>
      <w:proofErr w:type="spellEnd"/>
      <w:r>
        <w:t xml:space="preserve">», Закону  </w:t>
      </w:r>
      <w:proofErr w:type="spellStart"/>
      <w:r>
        <w:t>України</w:t>
      </w:r>
      <w:proofErr w:type="spellEnd"/>
      <w:r>
        <w:t xml:space="preserve"> «Про </w:t>
      </w:r>
      <w:r>
        <w:rPr>
          <w:lang w:val="uk-UA"/>
        </w:rPr>
        <w:t>охорону дитинства</w:t>
      </w:r>
      <w:r>
        <w:t xml:space="preserve">». </w:t>
      </w:r>
    </w:p>
    <w:p w:rsidR="000E3F79" w:rsidRDefault="000E3F79" w:rsidP="000E3F79">
      <w:pPr>
        <w:jc w:val="both"/>
      </w:pPr>
      <w:r>
        <w:t xml:space="preserve"> 2. Порядок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механізм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видатків</w:t>
      </w:r>
      <w:proofErr w:type="spellEnd"/>
      <w:r>
        <w:t xml:space="preserve"> з </w:t>
      </w:r>
      <w:r>
        <w:rPr>
          <w:lang w:val="uk-UA"/>
        </w:rPr>
        <w:t xml:space="preserve">місцевого </w:t>
      </w:r>
      <w:proofErr w:type="gramStart"/>
      <w:r>
        <w:rPr>
          <w:lang w:val="uk-UA"/>
        </w:rPr>
        <w:t>бюджету</w:t>
      </w:r>
      <w:r>
        <w:t xml:space="preserve">  на</w:t>
      </w:r>
      <w:proofErr w:type="gramEnd"/>
      <w:r>
        <w:t xml:space="preserve">  </w:t>
      </w:r>
      <w:proofErr w:type="spellStart"/>
      <w:r>
        <w:t>відшкодування</w:t>
      </w:r>
      <w:proofErr w:type="spellEnd"/>
      <w:r>
        <w:t xml:space="preserve">    </w:t>
      </w:r>
      <w:proofErr w:type="spellStart"/>
      <w:r>
        <w:t>вартості</w:t>
      </w:r>
      <w:proofErr w:type="spellEnd"/>
      <w:r>
        <w:t xml:space="preserve">    </w:t>
      </w:r>
      <w:proofErr w:type="spellStart"/>
      <w:r>
        <w:t>встановлення</w:t>
      </w:r>
      <w:proofErr w:type="spellEnd"/>
      <w:r>
        <w:t xml:space="preserve">    телефону  та  </w:t>
      </w:r>
      <w:proofErr w:type="spellStart"/>
      <w:r>
        <w:t>знижки</w:t>
      </w:r>
      <w:proofErr w:type="spellEnd"/>
      <w:r>
        <w:t xml:space="preserve">  на  </w:t>
      </w:r>
      <w:proofErr w:type="spellStart"/>
      <w:r>
        <w:t>абонентську</w:t>
      </w:r>
      <w:proofErr w:type="spellEnd"/>
      <w:r>
        <w:t xml:space="preserve">  плату  за  </w:t>
      </w:r>
      <w:proofErr w:type="spellStart"/>
      <w:r>
        <w:t>користування</w:t>
      </w:r>
      <w:proofErr w:type="spellEnd"/>
      <w:r>
        <w:t xml:space="preserve">  телефоном  </w:t>
      </w:r>
      <w:proofErr w:type="spellStart"/>
      <w:r>
        <w:t>згідно</w:t>
      </w:r>
      <w:proofErr w:type="spellEnd"/>
      <w:r>
        <w:t xml:space="preserve">    </w:t>
      </w:r>
      <w:proofErr w:type="spellStart"/>
      <w:r>
        <w:t>розрахунку</w:t>
      </w:r>
      <w:proofErr w:type="spellEnd"/>
      <w:r>
        <w:t xml:space="preserve">  </w:t>
      </w:r>
      <w:proofErr w:type="spellStart"/>
      <w:r>
        <w:t>видатків</w:t>
      </w:r>
      <w:proofErr w:type="spellEnd"/>
      <w:r>
        <w:t xml:space="preserve">  на   </w:t>
      </w:r>
      <w:proofErr w:type="spellStart"/>
      <w:r>
        <w:t>відшкодування</w:t>
      </w:r>
      <w:proofErr w:type="spellEnd"/>
      <w:r>
        <w:t xml:space="preserve">  </w:t>
      </w:r>
      <w:proofErr w:type="spellStart"/>
      <w:r>
        <w:t>витрат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з  </w:t>
      </w:r>
      <w:proofErr w:type="spellStart"/>
      <w:r>
        <w:t>наданням</w:t>
      </w:r>
      <w:proofErr w:type="spellEnd"/>
      <w:r>
        <w:t xml:space="preserve"> </w:t>
      </w:r>
      <w:proofErr w:type="spellStart"/>
      <w:r>
        <w:t>пільг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на </w:t>
      </w:r>
      <w:proofErr w:type="spellStart"/>
      <w:r>
        <w:t>це</w:t>
      </w:r>
      <w:proofErr w:type="spellEnd"/>
      <w:r>
        <w:t xml:space="preserve">  право. </w:t>
      </w:r>
    </w:p>
    <w:p w:rsidR="000E3F79" w:rsidRDefault="000E3F79" w:rsidP="000E3F79">
      <w:pPr>
        <w:jc w:val="both"/>
        <w:rPr>
          <w:lang w:val="uk-UA"/>
        </w:rPr>
      </w:pPr>
      <w:r>
        <w:t xml:space="preserve"> 3.  </w:t>
      </w:r>
      <w:proofErr w:type="spellStart"/>
      <w:r>
        <w:t>Відшкодування</w:t>
      </w:r>
      <w:proofErr w:type="spellEnd"/>
      <w:r>
        <w:t xml:space="preserve">    </w:t>
      </w:r>
      <w:proofErr w:type="spellStart"/>
      <w:proofErr w:type="gramStart"/>
      <w:r>
        <w:t>вартості</w:t>
      </w:r>
      <w:proofErr w:type="spellEnd"/>
      <w:r>
        <w:t xml:space="preserve">  </w:t>
      </w:r>
      <w:proofErr w:type="spellStart"/>
      <w:r>
        <w:t>встановлення</w:t>
      </w:r>
      <w:proofErr w:type="spellEnd"/>
      <w:proofErr w:type="gramEnd"/>
      <w:r>
        <w:t xml:space="preserve">  </w:t>
      </w:r>
      <w:proofErr w:type="spellStart"/>
      <w:r>
        <w:t>телефонів</w:t>
      </w:r>
      <w:proofErr w:type="spellEnd"/>
      <w:r>
        <w:t xml:space="preserve">  та  </w:t>
      </w:r>
      <w:proofErr w:type="spellStart"/>
      <w:r>
        <w:t>знижки</w:t>
      </w:r>
      <w:proofErr w:type="spellEnd"/>
      <w:r>
        <w:t xml:space="preserve">  на  </w:t>
      </w:r>
      <w:proofErr w:type="spellStart"/>
      <w:r>
        <w:t>абонентську</w:t>
      </w:r>
      <w:proofErr w:type="spellEnd"/>
      <w:r>
        <w:t xml:space="preserve">  плату  за  </w:t>
      </w:r>
      <w:proofErr w:type="spellStart"/>
      <w:r>
        <w:t>користування</w:t>
      </w:r>
      <w:proofErr w:type="spellEnd"/>
      <w:r>
        <w:t xml:space="preserve">  телефоном</w:t>
      </w:r>
      <w:r>
        <w:rPr>
          <w:lang w:val="uk-UA"/>
        </w:rPr>
        <w:t xml:space="preserve"> </w:t>
      </w:r>
      <w:r>
        <w:t xml:space="preserve">проводиться  </w:t>
      </w:r>
      <w:proofErr w:type="spellStart"/>
      <w:r>
        <w:t>щомісячно</w:t>
      </w:r>
      <w:proofErr w:type="spellEnd"/>
      <w:r>
        <w:t xml:space="preserve">  на  </w:t>
      </w:r>
      <w:proofErr w:type="spellStart"/>
      <w:r>
        <w:t>підставі</w:t>
      </w:r>
      <w:proofErr w:type="spellEnd"/>
      <w:r>
        <w:t xml:space="preserve">  </w:t>
      </w:r>
      <w:proofErr w:type="spellStart"/>
      <w:r>
        <w:t>наданого</w:t>
      </w:r>
      <w:proofErr w:type="spellEnd"/>
      <w:r>
        <w:t xml:space="preserve">  </w:t>
      </w:r>
      <w:proofErr w:type="spellStart"/>
      <w:r>
        <w:t>підприємством</w:t>
      </w:r>
      <w:proofErr w:type="spellEnd"/>
      <w:r>
        <w:t xml:space="preserve">  (</w:t>
      </w:r>
      <w:proofErr w:type="spellStart"/>
      <w:r>
        <w:t>організацією</w:t>
      </w:r>
      <w:proofErr w:type="spellEnd"/>
      <w:r>
        <w:t xml:space="preserve">),  яка  </w:t>
      </w:r>
      <w:proofErr w:type="spellStart"/>
      <w:r>
        <w:t>надала</w:t>
      </w:r>
      <w:proofErr w:type="spellEnd"/>
      <w:r>
        <w:t xml:space="preserve">  </w:t>
      </w:r>
      <w:proofErr w:type="spellStart"/>
      <w:r>
        <w:t>послуги</w:t>
      </w:r>
      <w:proofErr w:type="spellEnd"/>
      <w:r>
        <w:t xml:space="preserve">, до </w:t>
      </w:r>
      <w:proofErr w:type="spellStart"/>
      <w:r>
        <w:t>управління</w:t>
      </w:r>
      <w:proofErr w:type="spellEnd"/>
      <w:r>
        <w:t xml:space="preserve">  </w:t>
      </w:r>
      <w:proofErr w:type="spellStart"/>
      <w:r>
        <w:t>соціального</w:t>
      </w:r>
      <w:proofErr w:type="spellEnd"/>
      <w:r>
        <w:t xml:space="preserve"> 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r>
        <w:rPr>
          <w:lang w:val="uk-UA"/>
        </w:rPr>
        <w:t>Миколаївської РДА</w:t>
      </w:r>
      <w:r>
        <w:t xml:space="preserve"> «</w:t>
      </w:r>
      <w:proofErr w:type="spellStart"/>
      <w:r>
        <w:t>Розрахунку</w:t>
      </w:r>
      <w:proofErr w:type="spellEnd"/>
      <w:r>
        <w:t xml:space="preserve">  </w:t>
      </w:r>
      <w:proofErr w:type="spellStart"/>
      <w:r>
        <w:t>видатків</w:t>
      </w:r>
      <w:proofErr w:type="spellEnd"/>
      <w:r>
        <w:t xml:space="preserve">  на  </w:t>
      </w:r>
      <w:proofErr w:type="spellStart"/>
      <w:r>
        <w:t>відшкодування</w:t>
      </w:r>
      <w:proofErr w:type="spellEnd"/>
      <w:r>
        <w:t xml:space="preserve">  </w:t>
      </w:r>
      <w:proofErr w:type="spellStart"/>
      <w:r>
        <w:t>витрат</w:t>
      </w:r>
      <w:proofErr w:type="spellEnd"/>
      <w:r>
        <w:t xml:space="preserve">,  </w:t>
      </w:r>
      <w:proofErr w:type="spellStart"/>
      <w:r>
        <w:t>пов’язаних</w:t>
      </w:r>
      <w:proofErr w:type="spellEnd"/>
      <w:r>
        <w:t xml:space="preserve"> з  </w:t>
      </w:r>
      <w:proofErr w:type="spellStart"/>
      <w:r>
        <w:t>наданням</w:t>
      </w:r>
      <w:proofErr w:type="spellEnd"/>
      <w:r>
        <w:t xml:space="preserve">  </w:t>
      </w:r>
      <w:proofErr w:type="spellStart"/>
      <w:r>
        <w:t>пільг</w:t>
      </w:r>
      <w:proofErr w:type="spellEnd"/>
      <w:r>
        <w:t xml:space="preserve">» . 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>4. Тростянецька сільська рада Тростянецької об</w:t>
      </w:r>
      <w:r>
        <w:rPr>
          <w:lang w:val="en-US"/>
        </w:rPr>
        <w:t>'</w:t>
      </w:r>
      <w:proofErr w:type="spellStart"/>
      <w:r>
        <w:rPr>
          <w:lang w:val="uk-UA"/>
        </w:rPr>
        <w:t>єднаної</w:t>
      </w:r>
      <w:proofErr w:type="spellEnd"/>
      <w:r>
        <w:rPr>
          <w:lang w:val="uk-UA"/>
        </w:rPr>
        <w:t xml:space="preserve"> територіальної громади надає кошти у вигляді міжбюджетних трансфертів  Миколаївській районній раді  на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телефону та </w:t>
      </w:r>
      <w:proofErr w:type="spellStart"/>
      <w:r>
        <w:t>знижки</w:t>
      </w:r>
      <w:proofErr w:type="spellEnd"/>
      <w:r>
        <w:t xml:space="preserve"> на</w:t>
      </w:r>
      <w:r>
        <w:rPr>
          <w:lang w:val="uk-UA"/>
        </w:rPr>
        <w:t xml:space="preserve"> </w:t>
      </w:r>
      <w:proofErr w:type="spellStart"/>
      <w:r>
        <w:t>абонентську</w:t>
      </w:r>
      <w:proofErr w:type="spellEnd"/>
      <w:r>
        <w:t xml:space="preserve"> плату за </w:t>
      </w:r>
      <w:proofErr w:type="spellStart"/>
      <w:r>
        <w:t>користування</w:t>
      </w:r>
      <w:proofErr w:type="spellEnd"/>
      <w:r>
        <w:t xml:space="preserve"> телефоном </w:t>
      </w:r>
      <w:proofErr w:type="spellStart"/>
      <w:r>
        <w:t>окремим</w:t>
      </w:r>
      <w:proofErr w:type="spellEnd"/>
      <w:r>
        <w:t xml:space="preserve"> </w:t>
      </w:r>
      <w:proofErr w:type="spellStart"/>
      <w:r>
        <w:t>категоріям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rPr>
          <w:lang w:val="uk-UA"/>
        </w:rPr>
        <w:t xml:space="preserve"> Тростянецької громади.</w:t>
      </w:r>
    </w:p>
    <w:p w:rsidR="000E3F79" w:rsidRDefault="000E3F79" w:rsidP="000E3F79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</w:t>
      </w:r>
    </w:p>
    <w:p w:rsidR="000E3F79" w:rsidRDefault="000E3F79" w:rsidP="000E3F79">
      <w:pPr>
        <w:jc w:val="right"/>
        <w:rPr>
          <w:lang w:val="uk-UA"/>
        </w:rPr>
      </w:pPr>
    </w:p>
    <w:p w:rsidR="000E3F79" w:rsidRDefault="000E3F79" w:rsidP="000E3F79">
      <w:pPr>
        <w:jc w:val="right"/>
        <w:rPr>
          <w:lang w:val="uk-UA"/>
        </w:rPr>
      </w:pPr>
    </w:p>
    <w:p w:rsidR="000E3F79" w:rsidRDefault="000E3F79" w:rsidP="000E3F79">
      <w:r>
        <w:rPr>
          <w:lang w:val="uk-UA"/>
        </w:rPr>
        <w:t xml:space="preserve">                                                                                                                                 </w:t>
      </w:r>
    </w:p>
    <w:p w:rsidR="000E3F79" w:rsidRDefault="00642571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9. </w:t>
      </w:r>
      <w:r w:rsidR="000E3F79">
        <w:rPr>
          <w:rFonts w:ascii="Arial" w:hAnsi="Arial" w:cs="Arial"/>
          <w:b/>
          <w:sz w:val="28"/>
          <w:szCs w:val="28"/>
        </w:rPr>
        <w:t xml:space="preserve">Порядок </w:t>
      </w:r>
    </w:p>
    <w:p w:rsidR="000E3F79" w:rsidRDefault="000E3F79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  <w:proofErr w:type="spellStart"/>
      <w:r>
        <w:rPr>
          <w:rFonts w:ascii="Arial" w:hAnsi="Arial" w:cs="Arial"/>
          <w:b/>
          <w:sz w:val="28"/>
          <w:szCs w:val="28"/>
        </w:rPr>
        <w:t>відшкодування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витрат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від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пільгового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перевезення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окремих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категорій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громадян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на </w:t>
      </w:r>
      <w:r>
        <w:rPr>
          <w:rFonts w:ascii="Arial" w:hAnsi="Arial" w:cs="Arial"/>
          <w:b/>
          <w:sz w:val="28"/>
          <w:szCs w:val="28"/>
          <w:lang w:val="uk-UA"/>
        </w:rPr>
        <w:t>при</w:t>
      </w:r>
      <w:proofErr w:type="spellStart"/>
      <w:r>
        <w:rPr>
          <w:rFonts w:ascii="Arial" w:hAnsi="Arial" w:cs="Arial"/>
          <w:b/>
          <w:sz w:val="28"/>
          <w:szCs w:val="28"/>
        </w:rPr>
        <w:t>міських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маршрутах </w:t>
      </w:r>
      <w:proofErr w:type="spellStart"/>
      <w:r>
        <w:rPr>
          <w:rFonts w:ascii="Arial" w:hAnsi="Arial" w:cs="Arial"/>
          <w:b/>
          <w:sz w:val="28"/>
          <w:szCs w:val="28"/>
        </w:rPr>
        <w:t>загального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користування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0E3F79" w:rsidRDefault="000E3F79" w:rsidP="000E3F79">
      <w:pPr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0E3F79" w:rsidRDefault="000E3F79" w:rsidP="000E3F79">
      <w:pPr>
        <w:jc w:val="both"/>
        <w:rPr>
          <w:rFonts w:ascii="Arial" w:hAnsi="Arial" w:cs="Arial"/>
          <w:b/>
          <w:sz w:val="28"/>
          <w:szCs w:val="28"/>
          <w:lang w:val="uk-UA"/>
        </w:rPr>
      </w:pPr>
      <w:r>
        <w:rPr>
          <w:b/>
        </w:rPr>
        <w:t xml:space="preserve"> 1. </w:t>
      </w:r>
      <w:proofErr w:type="spellStart"/>
      <w:r>
        <w:rPr>
          <w:b/>
        </w:rPr>
        <w:t>Загальні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положення</w:t>
      </w:r>
      <w:proofErr w:type="spellEnd"/>
      <w:r>
        <w:rPr>
          <w:b/>
        </w:rPr>
        <w:t xml:space="preserve">  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>
        <w:t xml:space="preserve">1.1.  Порядок  </w:t>
      </w:r>
      <w:proofErr w:type="spellStart"/>
      <w:r>
        <w:t>проведення</w:t>
      </w:r>
      <w:proofErr w:type="spellEnd"/>
      <w:r>
        <w:t xml:space="preserve">  </w:t>
      </w:r>
      <w:proofErr w:type="spellStart"/>
      <w:r>
        <w:t>розрахунків</w:t>
      </w:r>
      <w:proofErr w:type="spellEnd"/>
      <w:r>
        <w:t xml:space="preserve">  за  </w:t>
      </w:r>
      <w:proofErr w:type="spellStart"/>
      <w:r>
        <w:t>відшкодування</w:t>
      </w:r>
      <w:proofErr w:type="spellEnd"/>
      <w:r>
        <w:t xml:space="preserve">  </w:t>
      </w:r>
      <w:proofErr w:type="spellStart"/>
      <w:r>
        <w:t>витрат</w:t>
      </w:r>
      <w:proofErr w:type="spellEnd"/>
      <w:r>
        <w:t xml:space="preserve">  </w:t>
      </w:r>
      <w:proofErr w:type="spellStart"/>
      <w:r>
        <w:t>від</w:t>
      </w:r>
      <w:proofErr w:type="spellEnd"/>
      <w:r>
        <w:t xml:space="preserve">  </w:t>
      </w:r>
      <w:proofErr w:type="spellStart"/>
      <w:r>
        <w:t>пільгового</w:t>
      </w:r>
      <w:proofErr w:type="spellEnd"/>
      <w:r>
        <w:t xml:space="preserve">  </w:t>
      </w:r>
      <w:proofErr w:type="spellStart"/>
      <w:r>
        <w:t>перевезення</w:t>
      </w:r>
      <w:proofErr w:type="spellEnd"/>
      <w:r>
        <w:t xml:space="preserve">  </w:t>
      </w:r>
      <w:proofErr w:type="spellStart"/>
      <w:r>
        <w:t>окремих</w:t>
      </w:r>
      <w:proofErr w:type="spellEnd"/>
      <w:r>
        <w:t xml:space="preserve">  </w:t>
      </w:r>
      <w:proofErr w:type="spellStart"/>
      <w:r>
        <w:t>категорій</w:t>
      </w:r>
      <w:proofErr w:type="spellEnd"/>
      <w:r>
        <w:t xml:space="preserve">  </w:t>
      </w:r>
      <w:proofErr w:type="spellStart"/>
      <w:r>
        <w:t>громадян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</w:t>
      </w:r>
      <w:proofErr w:type="spellStart"/>
      <w:r>
        <w:t>мають</w:t>
      </w:r>
      <w:proofErr w:type="spellEnd"/>
      <w:r>
        <w:t xml:space="preserve">  право  на  </w:t>
      </w:r>
      <w:proofErr w:type="spellStart"/>
      <w:r>
        <w:t>безкоштовний</w:t>
      </w:r>
      <w:proofErr w:type="spellEnd"/>
      <w:r>
        <w:t xml:space="preserve">  </w:t>
      </w:r>
      <w:proofErr w:type="spellStart"/>
      <w:r>
        <w:t>проїзд</w:t>
      </w:r>
      <w:proofErr w:type="spellEnd"/>
      <w:r>
        <w:t xml:space="preserve">  </w:t>
      </w:r>
      <w:r>
        <w:rPr>
          <w:lang w:val="uk-UA"/>
        </w:rPr>
        <w:t>при</w:t>
      </w:r>
      <w:proofErr w:type="spellStart"/>
      <w:r>
        <w:t>міським</w:t>
      </w:r>
      <w:proofErr w:type="spellEnd"/>
      <w:r>
        <w:t xml:space="preserve">  </w:t>
      </w:r>
      <w:proofErr w:type="spellStart"/>
      <w:r>
        <w:t>пасажирським</w:t>
      </w:r>
      <w:proofErr w:type="spellEnd"/>
      <w:r>
        <w:t xml:space="preserve">  транспортом  </w:t>
      </w:r>
      <w:proofErr w:type="spellStart"/>
      <w:r>
        <w:t>загального</w:t>
      </w:r>
      <w:proofErr w:type="spellEnd"/>
      <w:r>
        <w:t xml:space="preserve">  </w:t>
      </w:r>
      <w:proofErr w:type="spellStart"/>
      <w:r>
        <w:t>користування</w:t>
      </w:r>
      <w:proofErr w:type="spellEnd"/>
      <w:r>
        <w:t xml:space="preserve">  </w:t>
      </w:r>
      <w:proofErr w:type="spellStart"/>
      <w:r>
        <w:t>визначає</w:t>
      </w:r>
      <w:proofErr w:type="spellEnd"/>
      <w:r>
        <w:t xml:space="preserve">  процедуру  </w:t>
      </w:r>
      <w:proofErr w:type="spellStart"/>
      <w:r>
        <w:t>прийняття</w:t>
      </w:r>
      <w:proofErr w:type="spellEnd"/>
      <w:r>
        <w:t xml:space="preserve">  </w:t>
      </w:r>
      <w:proofErr w:type="spellStart"/>
      <w:r>
        <w:t>від</w:t>
      </w:r>
      <w:proofErr w:type="spellEnd"/>
      <w:r>
        <w:t xml:space="preserve">  </w:t>
      </w:r>
      <w:proofErr w:type="spellStart"/>
      <w:r>
        <w:t>суб’єктів</w:t>
      </w:r>
      <w:proofErr w:type="spellEnd"/>
      <w:r>
        <w:t xml:space="preserve">  </w:t>
      </w:r>
      <w:proofErr w:type="spellStart"/>
      <w:r>
        <w:t>господарювання</w:t>
      </w:r>
      <w:proofErr w:type="spellEnd"/>
      <w:r>
        <w:t xml:space="preserve">  (</w:t>
      </w:r>
      <w:proofErr w:type="spellStart"/>
      <w:r>
        <w:t>перевізників</w:t>
      </w:r>
      <w:proofErr w:type="spellEnd"/>
      <w:r>
        <w:t xml:space="preserve">),  </w:t>
      </w:r>
      <w:proofErr w:type="spellStart"/>
      <w:r>
        <w:t>які</w:t>
      </w:r>
      <w:proofErr w:type="spellEnd"/>
      <w:r>
        <w:t xml:space="preserve">  </w:t>
      </w:r>
      <w:proofErr w:type="spellStart"/>
      <w:r>
        <w:t>здійснюють</w:t>
      </w:r>
      <w:proofErr w:type="spellEnd"/>
      <w:r>
        <w:t xml:space="preserve">  </w:t>
      </w:r>
      <w:proofErr w:type="spellStart"/>
      <w:r>
        <w:t>перевезення</w:t>
      </w:r>
      <w:proofErr w:type="spellEnd"/>
      <w:r>
        <w:t xml:space="preserve">  </w:t>
      </w:r>
      <w:proofErr w:type="spellStart"/>
      <w:r>
        <w:t>громадян</w:t>
      </w:r>
      <w:proofErr w:type="spellEnd"/>
      <w:r>
        <w:t xml:space="preserve">  </w:t>
      </w:r>
      <w:r>
        <w:rPr>
          <w:lang w:val="uk-UA"/>
        </w:rPr>
        <w:t>при</w:t>
      </w:r>
      <w:proofErr w:type="spellStart"/>
      <w:r>
        <w:t>міським</w:t>
      </w:r>
      <w:proofErr w:type="spellEnd"/>
      <w:r>
        <w:t xml:space="preserve">  транспортом,  </w:t>
      </w:r>
      <w:proofErr w:type="spellStart"/>
      <w:r>
        <w:t>щомісячних</w:t>
      </w:r>
      <w:proofErr w:type="spellEnd"/>
      <w:r>
        <w:t xml:space="preserve">  </w:t>
      </w:r>
      <w:proofErr w:type="spellStart"/>
      <w:r>
        <w:t>звітів</w:t>
      </w:r>
      <w:proofErr w:type="spellEnd"/>
      <w:r>
        <w:t xml:space="preserve">  про </w:t>
      </w:r>
      <w:proofErr w:type="spellStart"/>
      <w:r>
        <w:t>розрахун</w:t>
      </w:r>
      <w:proofErr w:type="spellEnd"/>
      <w:r>
        <w:rPr>
          <w:lang w:val="uk-UA"/>
        </w:rPr>
        <w:t>о</w:t>
      </w:r>
      <w:r>
        <w:t xml:space="preserve">к </w:t>
      </w:r>
      <w:proofErr w:type="spellStart"/>
      <w:r>
        <w:t>сум</w:t>
      </w:r>
      <w:proofErr w:type="spellEnd"/>
      <w:r>
        <w:t xml:space="preserve"> </w:t>
      </w:r>
      <w:proofErr w:type="spellStart"/>
      <w:r>
        <w:t>компенсаційних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 за </w:t>
      </w:r>
      <w:proofErr w:type="spellStart"/>
      <w:r>
        <w:t>пільговий</w:t>
      </w:r>
      <w:proofErr w:type="spellEnd"/>
      <w:r>
        <w:t xml:space="preserve"> </w:t>
      </w:r>
      <w:proofErr w:type="spellStart"/>
      <w:r>
        <w:t>проїзд</w:t>
      </w:r>
      <w:proofErr w:type="spellEnd"/>
      <w:r>
        <w:t xml:space="preserve">  </w:t>
      </w:r>
      <w:r>
        <w:rPr>
          <w:lang w:val="uk-UA"/>
        </w:rPr>
        <w:t>при</w:t>
      </w:r>
      <w:proofErr w:type="spellStart"/>
      <w:r>
        <w:t>міським</w:t>
      </w:r>
      <w:proofErr w:type="spellEnd"/>
      <w:r>
        <w:t xml:space="preserve">  </w:t>
      </w:r>
      <w:proofErr w:type="spellStart"/>
      <w:r>
        <w:t>автомобільним</w:t>
      </w:r>
      <w:proofErr w:type="spellEnd"/>
      <w:r>
        <w:t xml:space="preserve">  транспортом  </w:t>
      </w:r>
      <w:proofErr w:type="spellStart"/>
      <w:r>
        <w:t>загального</w:t>
      </w:r>
      <w:proofErr w:type="spellEnd"/>
      <w:r>
        <w:t xml:space="preserve">  </w:t>
      </w:r>
      <w:proofErr w:type="spellStart"/>
      <w:r>
        <w:t>користування</w:t>
      </w:r>
      <w:proofErr w:type="spellEnd"/>
      <w:r>
        <w:t xml:space="preserve">  </w:t>
      </w:r>
      <w:proofErr w:type="spellStart"/>
      <w:r>
        <w:t>окремих</w:t>
      </w:r>
      <w:proofErr w:type="spellEnd"/>
      <w:r>
        <w:t xml:space="preserve"> 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>.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>
        <w:t xml:space="preserve">1.2.  Порядок </w:t>
      </w:r>
      <w:proofErr w:type="spellStart"/>
      <w:r>
        <w:t>розроблено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>: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- Бюджетного кодексу України;  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- Закону України “Про автомобільний транспорт ”;  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- Закону України “Про місцеве самоврядування в Україні”;  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- постанови  Кабінету  Міністрів  України  від  25.12.1996  №  1548  “Про  встановлення  повноважень  органів  виконавчої  влади  та  виконавчих  органів  міських рад щодо регулювання цін (тарифів)”; 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-  постанови  Кабінету Міністрів  України  від  29.01.2003 №  117  “Про  Єдиний  державний автоматизований реєстр осіб, які мають право на пільги”;  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-  постанови Кабінету Міністрів України  від  29.01.2003 №  141  «Про  внесення  змін до Правил надання послуг пасажирського автомобільного транспорту»;  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>-  інструкція  про  порядок  обліку  пасажирів,  що  перевозяться  громадським  транспортом  на  маршрутах,  затверджена  наказом  Міністерства  статистики  України від 27.05.96 р. № 150, зареєстрованого в Міністерстві юстиції України  30.05.96 р за № 258/1283;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>
        <w:t xml:space="preserve">1.3.  </w:t>
      </w:r>
      <w:proofErr w:type="gramStart"/>
      <w:r>
        <w:t xml:space="preserve">За  </w:t>
      </w:r>
      <w:proofErr w:type="spellStart"/>
      <w:r>
        <w:t>рахунок</w:t>
      </w:r>
      <w:proofErr w:type="spellEnd"/>
      <w:proofErr w:type="gramEnd"/>
      <w:r>
        <w:t xml:space="preserve">  </w:t>
      </w:r>
      <w:proofErr w:type="spellStart"/>
      <w:r>
        <w:t>коштів</w:t>
      </w:r>
      <w:proofErr w:type="spellEnd"/>
      <w:r>
        <w:t xml:space="preserve">  з </w:t>
      </w:r>
      <w:r>
        <w:rPr>
          <w:lang w:val="uk-UA"/>
        </w:rPr>
        <w:t>місцевого</w:t>
      </w:r>
      <w:r>
        <w:t xml:space="preserve"> бюджет</w:t>
      </w:r>
      <w:r>
        <w:rPr>
          <w:lang w:val="uk-UA"/>
        </w:rPr>
        <w:t xml:space="preserve">у </w:t>
      </w:r>
      <w:proofErr w:type="spellStart"/>
      <w:r>
        <w:t>здійснюється</w:t>
      </w:r>
      <w:proofErr w:type="spellEnd"/>
      <w:r>
        <w:t xml:space="preserve">  </w:t>
      </w:r>
      <w:proofErr w:type="spellStart"/>
      <w:r>
        <w:t>компенсація</w:t>
      </w:r>
      <w:proofErr w:type="spellEnd"/>
      <w:r>
        <w:t xml:space="preserve">  </w:t>
      </w:r>
      <w:proofErr w:type="spellStart"/>
      <w:r>
        <w:t>пільгових</w:t>
      </w:r>
      <w:proofErr w:type="spellEnd"/>
      <w:r>
        <w:t xml:space="preserve">  </w:t>
      </w:r>
      <w:proofErr w:type="spellStart"/>
      <w:r>
        <w:t>перевезень</w:t>
      </w:r>
      <w:proofErr w:type="spellEnd"/>
      <w:r>
        <w:t xml:space="preserve">  </w:t>
      </w:r>
      <w:proofErr w:type="spellStart"/>
      <w:r>
        <w:t>окремих</w:t>
      </w:r>
      <w:proofErr w:type="spellEnd"/>
      <w:r>
        <w:t xml:space="preserve">  </w:t>
      </w:r>
      <w:proofErr w:type="spellStart"/>
      <w:r>
        <w:t>категорій</w:t>
      </w:r>
      <w:proofErr w:type="spellEnd"/>
      <w:r>
        <w:t xml:space="preserve">  </w:t>
      </w:r>
      <w:proofErr w:type="spellStart"/>
      <w:r>
        <w:t>громадян</w:t>
      </w:r>
      <w:proofErr w:type="spellEnd"/>
      <w:r>
        <w:t xml:space="preserve">  при </w:t>
      </w:r>
      <w:proofErr w:type="spellStart"/>
      <w:r>
        <w:t>здійсненні</w:t>
      </w:r>
      <w:proofErr w:type="spellEnd"/>
      <w:r>
        <w:t xml:space="preserve"> </w:t>
      </w:r>
      <w:proofErr w:type="spellStart"/>
      <w:r>
        <w:t>соціально</w:t>
      </w:r>
      <w:proofErr w:type="spellEnd"/>
      <w:r>
        <w:t xml:space="preserve"> </w:t>
      </w:r>
      <w:proofErr w:type="spellStart"/>
      <w:r>
        <w:t>значущих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автомобільного</w:t>
      </w:r>
      <w:proofErr w:type="spellEnd"/>
      <w:r>
        <w:t xml:space="preserve"> транспорту. </w:t>
      </w: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outlineLvl w:val="0"/>
        <w:rPr>
          <w:b/>
        </w:rPr>
      </w:pPr>
      <w:r>
        <w:t xml:space="preserve"> </w:t>
      </w:r>
      <w:r>
        <w:rPr>
          <w:b/>
        </w:rPr>
        <w:t xml:space="preserve">2. </w:t>
      </w:r>
      <w:proofErr w:type="spellStart"/>
      <w:r>
        <w:rPr>
          <w:b/>
        </w:rPr>
        <w:t>Перелік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категорій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пільговиків</w:t>
      </w:r>
      <w:proofErr w:type="spellEnd"/>
      <w:r>
        <w:rPr>
          <w:b/>
        </w:rPr>
        <w:t xml:space="preserve"> </w:t>
      </w:r>
    </w:p>
    <w:p w:rsidR="000E3F79" w:rsidRDefault="000E3F79" w:rsidP="000E3F79">
      <w:pPr>
        <w:jc w:val="both"/>
      </w:pPr>
      <w:r>
        <w:t xml:space="preserve">       2.1.  </w:t>
      </w:r>
      <w:proofErr w:type="spellStart"/>
      <w:proofErr w:type="gramStart"/>
      <w:r>
        <w:t>Перелік</w:t>
      </w:r>
      <w:proofErr w:type="spellEnd"/>
      <w:r>
        <w:t xml:space="preserve">  </w:t>
      </w:r>
      <w:proofErr w:type="spellStart"/>
      <w:r>
        <w:t>категорій</w:t>
      </w:r>
      <w:proofErr w:type="spellEnd"/>
      <w:proofErr w:type="gramEnd"/>
      <w:r>
        <w:t xml:space="preserve">  </w:t>
      </w:r>
      <w:proofErr w:type="spellStart"/>
      <w:r>
        <w:t>пільговиків</w:t>
      </w:r>
      <w:proofErr w:type="spellEnd"/>
      <w:r>
        <w:t xml:space="preserve">,  за  </w:t>
      </w:r>
      <w:proofErr w:type="spellStart"/>
      <w:r>
        <w:t>проїзд</w:t>
      </w:r>
      <w:proofErr w:type="spellEnd"/>
      <w:r>
        <w:t xml:space="preserve">  </w:t>
      </w:r>
      <w:proofErr w:type="spellStart"/>
      <w:r>
        <w:t>яких</w:t>
      </w:r>
      <w:proofErr w:type="spellEnd"/>
      <w:r>
        <w:t xml:space="preserve">  </w:t>
      </w:r>
      <w:proofErr w:type="spellStart"/>
      <w:r>
        <w:t>проводяться</w:t>
      </w:r>
      <w:proofErr w:type="spellEnd"/>
      <w:r>
        <w:t xml:space="preserve">  </w:t>
      </w:r>
      <w:proofErr w:type="spellStart"/>
      <w:r>
        <w:t>компенсаційні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r>
        <w:rPr>
          <w:lang w:val="uk-UA"/>
        </w:rPr>
        <w:t>місцевого</w:t>
      </w:r>
      <w:r>
        <w:t xml:space="preserve"> бюджету. </w:t>
      </w:r>
    </w:p>
    <w:p w:rsidR="000E3F79" w:rsidRDefault="000E3F79" w:rsidP="000E3F79">
      <w:pPr>
        <w:jc w:val="both"/>
        <w:rPr>
          <w:lang w:val="uk-UA"/>
        </w:rPr>
      </w:pPr>
      <w:r>
        <w:t xml:space="preserve">       2.2.  </w:t>
      </w:r>
      <w:proofErr w:type="spellStart"/>
      <w:proofErr w:type="gramStart"/>
      <w:r>
        <w:t>Діючим</w:t>
      </w:r>
      <w:proofErr w:type="spellEnd"/>
      <w:r>
        <w:t xml:space="preserve">  </w:t>
      </w:r>
      <w:proofErr w:type="spellStart"/>
      <w:r>
        <w:t>законодавством</w:t>
      </w:r>
      <w:proofErr w:type="spellEnd"/>
      <w:proofErr w:type="gramEnd"/>
      <w:r>
        <w:t xml:space="preserve">  </w:t>
      </w:r>
      <w:proofErr w:type="spellStart"/>
      <w:r>
        <w:t>визначені</w:t>
      </w:r>
      <w:proofErr w:type="spellEnd"/>
      <w:r>
        <w:t xml:space="preserve">  </w:t>
      </w:r>
      <w:proofErr w:type="spellStart"/>
      <w:r>
        <w:t>наступні</w:t>
      </w:r>
      <w:proofErr w:type="spellEnd"/>
      <w:r>
        <w:t xml:space="preserve">  </w:t>
      </w:r>
      <w:proofErr w:type="spellStart"/>
      <w:r>
        <w:t>категорії</w:t>
      </w:r>
      <w:proofErr w:type="spellEnd"/>
      <w:r>
        <w:t xml:space="preserve">  </w:t>
      </w:r>
      <w:proofErr w:type="spellStart"/>
      <w:r>
        <w:t>пільговиків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</w:t>
      </w:r>
      <w:proofErr w:type="spellStart"/>
      <w:r>
        <w:t>мають</w:t>
      </w:r>
      <w:proofErr w:type="spellEnd"/>
      <w:r>
        <w:t xml:space="preserve">  право  на  100  %  </w:t>
      </w:r>
      <w:proofErr w:type="spellStart"/>
      <w:r>
        <w:t>пільгу</w:t>
      </w:r>
      <w:proofErr w:type="spellEnd"/>
      <w:r>
        <w:t xml:space="preserve">  на  </w:t>
      </w:r>
      <w:proofErr w:type="spellStart"/>
      <w:r>
        <w:t>проїзд</w:t>
      </w:r>
      <w:proofErr w:type="spellEnd"/>
      <w:r>
        <w:t xml:space="preserve">  </w:t>
      </w:r>
      <w:r>
        <w:rPr>
          <w:lang w:val="uk-UA"/>
        </w:rPr>
        <w:t>при</w:t>
      </w:r>
      <w:proofErr w:type="spellStart"/>
      <w:r>
        <w:t>міським</w:t>
      </w:r>
      <w:proofErr w:type="spellEnd"/>
      <w:r>
        <w:t xml:space="preserve">  </w:t>
      </w:r>
      <w:proofErr w:type="spellStart"/>
      <w:r>
        <w:t>автомобільним</w:t>
      </w:r>
      <w:proofErr w:type="spellEnd"/>
      <w:r>
        <w:t xml:space="preserve"> транспортом  </w:t>
      </w:r>
      <w:proofErr w:type="spellStart"/>
      <w:r>
        <w:t>загального</w:t>
      </w:r>
      <w:proofErr w:type="spellEnd"/>
      <w:r>
        <w:t xml:space="preserve">  </w:t>
      </w:r>
      <w:proofErr w:type="spellStart"/>
      <w:r>
        <w:t>користування</w:t>
      </w:r>
      <w:proofErr w:type="spellEnd"/>
      <w:r>
        <w:t xml:space="preserve">,  </w:t>
      </w:r>
      <w:proofErr w:type="spellStart"/>
      <w:r>
        <w:t>що</w:t>
      </w:r>
      <w:proofErr w:type="spellEnd"/>
      <w:r>
        <w:t xml:space="preserve">  </w:t>
      </w:r>
      <w:proofErr w:type="spellStart"/>
      <w:r>
        <w:t>фінансується</w:t>
      </w:r>
      <w:proofErr w:type="spellEnd"/>
      <w:r>
        <w:t xml:space="preserve">  за  </w:t>
      </w:r>
      <w:proofErr w:type="spellStart"/>
      <w:r>
        <w:t>рахунок</w:t>
      </w:r>
      <w:proofErr w:type="spellEnd"/>
      <w:r>
        <w:t xml:space="preserve">  </w:t>
      </w:r>
      <w:r>
        <w:rPr>
          <w:lang w:val="uk-UA"/>
        </w:rPr>
        <w:t>районного</w:t>
      </w:r>
      <w:r>
        <w:t xml:space="preserve"> бюджету:     </w:t>
      </w:r>
    </w:p>
    <w:p w:rsidR="000E3F79" w:rsidRDefault="000E3F79" w:rsidP="000E3F79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852"/>
      </w:tblGrid>
      <w:tr w:rsidR="000E3F79" w:rsidTr="000E3F7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Нормативний документ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Категорія пільговика</w:t>
            </w:r>
          </w:p>
        </w:tc>
      </w:tr>
      <w:tr w:rsidR="000E3F79" w:rsidTr="000E3F79">
        <w:trPr>
          <w:trHeight w:val="692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lang w:val="uk-UA"/>
              </w:rPr>
            </w:pPr>
            <w:r>
              <w:t>Закон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“Про</w:t>
            </w:r>
            <w:r>
              <w:rPr>
                <w:lang w:val="uk-UA"/>
              </w:rPr>
              <w:t xml:space="preserve"> </w:t>
            </w:r>
            <w:r>
              <w:t xml:space="preserve">статус </w:t>
            </w:r>
            <w:proofErr w:type="spellStart"/>
            <w:r>
              <w:t>ветеранів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          </w:t>
            </w:r>
            <w:proofErr w:type="spellStart"/>
            <w:r>
              <w:t>гарантії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”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lang w:val="uk-UA"/>
              </w:rPr>
            </w:pPr>
            <w:proofErr w:type="spellStart"/>
            <w:r>
              <w:t>інваліди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 </w:t>
            </w:r>
          </w:p>
          <w:p w:rsidR="000E3F79" w:rsidRDefault="000E3F79">
            <w:pPr>
              <w:jc w:val="both"/>
              <w:rPr>
                <w:lang w:val="uk-UA"/>
              </w:rPr>
            </w:pPr>
            <w:proofErr w:type="spellStart"/>
            <w:r>
              <w:t>учасники</w:t>
            </w:r>
            <w:proofErr w:type="spellEnd"/>
            <w:r>
              <w:t xml:space="preserve"> </w:t>
            </w:r>
            <w:proofErr w:type="spellStart"/>
            <w:r>
              <w:t>бойових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</w:p>
        </w:tc>
      </w:tr>
      <w:tr w:rsidR="000E3F79" w:rsidTr="000E3F79">
        <w:trPr>
          <w:trHeight w:val="1425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lang w:val="uk-UA"/>
              </w:rPr>
            </w:pP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“Про</w:t>
            </w:r>
            <w:r>
              <w:rPr>
                <w:lang w:val="uk-UA"/>
              </w:rPr>
              <w:t xml:space="preserve"> </w:t>
            </w:r>
            <w:r>
              <w:t>статус</w:t>
            </w:r>
            <w:r>
              <w:rPr>
                <w:lang w:val="uk-UA"/>
              </w:rPr>
              <w:t xml:space="preserve"> </w:t>
            </w:r>
            <w:r>
              <w:t xml:space="preserve">і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      </w:t>
            </w:r>
            <w:proofErr w:type="spellStart"/>
            <w:r>
              <w:t>громадян</w:t>
            </w:r>
            <w:proofErr w:type="spellEnd"/>
            <w: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постраждали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внаслідок</w:t>
            </w:r>
            <w:proofErr w:type="spellEnd"/>
            <w:r>
              <w:t xml:space="preserve">   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  <w:r>
              <w:t xml:space="preserve"> ”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громадян, які постраждали внаслідок    Чорнобильської катастрофи” постраждалі внаслідок Чорнобильської  катастрофи   1 категорії  </w:t>
            </w:r>
            <w:proofErr w:type="spellStart"/>
            <w:r>
              <w:t>ліквідатори</w:t>
            </w:r>
            <w:proofErr w:type="spellEnd"/>
            <w:r>
              <w:t xml:space="preserve"> </w:t>
            </w:r>
            <w:proofErr w:type="spellStart"/>
            <w:r>
              <w:t>аварії</w:t>
            </w:r>
            <w:proofErr w:type="spellEnd"/>
            <w:r>
              <w:t xml:space="preserve"> на ЧАЕС   2 </w:t>
            </w:r>
            <w:proofErr w:type="spellStart"/>
            <w:r>
              <w:t>категорії</w:t>
            </w:r>
            <w:proofErr w:type="spellEnd"/>
            <w:r>
              <w:t xml:space="preserve">  </w:t>
            </w:r>
          </w:p>
        </w:tc>
      </w:tr>
      <w:tr w:rsidR="000E3F79" w:rsidTr="000E3F7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Закону України “Про  основи соціальної  захищеності  інвалідів в Україні” та постанова  Кабінету Міністрів України від  </w:t>
            </w:r>
            <w:r>
              <w:rPr>
                <w:lang w:val="uk-UA"/>
              </w:rPr>
              <w:lastRenderedPageBreak/>
              <w:t xml:space="preserve">16.08.1994 № 555 «Про поширення  чинності постанови Кабінету   Міністрів України від 17 травня  1993 р. </w:t>
            </w:r>
            <w:r>
              <w:t>N</w:t>
            </w:r>
            <w:r>
              <w:rPr>
                <w:lang w:val="uk-UA"/>
              </w:rPr>
              <w:t xml:space="preserve"> 354»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інваліди </w:t>
            </w:r>
          </w:p>
          <w:p w:rsidR="000E3F79" w:rsidRDefault="000E3F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діти-інваліди</w:t>
            </w:r>
          </w:p>
        </w:tc>
      </w:tr>
      <w:tr w:rsidR="000E3F79" w:rsidTr="000E3F7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lang w:val="uk-UA"/>
              </w:rPr>
            </w:pPr>
            <w:r>
              <w:t xml:space="preserve">Постанова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міністрів</w:t>
            </w:r>
            <w:proofErr w:type="spellEnd"/>
            <w:r>
              <w:t xml:space="preserve"> 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17.05.1993 № 354 «Про  </w:t>
            </w:r>
            <w:proofErr w:type="spellStart"/>
            <w:r>
              <w:t>безплатний</w:t>
            </w:r>
            <w:proofErr w:type="spellEnd"/>
            <w:r>
              <w:t xml:space="preserve"> </w:t>
            </w:r>
            <w:proofErr w:type="spellStart"/>
            <w:r>
              <w:t>проїзд</w:t>
            </w:r>
            <w:proofErr w:type="spellEnd"/>
            <w:r>
              <w:t xml:space="preserve"> </w:t>
            </w:r>
            <w:proofErr w:type="spellStart"/>
            <w:r>
              <w:t>пенсіонерів</w:t>
            </w:r>
            <w:proofErr w:type="spellEnd"/>
            <w:r>
              <w:t xml:space="preserve"> на  </w:t>
            </w:r>
            <w:proofErr w:type="spellStart"/>
            <w:r>
              <w:t>транспорті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 </w:t>
            </w:r>
            <w:proofErr w:type="spellStart"/>
            <w:r>
              <w:t>користування</w:t>
            </w:r>
            <w:proofErr w:type="spellEnd"/>
            <w:r>
              <w:t xml:space="preserve">»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lang w:val="uk-UA"/>
              </w:rPr>
            </w:pPr>
            <w:proofErr w:type="spellStart"/>
            <w:r>
              <w:t>Пенсіонери</w:t>
            </w:r>
            <w:proofErr w:type="spellEnd"/>
            <w:r>
              <w:t xml:space="preserve"> за </w:t>
            </w:r>
            <w:proofErr w:type="spellStart"/>
            <w:r>
              <w:t>віком</w:t>
            </w:r>
            <w:proofErr w:type="spellEnd"/>
            <w:r>
              <w:t xml:space="preserve">  </w:t>
            </w:r>
          </w:p>
        </w:tc>
      </w:tr>
      <w:tr w:rsidR="000E3F79" w:rsidTr="000E3F7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lang w:val="uk-UA"/>
              </w:rPr>
            </w:pP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“Про</w:t>
            </w:r>
            <w:r>
              <w:rPr>
                <w:lang w:val="uk-UA"/>
              </w:rPr>
              <w:t xml:space="preserve"> </w:t>
            </w:r>
            <w:r>
              <w:t>статус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ветеранів</w:t>
            </w:r>
            <w:proofErr w:type="spellEnd"/>
            <w:r>
              <w:t xml:space="preserve">         </w:t>
            </w: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і </w:t>
            </w:r>
            <w:proofErr w:type="spellStart"/>
            <w:r>
              <w:t>ветеранів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  </w:t>
            </w:r>
            <w:proofErr w:type="spellStart"/>
            <w:r>
              <w:t>внутрішніх</w:t>
            </w:r>
            <w:proofErr w:type="spellEnd"/>
            <w:r>
              <w:t xml:space="preserve"> справ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>”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ветерани військової служби  ветерани органів внутрішніх справ  ветерани державної пожежної охорони  ветерани податкової міліції    ветерани Державної служб  спеціального зв`язку та захисту  інформації України  ветерани служби цивільного захисту  ветерани Державної кримінально- виконавчої служби   </w:t>
            </w:r>
          </w:p>
        </w:tc>
      </w:tr>
      <w:tr w:rsidR="000E3F79" w:rsidTr="000E3F7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lang w:val="uk-UA"/>
              </w:rPr>
            </w:pPr>
            <w:r>
              <w:t xml:space="preserve">Закон   </w:t>
            </w:r>
            <w:proofErr w:type="spellStart"/>
            <w:r>
              <w:t>України</w:t>
            </w:r>
            <w:proofErr w:type="spellEnd"/>
            <w:r>
              <w:t xml:space="preserve">   “Про   </w:t>
            </w:r>
            <w:proofErr w:type="spellStart"/>
            <w:r>
              <w:t>соціальний</w:t>
            </w:r>
            <w:proofErr w:type="spellEnd"/>
            <w:r>
              <w:t xml:space="preserve">  </w:t>
            </w:r>
            <w:proofErr w:type="spellStart"/>
            <w:r>
              <w:t>правовий</w:t>
            </w:r>
            <w:proofErr w:type="spellEnd"/>
            <w:r>
              <w:t xml:space="preserve">     </w:t>
            </w: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військово</w:t>
            </w:r>
            <w:proofErr w:type="spellEnd"/>
            <w:r>
              <w:t xml:space="preserve">-  </w:t>
            </w:r>
            <w:proofErr w:type="spellStart"/>
            <w:r>
              <w:t>службовців</w:t>
            </w:r>
            <w:proofErr w:type="spellEnd"/>
            <w:r>
              <w:t xml:space="preserve"> та </w:t>
            </w:r>
            <w:proofErr w:type="spellStart"/>
            <w:r>
              <w:t>членів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сімей</w:t>
            </w:r>
            <w:proofErr w:type="spellEnd"/>
            <w:r>
              <w:t>”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особи,  звільнені  з  військової  служби,  які  стали  інвалідами  під  час  проходження військової служби  </w:t>
            </w:r>
          </w:p>
          <w:p w:rsidR="000E3F79" w:rsidRDefault="000E3F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батьки  військовослужбовців,  які  загинули чи померли        або       пропали        безвісти             під              час  проходження  військової служби</w:t>
            </w:r>
          </w:p>
        </w:tc>
      </w:tr>
      <w:tr w:rsidR="000E3F79" w:rsidTr="000E3F7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lang w:val="uk-UA"/>
              </w:rPr>
            </w:pPr>
            <w:r>
              <w:t xml:space="preserve">Закон   </w:t>
            </w:r>
            <w:proofErr w:type="spellStart"/>
            <w:r>
              <w:t>України</w:t>
            </w:r>
            <w:proofErr w:type="spellEnd"/>
            <w:r>
              <w:t xml:space="preserve">   “Про   </w:t>
            </w:r>
            <w:proofErr w:type="spellStart"/>
            <w:r>
              <w:t>реабілітацію</w:t>
            </w:r>
            <w:proofErr w:type="spellEnd"/>
            <w:r>
              <w:t xml:space="preserve">  жертв </w:t>
            </w:r>
            <w:proofErr w:type="spellStart"/>
            <w:r>
              <w:t>політичних</w:t>
            </w:r>
            <w:proofErr w:type="spellEnd"/>
            <w:r>
              <w:t xml:space="preserve"> </w:t>
            </w:r>
            <w:proofErr w:type="spellStart"/>
            <w:r>
              <w:t>репресій</w:t>
            </w:r>
            <w:proofErr w:type="spellEnd"/>
            <w:r>
              <w:t>”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Реабілітовані  громадяни,  які  стали  інвалідами  внаслідок  репресій  або  є  пенсіонерами   </w:t>
            </w:r>
          </w:p>
        </w:tc>
      </w:tr>
      <w:tr w:rsidR="000E3F79" w:rsidTr="000E3F79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lang w:val="uk-UA"/>
              </w:rPr>
            </w:pPr>
            <w:r>
              <w:t xml:space="preserve">Закон        </w:t>
            </w:r>
            <w:proofErr w:type="spellStart"/>
            <w:r>
              <w:t>України</w:t>
            </w:r>
            <w:proofErr w:type="spellEnd"/>
            <w:r>
              <w:t xml:space="preserve">        “Про        </w:t>
            </w:r>
            <w:proofErr w:type="spellStart"/>
            <w:r>
              <w:t>охорону</w:t>
            </w:r>
            <w:proofErr w:type="spellEnd"/>
            <w:r>
              <w:t xml:space="preserve">  </w:t>
            </w:r>
            <w:proofErr w:type="spellStart"/>
            <w:r>
              <w:t>дитинства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79" w:rsidRDefault="000E3F79">
            <w:pPr>
              <w:jc w:val="both"/>
              <w:rPr>
                <w:lang w:val="uk-UA"/>
              </w:rPr>
            </w:pPr>
            <w:proofErr w:type="spellStart"/>
            <w:r>
              <w:t>Діти</w:t>
            </w:r>
            <w:proofErr w:type="spellEnd"/>
            <w:r>
              <w:t xml:space="preserve"> з </w:t>
            </w:r>
            <w:proofErr w:type="spellStart"/>
            <w:r>
              <w:t>багатодітних</w:t>
            </w:r>
            <w:proofErr w:type="spellEnd"/>
            <w:r>
              <w:t xml:space="preserve"> </w:t>
            </w:r>
            <w:proofErr w:type="spellStart"/>
            <w:r>
              <w:t>сімей</w:t>
            </w:r>
            <w:proofErr w:type="spellEnd"/>
            <w:r>
              <w:t xml:space="preserve">  </w:t>
            </w:r>
          </w:p>
        </w:tc>
      </w:tr>
    </w:tbl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Даний перелік категорій пільговиків може бути розширений (змінений) відповідно до законодавства України. </w:t>
      </w:r>
    </w:p>
    <w:p w:rsidR="000E3F79" w:rsidRDefault="000E3F79" w:rsidP="000E3F79">
      <w:pPr>
        <w:jc w:val="both"/>
      </w:pPr>
      <w:r>
        <w:rPr>
          <w:lang w:val="uk-UA"/>
        </w:rPr>
        <w:t xml:space="preserve">        </w:t>
      </w:r>
      <w:r>
        <w:t xml:space="preserve">2.3. </w:t>
      </w:r>
      <w:proofErr w:type="spellStart"/>
      <w:proofErr w:type="gramStart"/>
      <w:r>
        <w:t>Пільги</w:t>
      </w:r>
      <w:proofErr w:type="spellEnd"/>
      <w:r>
        <w:t xml:space="preserve">  на</w:t>
      </w:r>
      <w:proofErr w:type="gramEnd"/>
      <w:r>
        <w:t xml:space="preserve">  </w:t>
      </w:r>
      <w:proofErr w:type="spellStart"/>
      <w:r>
        <w:t>безоплатний</w:t>
      </w:r>
      <w:proofErr w:type="spellEnd"/>
      <w:r>
        <w:t xml:space="preserve">  </w:t>
      </w:r>
      <w:proofErr w:type="spellStart"/>
      <w:r>
        <w:t>проїзд</w:t>
      </w:r>
      <w:proofErr w:type="spellEnd"/>
      <w:r>
        <w:t xml:space="preserve">  </w:t>
      </w:r>
      <w:r>
        <w:rPr>
          <w:lang w:val="uk-UA"/>
        </w:rPr>
        <w:t>при</w:t>
      </w:r>
      <w:proofErr w:type="spellStart"/>
      <w:r>
        <w:t>міським</w:t>
      </w:r>
      <w:proofErr w:type="spellEnd"/>
      <w:r>
        <w:t xml:space="preserve"> </w:t>
      </w:r>
      <w:proofErr w:type="spellStart"/>
      <w:r>
        <w:t>автомобільним</w:t>
      </w:r>
      <w:proofErr w:type="spellEnd"/>
      <w:r>
        <w:t xml:space="preserve">  </w:t>
      </w:r>
      <w:proofErr w:type="spellStart"/>
      <w:r>
        <w:t>пасажирським</w:t>
      </w:r>
      <w:proofErr w:type="spellEnd"/>
      <w:r>
        <w:t xml:space="preserve"> транспортом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на </w:t>
      </w:r>
      <w:proofErr w:type="spellStart"/>
      <w:r>
        <w:t>пільги</w:t>
      </w:r>
      <w:proofErr w:type="spellEnd"/>
      <w:r>
        <w:t xml:space="preserve">. </w:t>
      </w:r>
    </w:p>
    <w:p w:rsidR="000E3F79" w:rsidRDefault="000E3F79" w:rsidP="000E3F79">
      <w:pPr>
        <w:jc w:val="both"/>
        <w:rPr>
          <w:lang w:val="uk-UA"/>
        </w:rPr>
      </w:pPr>
      <w:r>
        <w:t xml:space="preserve">        2.4. </w:t>
      </w:r>
      <w:proofErr w:type="spellStart"/>
      <w:r>
        <w:t>Пільги</w:t>
      </w:r>
      <w:proofErr w:type="spellEnd"/>
      <w:r>
        <w:t xml:space="preserve"> </w:t>
      </w:r>
      <w:proofErr w:type="spellStart"/>
      <w:r>
        <w:t>надаються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право на </w:t>
      </w:r>
      <w:proofErr w:type="spellStart"/>
      <w:r>
        <w:t>пільги</w:t>
      </w:r>
      <w:proofErr w:type="spellEnd"/>
      <w:r>
        <w:t xml:space="preserve">. </w:t>
      </w: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outlineLvl w:val="0"/>
        <w:rPr>
          <w:b/>
        </w:rPr>
      </w:pPr>
      <w:r>
        <w:rPr>
          <w:b/>
        </w:rPr>
        <w:t xml:space="preserve"> 3. Порядок </w:t>
      </w:r>
      <w:proofErr w:type="spellStart"/>
      <w:r>
        <w:rPr>
          <w:b/>
        </w:rPr>
        <w:t>відшкодування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витрат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пільгового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перевезення</w:t>
      </w:r>
      <w:proofErr w:type="spellEnd"/>
      <w:r>
        <w:rPr>
          <w:b/>
        </w:rPr>
        <w:t xml:space="preserve"> </w:t>
      </w:r>
    </w:p>
    <w:p w:rsidR="000E3F79" w:rsidRDefault="000E3F79" w:rsidP="000E3F79">
      <w:pPr>
        <w:jc w:val="both"/>
      </w:pPr>
      <w:r>
        <w:t xml:space="preserve">       3.1. </w:t>
      </w:r>
      <w:r>
        <w:rPr>
          <w:lang w:val="uk-UA"/>
        </w:rPr>
        <w:t>Миколаївська районна державна адміністрація</w:t>
      </w:r>
      <w:r>
        <w:t xml:space="preserve"> </w:t>
      </w:r>
      <w:proofErr w:type="gramStart"/>
      <w:r>
        <w:t xml:space="preserve">як  </w:t>
      </w:r>
      <w:proofErr w:type="spellStart"/>
      <w:r>
        <w:t>Замовник</w:t>
      </w:r>
      <w:proofErr w:type="spellEnd"/>
      <w:proofErr w:type="gramEnd"/>
      <w:r>
        <w:t xml:space="preserve">  та  </w:t>
      </w:r>
      <w:proofErr w:type="spellStart"/>
      <w:r>
        <w:t>управління</w:t>
      </w:r>
      <w:proofErr w:type="spellEnd"/>
      <w:r>
        <w:t xml:space="preserve"> 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rPr>
          <w:lang w:val="uk-UA"/>
        </w:rPr>
        <w:t>Миколаївськрої</w:t>
      </w:r>
      <w:proofErr w:type="spellEnd"/>
      <w:r>
        <w:rPr>
          <w:lang w:val="uk-UA"/>
        </w:rPr>
        <w:t xml:space="preserve"> РДА</w:t>
      </w:r>
      <w:r>
        <w:t xml:space="preserve">, як </w:t>
      </w:r>
      <w:proofErr w:type="spellStart"/>
      <w:r>
        <w:t>Платник</w:t>
      </w:r>
      <w:proofErr w:type="spellEnd"/>
      <w:r>
        <w:t xml:space="preserve"> </w:t>
      </w:r>
      <w:proofErr w:type="spellStart"/>
      <w:r>
        <w:t>укладають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перевізником</w:t>
      </w:r>
      <w:proofErr w:type="spellEnd"/>
      <w:r>
        <w:t xml:space="preserve">  для  </w:t>
      </w:r>
      <w:proofErr w:type="spellStart"/>
      <w:r>
        <w:t>здійснення</w:t>
      </w:r>
      <w:proofErr w:type="spellEnd"/>
      <w:r>
        <w:t xml:space="preserve">  </w:t>
      </w:r>
      <w:proofErr w:type="spellStart"/>
      <w:r>
        <w:t>безкоштовних</w:t>
      </w:r>
      <w:proofErr w:type="spellEnd"/>
      <w:r>
        <w:t xml:space="preserve">  </w:t>
      </w:r>
      <w:proofErr w:type="spellStart"/>
      <w:r>
        <w:t>перевезень</w:t>
      </w:r>
      <w:proofErr w:type="spellEnd"/>
      <w:r>
        <w:t xml:space="preserve">  </w:t>
      </w:r>
      <w:proofErr w:type="spellStart"/>
      <w:r>
        <w:t>пільгових</w:t>
      </w:r>
      <w:proofErr w:type="spellEnd"/>
      <w:r>
        <w:t xml:space="preserve">  </w:t>
      </w:r>
      <w:proofErr w:type="spellStart"/>
      <w:r>
        <w:t>категорій</w:t>
      </w:r>
      <w:proofErr w:type="spellEnd"/>
      <w:r>
        <w:t xml:space="preserve">  </w:t>
      </w:r>
      <w:proofErr w:type="spellStart"/>
      <w:r>
        <w:t>населення</w:t>
      </w:r>
      <w:proofErr w:type="spellEnd"/>
      <w:r>
        <w:rPr>
          <w:lang w:val="uk-UA"/>
        </w:rPr>
        <w:t xml:space="preserve"> приміським</w:t>
      </w:r>
      <w:r>
        <w:t xml:space="preserve"> </w:t>
      </w:r>
      <w:proofErr w:type="spellStart"/>
      <w:r>
        <w:t>пасажирським</w:t>
      </w:r>
      <w:proofErr w:type="spellEnd"/>
      <w:r>
        <w:t xml:space="preserve">  </w:t>
      </w:r>
      <w:proofErr w:type="spellStart"/>
      <w:r>
        <w:t>автомобільним</w:t>
      </w:r>
      <w:proofErr w:type="spellEnd"/>
      <w:r>
        <w:t xml:space="preserve">  транспортом 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. </w:t>
      </w:r>
    </w:p>
    <w:p w:rsidR="000E3F79" w:rsidRDefault="000E3F79" w:rsidP="000E3F79">
      <w:pPr>
        <w:jc w:val="both"/>
        <w:rPr>
          <w:lang w:val="uk-UA"/>
        </w:rPr>
      </w:pPr>
      <w:r>
        <w:t xml:space="preserve">       3.2. </w:t>
      </w:r>
      <w:r>
        <w:rPr>
          <w:lang w:val="uk-UA"/>
        </w:rPr>
        <w:t xml:space="preserve">Комісія Миколаївської РДА </w:t>
      </w:r>
      <w:proofErr w:type="spellStart"/>
      <w:proofErr w:type="gramStart"/>
      <w:r>
        <w:t>спільно</w:t>
      </w:r>
      <w:proofErr w:type="spellEnd"/>
      <w:r>
        <w:t xml:space="preserve">  з</w:t>
      </w:r>
      <w:proofErr w:type="gramEnd"/>
      <w:r>
        <w:t xml:space="preserve">  </w:t>
      </w:r>
      <w:proofErr w:type="spellStart"/>
      <w:r>
        <w:t>представниками</w:t>
      </w:r>
      <w:proofErr w:type="spellEnd"/>
      <w:r>
        <w:t xml:space="preserve">  </w:t>
      </w:r>
      <w:proofErr w:type="spellStart"/>
      <w:r>
        <w:t>перевізників</w:t>
      </w:r>
      <w:proofErr w:type="spellEnd"/>
      <w:r>
        <w:t xml:space="preserve">  проводить  </w:t>
      </w:r>
      <w:proofErr w:type="spellStart"/>
      <w:r>
        <w:t>обстеження</w:t>
      </w:r>
      <w:proofErr w:type="spellEnd"/>
      <w:r>
        <w:t xml:space="preserve">  </w:t>
      </w:r>
      <w:proofErr w:type="spellStart"/>
      <w:r>
        <w:t>пасажиропотоку</w:t>
      </w:r>
      <w:proofErr w:type="spellEnd"/>
      <w:r>
        <w:t xml:space="preserve"> на </w:t>
      </w:r>
      <w:r>
        <w:rPr>
          <w:lang w:val="uk-UA"/>
        </w:rPr>
        <w:t>при</w:t>
      </w:r>
      <w:proofErr w:type="spellStart"/>
      <w:r>
        <w:t>міських</w:t>
      </w:r>
      <w:proofErr w:type="spellEnd"/>
      <w:r>
        <w:t xml:space="preserve"> маршрутах</w:t>
      </w:r>
      <w:r>
        <w:rPr>
          <w:lang w:val="uk-UA"/>
        </w:rPr>
        <w:t xml:space="preserve">, </w:t>
      </w:r>
      <w:r>
        <w:t xml:space="preserve">протокольно </w:t>
      </w:r>
      <w:proofErr w:type="spellStart"/>
      <w:r>
        <w:t>оформляє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 для </w:t>
      </w:r>
      <w:proofErr w:type="spellStart"/>
      <w:r>
        <w:t>застосування</w:t>
      </w:r>
      <w:proofErr w:type="spellEnd"/>
      <w:r>
        <w:t xml:space="preserve"> у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на 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перевізникам</w:t>
      </w:r>
      <w:proofErr w:type="spellEnd"/>
      <w:r>
        <w:t xml:space="preserve">  </w:t>
      </w:r>
      <w:proofErr w:type="spellStart"/>
      <w:r>
        <w:t>витрат</w:t>
      </w:r>
      <w:proofErr w:type="spellEnd"/>
      <w:r>
        <w:t xml:space="preserve">  </w:t>
      </w:r>
      <w:proofErr w:type="spellStart"/>
      <w:r>
        <w:t>від</w:t>
      </w:r>
      <w:proofErr w:type="spellEnd"/>
      <w:r>
        <w:t xml:space="preserve">  </w:t>
      </w:r>
      <w:proofErr w:type="spellStart"/>
      <w:r>
        <w:t>пільгового</w:t>
      </w:r>
      <w:proofErr w:type="spellEnd"/>
      <w:r>
        <w:t xml:space="preserve">  </w:t>
      </w:r>
      <w:proofErr w:type="spellStart"/>
      <w:r>
        <w:t>перевезення</w:t>
      </w:r>
      <w:proofErr w:type="spellEnd"/>
      <w:r>
        <w:t xml:space="preserve">; </w:t>
      </w:r>
    </w:p>
    <w:p w:rsidR="000E3F79" w:rsidRDefault="000E3F79" w:rsidP="000E3F79">
      <w:pPr>
        <w:jc w:val="both"/>
        <w:rPr>
          <w:lang w:val="uk-UA"/>
        </w:rPr>
      </w:pPr>
      <w:r>
        <w:t xml:space="preserve">      3.3.  </w:t>
      </w:r>
      <w:proofErr w:type="spellStart"/>
      <w:r>
        <w:t>Перевізники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безкоштовні</w:t>
      </w:r>
      <w:proofErr w:type="spellEnd"/>
      <w:r>
        <w:t xml:space="preserve"> </w:t>
      </w:r>
      <w:proofErr w:type="spellStart"/>
      <w:proofErr w:type="gramStart"/>
      <w:r>
        <w:t>перевезення</w:t>
      </w:r>
      <w:proofErr w:type="spellEnd"/>
      <w:r>
        <w:t xml:space="preserve">  </w:t>
      </w:r>
      <w:proofErr w:type="spellStart"/>
      <w:r>
        <w:t>пільгових</w:t>
      </w:r>
      <w:proofErr w:type="spellEnd"/>
      <w:proofErr w:type="gramEnd"/>
      <w:r>
        <w:t xml:space="preserve"> 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надають</w:t>
      </w:r>
      <w:proofErr w:type="spellEnd"/>
      <w:r>
        <w:t xml:space="preserve">  до 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 </w:t>
      </w:r>
      <w:proofErr w:type="spellStart"/>
      <w:r>
        <w:t>захисту</w:t>
      </w:r>
      <w:proofErr w:type="spellEnd"/>
      <w:r>
        <w:t xml:space="preserve">  </w:t>
      </w:r>
      <w:proofErr w:type="spellStart"/>
      <w:r>
        <w:t>населення</w:t>
      </w:r>
      <w:proofErr w:type="spellEnd"/>
      <w:r>
        <w:rPr>
          <w:lang w:val="uk-UA"/>
        </w:rPr>
        <w:t xml:space="preserve"> Миколаївської РДА</w:t>
      </w:r>
      <w:r>
        <w:t xml:space="preserve"> </w:t>
      </w:r>
      <w:proofErr w:type="spellStart"/>
      <w:r>
        <w:t>фактичні</w:t>
      </w:r>
      <w:proofErr w:type="spellEnd"/>
      <w:r>
        <w:t xml:space="preserve"> </w:t>
      </w:r>
      <w:proofErr w:type="spellStart"/>
      <w:r>
        <w:t>розрахунки</w:t>
      </w:r>
      <w:proofErr w:type="spellEnd"/>
      <w:r>
        <w:rPr>
          <w:lang w:val="uk-UA"/>
        </w:rPr>
        <w:t xml:space="preserve"> суми компенсації </w:t>
      </w:r>
      <w:proofErr w:type="spellStart"/>
      <w:r>
        <w:t>витрат</w:t>
      </w:r>
      <w:proofErr w:type="spellEnd"/>
      <w:r>
        <w:t xml:space="preserve">  та  </w:t>
      </w:r>
      <w:proofErr w:type="spellStart"/>
      <w:r>
        <w:t>акти</w:t>
      </w:r>
      <w:proofErr w:type="spellEnd"/>
      <w:r>
        <w:t xml:space="preserve">  </w:t>
      </w:r>
      <w:proofErr w:type="spellStart"/>
      <w:r>
        <w:t>звірки</w:t>
      </w:r>
      <w:proofErr w:type="spellEnd"/>
      <w:r>
        <w:t xml:space="preserve">  за </w:t>
      </w:r>
      <w:proofErr w:type="spellStart"/>
      <w:r>
        <w:t>пільгові</w:t>
      </w:r>
      <w:proofErr w:type="spellEnd"/>
      <w:r>
        <w:t xml:space="preserve">  </w:t>
      </w:r>
      <w:proofErr w:type="spellStart"/>
      <w:r>
        <w:t>перевезення</w:t>
      </w:r>
      <w:proofErr w:type="spellEnd"/>
      <w:r>
        <w:t xml:space="preserve"> </w:t>
      </w:r>
      <w:proofErr w:type="spellStart"/>
      <w:r>
        <w:t>щомісячно</w:t>
      </w:r>
      <w:proofErr w:type="spellEnd"/>
      <w:r>
        <w:t xml:space="preserve">, до 1 числа </w:t>
      </w:r>
      <w:proofErr w:type="spellStart"/>
      <w:r>
        <w:t>наступного</w:t>
      </w:r>
      <w:proofErr w:type="spellEnd"/>
      <w:r>
        <w:t xml:space="preserve"> за </w:t>
      </w:r>
      <w:proofErr w:type="spellStart"/>
      <w:r>
        <w:t>звітним</w:t>
      </w:r>
      <w:proofErr w:type="spellEnd"/>
      <w:r>
        <w:t xml:space="preserve"> </w:t>
      </w:r>
      <w:proofErr w:type="spellStart"/>
      <w:r>
        <w:t>місяцем</w:t>
      </w:r>
      <w:proofErr w:type="spellEnd"/>
      <w:r>
        <w:t xml:space="preserve">.  </w:t>
      </w:r>
      <w:proofErr w:type="spellStart"/>
      <w:r>
        <w:t>Перевізники</w:t>
      </w:r>
      <w:proofErr w:type="spellEnd"/>
      <w:r>
        <w:t xml:space="preserve"> </w:t>
      </w:r>
      <w:proofErr w:type="spellStart"/>
      <w:r>
        <w:t>зобов’язані</w:t>
      </w:r>
      <w:proofErr w:type="spellEnd"/>
      <w:r>
        <w:t xml:space="preserve">:  </w:t>
      </w:r>
    </w:p>
    <w:p w:rsidR="000E3F79" w:rsidRDefault="000E3F79" w:rsidP="000E3F79">
      <w:pPr>
        <w:jc w:val="both"/>
        <w:rPr>
          <w:lang w:val="uk-UA"/>
        </w:rPr>
      </w:pPr>
      <w:r>
        <w:t xml:space="preserve">-  </w:t>
      </w:r>
      <w:proofErr w:type="spellStart"/>
      <w:proofErr w:type="gramStart"/>
      <w:r>
        <w:t>беззаперечно</w:t>
      </w:r>
      <w:proofErr w:type="spellEnd"/>
      <w:r>
        <w:t xml:space="preserve">  </w:t>
      </w:r>
      <w:proofErr w:type="spellStart"/>
      <w:r>
        <w:t>виконувати</w:t>
      </w:r>
      <w:proofErr w:type="spellEnd"/>
      <w:proofErr w:type="gramEnd"/>
      <w:r>
        <w:t xml:space="preserve">  </w:t>
      </w:r>
      <w:proofErr w:type="spellStart"/>
      <w:r>
        <w:t>вимоги</w:t>
      </w:r>
      <w:proofErr w:type="spellEnd"/>
      <w:r>
        <w:t xml:space="preserve">  </w:t>
      </w:r>
      <w:proofErr w:type="spellStart"/>
      <w:r>
        <w:t>Законів</w:t>
      </w:r>
      <w:proofErr w:type="spellEnd"/>
      <w:r>
        <w:t xml:space="preserve">  </w:t>
      </w:r>
      <w:proofErr w:type="spellStart"/>
      <w:r>
        <w:t>України</w:t>
      </w:r>
      <w:proofErr w:type="spellEnd"/>
      <w:r>
        <w:t xml:space="preserve">  «Про  транспорт» (ст.  </w:t>
      </w:r>
      <w:proofErr w:type="gramStart"/>
      <w:r>
        <w:t>12  «</w:t>
      </w:r>
      <w:proofErr w:type="spellStart"/>
      <w:proofErr w:type="gramEnd"/>
      <w:r>
        <w:t>Обов’язки</w:t>
      </w:r>
      <w:proofErr w:type="spellEnd"/>
      <w:r>
        <w:t xml:space="preserve">  та  права  </w:t>
      </w:r>
      <w:proofErr w:type="spellStart"/>
      <w:r>
        <w:t>підприємств</w:t>
      </w:r>
      <w:proofErr w:type="spellEnd"/>
      <w:r>
        <w:t xml:space="preserve">  транспорт»)  та  «Про  </w:t>
      </w:r>
      <w:proofErr w:type="spellStart"/>
      <w:r>
        <w:t>автомобільний</w:t>
      </w:r>
      <w:proofErr w:type="spellEnd"/>
      <w:r>
        <w:t xml:space="preserve">  транспорт»  (ст.37  «</w:t>
      </w:r>
      <w:proofErr w:type="spellStart"/>
      <w:r>
        <w:t>Додаткові</w:t>
      </w:r>
      <w:proofErr w:type="spellEnd"/>
      <w:r>
        <w:t xml:space="preserve">  </w:t>
      </w:r>
      <w:proofErr w:type="spellStart"/>
      <w:r>
        <w:t>зручності</w:t>
      </w:r>
      <w:proofErr w:type="spellEnd"/>
      <w:r>
        <w:t xml:space="preserve">  для  </w:t>
      </w:r>
      <w:proofErr w:type="spellStart"/>
      <w:r>
        <w:t>окремих</w:t>
      </w:r>
      <w:proofErr w:type="spellEnd"/>
      <w:r>
        <w:t xml:space="preserve">  </w:t>
      </w:r>
      <w:proofErr w:type="spellStart"/>
      <w:r>
        <w:t>категорій</w:t>
      </w:r>
      <w:proofErr w:type="spellEnd"/>
      <w:r>
        <w:t xml:space="preserve">  </w:t>
      </w:r>
      <w:proofErr w:type="spellStart"/>
      <w:r>
        <w:t>пасажирів</w:t>
      </w:r>
      <w:proofErr w:type="spellEnd"/>
      <w:r>
        <w:t xml:space="preserve">  </w:t>
      </w:r>
      <w:proofErr w:type="spellStart"/>
      <w:r>
        <w:t>під</w:t>
      </w:r>
      <w:proofErr w:type="spellEnd"/>
      <w:r>
        <w:t xml:space="preserve">  час  </w:t>
      </w:r>
      <w:proofErr w:type="spellStart"/>
      <w:r>
        <w:t>перевезень</w:t>
      </w:r>
      <w:proofErr w:type="spellEnd"/>
      <w:r>
        <w:t xml:space="preserve">»)  в  </w:t>
      </w:r>
      <w:proofErr w:type="spellStart"/>
      <w:r>
        <w:t>частині</w:t>
      </w:r>
      <w:proofErr w:type="spellEnd"/>
      <w:r>
        <w:t xml:space="preserve">  </w:t>
      </w:r>
      <w:proofErr w:type="spellStart"/>
      <w:r>
        <w:t>надання</w:t>
      </w:r>
      <w:proofErr w:type="spellEnd"/>
      <w:r>
        <w:t xml:space="preserve">  права  на  </w:t>
      </w:r>
      <w:proofErr w:type="spellStart"/>
      <w:r>
        <w:t>пільги</w:t>
      </w:r>
      <w:proofErr w:type="spellEnd"/>
      <w:r>
        <w:t xml:space="preserve">  </w:t>
      </w:r>
      <w:proofErr w:type="spellStart"/>
      <w:r>
        <w:t>громадян</w:t>
      </w:r>
      <w:proofErr w:type="spellEnd"/>
      <w:r>
        <w:t xml:space="preserve">  </w:t>
      </w:r>
      <w:proofErr w:type="spellStart"/>
      <w:r>
        <w:t>щодо</w:t>
      </w:r>
      <w:proofErr w:type="spellEnd"/>
      <w:r>
        <w:t xml:space="preserve">  </w:t>
      </w:r>
      <w:proofErr w:type="spellStart"/>
      <w:r>
        <w:t>користування</w:t>
      </w:r>
      <w:proofErr w:type="spellEnd"/>
      <w:r>
        <w:t xml:space="preserve"> транспортом,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укладених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;   </w:t>
      </w:r>
    </w:p>
    <w:p w:rsidR="000E3F79" w:rsidRDefault="000E3F79" w:rsidP="000E3F79">
      <w:pPr>
        <w:jc w:val="both"/>
        <w:rPr>
          <w:lang w:val="uk-UA"/>
        </w:rPr>
      </w:pPr>
      <w:r>
        <w:t xml:space="preserve">-  </w:t>
      </w:r>
      <w:proofErr w:type="spellStart"/>
      <w:proofErr w:type="gramStart"/>
      <w:r>
        <w:t>безперешкодно</w:t>
      </w:r>
      <w:proofErr w:type="spellEnd"/>
      <w:r>
        <w:t xml:space="preserve">  </w:t>
      </w:r>
      <w:proofErr w:type="spellStart"/>
      <w:r>
        <w:t>допускати</w:t>
      </w:r>
      <w:proofErr w:type="spellEnd"/>
      <w:proofErr w:type="gramEnd"/>
      <w:r>
        <w:t xml:space="preserve">  </w:t>
      </w:r>
      <w:proofErr w:type="spellStart"/>
      <w:r>
        <w:t>представників</w:t>
      </w:r>
      <w:proofErr w:type="spellEnd"/>
      <w:r>
        <w:t xml:space="preserve"> </w:t>
      </w:r>
      <w:r>
        <w:rPr>
          <w:lang w:val="uk-UA"/>
        </w:rPr>
        <w:t>комісії</w:t>
      </w:r>
      <w:r>
        <w:t xml:space="preserve"> для  </w:t>
      </w:r>
      <w:proofErr w:type="spellStart"/>
      <w:r>
        <w:t>обстеження</w:t>
      </w:r>
      <w:proofErr w:type="spellEnd"/>
      <w:r>
        <w:t xml:space="preserve">  </w:t>
      </w:r>
      <w:proofErr w:type="spellStart"/>
      <w:r>
        <w:t>пасажиропотоку</w:t>
      </w:r>
      <w:proofErr w:type="spellEnd"/>
      <w:r>
        <w:t xml:space="preserve">  та  </w:t>
      </w:r>
      <w:proofErr w:type="spellStart"/>
      <w:r>
        <w:t>перевірки</w:t>
      </w:r>
      <w:proofErr w:type="spellEnd"/>
      <w:r>
        <w:t xml:space="preserve">  </w:t>
      </w:r>
      <w:proofErr w:type="spellStart"/>
      <w:r>
        <w:t>правильності</w:t>
      </w:r>
      <w:proofErr w:type="spellEnd"/>
      <w:r>
        <w:t xml:space="preserve">  </w:t>
      </w:r>
      <w:proofErr w:type="spellStart"/>
      <w:r>
        <w:t>ведення</w:t>
      </w:r>
      <w:proofErr w:type="spellEnd"/>
      <w:r>
        <w:t xml:space="preserve">  </w:t>
      </w:r>
      <w:proofErr w:type="spellStart"/>
      <w:r>
        <w:t>обліку</w:t>
      </w:r>
      <w:proofErr w:type="spellEnd"/>
      <w:r>
        <w:t xml:space="preserve">  </w:t>
      </w:r>
      <w:proofErr w:type="spellStart"/>
      <w:r>
        <w:t>безплатно</w:t>
      </w:r>
      <w:proofErr w:type="spellEnd"/>
      <w:r>
        <w:t xml:space="preserve">  </w:t>
      </w:r>
      <w:proofErr w:type="spellStart"/>
      <w:r>
        <w:t>перевезених</w:t>
      </w:r>
      <w:proofErr w:type="spellEnd"/>
      <w:r>
        <w:t xml:space="preserve"> </w:t>
      </w:r>
      <w:proofErr w:type="spellStart"/>
      <w:r>
        <w:t>пасажирів</w:t>
      </w:r>
      <w:proofErr w:type="spellEnd"/>
      <w:r>
        <w:t xml:space="preserve">;  </w:t>
      </w:r>
    </w:p>
    <w:p w:rsidR="000E3F79" w:rsidRDefault="000E3F79" w:rsidP="000E3F79">
      <w:pPr>
        <w:jc w:val="both"/>
        <w:rPr>
          <w:lang w:val="uk-UA"/>
        </w:rPr>
      </w:pPr>
      <w:r>
        <w:lastRenderedPageBreak/>
        <w:t xml:space="preserve">-  </w:t>
      </w:r>
      <w:proofErr w:type="spellStart"/>
      <w:proofErr w:type="gramStart"/>
      <w:r>
        <w:t>своєчасно</w:t>
      </w:r>
      <w:proofErr w:type="spellEnd"/>
      <w:r>
        <w:t xml:space="preserve">  </w:t>
      </w:r>
      <w:proofErr w:type="spellStart"/>
      <w:r>
        <w:t>надавати</w:t>
      </w:r>
      <w:proofErr w:type="spellEnd"/>
      <w:proofErr w:type="gramEnd"/>
      <w:r>
        <w:t xml:space="preserve">  </w:t>
      </w:r>
      <w:proofErr w:type="spellStart"/>
      <w:r>
        <w:t>Платнику</w:t>
      </w:r>
      <w:proofErr w:type="spellEnd"/>
      <w:r>
        <w:t xml:space="preserve">  </w:t>
      </w:r>
      <w:proofErr w:type="spellStart"/>
      <w:r>
        <w:t>розрахунки</w:t>
      </w:r>
      <w:proofErr w:type="spellEnd"/>
      <w:r>
        <w:t xml:space="preserve">  </w:t>
      </w:r>
      <w:proofErr w:type="spellStart"/>
      <w:r>
        <w:t>втрат</w:t>
      </w:r>
      <w:proofErr w:type="spellEnd"/>
      <w:r>
        <w:t xml:space="preserve">  </w:t>
      </w:r>
      <w:proofErr w:type="spellStart"/>
      <w:r>
        <w:t>від</w:t>
      </w:r>
      <w:proofErr w:type="spellEnd"/>
      <w:r>
        <w:t xml:space="preserve">  </w:t>
      </w:r>
      <w:proofErr w:type="spellStart"/>
      <w:r>
        <w:t>пільгового</w:t>
      </w:r>
      <w:proofErr w:type="spellEnd"/>
      <w:r>
        <w:t xml:space="preserve">  </w:t>
      </w:r>
      <w:proofErr w:type="spellStart"/>
      <w:r>
        <w:t>перевезення</w:t>
      </w:r>
      <w:proofErr w:type="spellEnd"/>
      <w:r>
        <w:t xml:space="preserve"> 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на </w:t>
      </w:r>
      <w:r>
        <w:rPr>
          <w:lang w:val="uk-UA"/>
        </w:rPr>
        <w:t>при</w:t>
      </w:r>
      <w:proofErr w:type="spellStart"/>
      <w:r>
        <w:t>міських</w:t>
      </w:r>
      <w:proofErr w:type="spellEnd"/>
      <w:r>
        <w:t xml:space="preserve"> маршрутах. </w:t>
      </w:r>
    </w:p>
    <w:p w:rsidR="000E3F79" w:rsidRDefault="000E3F79" w:rsidP="000E3F79">
      <w:pPr>
        <w:jc w:val="both"/>
        <w:rPr>
          <w:lang w:val="uk-UA"/>
        </w:rPr>
      </w:pPr>
      <w:r>
        <w:rPr>
          <w:lang w:val="uk-UA"/>
        </w:rPr>
        <w:t xml:space="preserve">     3.4. Тростянецька сільська рада Тростянецької об</w:t>
      </w:r>
      <w:r>
        <w:rPr>
          <w:lang w:val="en-US"/>
        </w:rPr>
        <w:t>'</w:t>
      </w:r>
      <w:proofErr w:type="spellStart"/>
      <w:r>
        <w:rPr>
          <w:lang w:val="uk-UA"/>
        </w:rPr>
        <w:t>єднаної</w:t>
      </w:r>
      <w:proofErr w:type="spellEnd"/>
      <w:r>
        <w:rPr>
          <w:lang w:val="uk-UA"/>
        </w:rPr>
        <w:t xml:space="preserve"> територіальної громади надає кошти у вигляді міжбюджетних трансфертів  Миколаївській районній раді  на компенсацію втрат від перевезення пільгових категорій громадян Тростянецької громади.</w:t>
      </w:r>
    </w:p>
    <w:p w:rsidR="000E3F79" w:rsidRDefault="000E3F79" w:rsidP="000E3F79"/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b/>
          <w:lang w:val="uk-UA"/>
        </w:rPr>
      </w:pPr>
    </w:p>
    <w:p w:rsidR="000E3F79" w:rsidRDefault="000E3F79" w:rsidP="000E3F79">
      <w:pPr>
        <w:jc w:val="both"/>
        <w:outlineLvl w:val="0"/>
        <w:rPr>
          <w:b/>
        </w:rPr>
      </w:pPr>
      <w:r>
        <w:rPr>
          <w:b/>
        </w:rPr>
        <w:t xml:space="preserve">4. Порядок </w:t>
      </w:r>
      <w:proofErr w:type="spellStart"/>
      <w:r>
        <w:rPr>
          <w:b/>
        </w:rPr>
        <w:t>виділення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використання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компенсації</w:t>
      </w:r>
      <w:proofErr w:type="spellEnd"/>
      <w:r>
        <w:rPr>
          <w:b/>
        </w:rPr>
        <w:t xml:space="preserve"> </w:t>
      </w:r>
    </w:p>
    <w:p w:rsidR="000E3F79" w:rsidRDefault="000E3F79" w:rsidP="000E3F79">
      <w:pPr>
        <w:jc w:val="both"/>
      </w:pPr>
      <w:r>
        <w:t xml:space="preserve">     </w:t>
      </w:r>
      <w:r>
        <w:rPr>
          <w:lang w:val="uk-UA"/>
        </w:rPr>
        <w:t xml:space="preserve"> </w:t>
      </w:r>
      <w:r>
        <w:t>4.1.</w:t>
      </w:r>
      <w:r>
        <w:rPr>
          <w:lang w:val="uk-UA"/>
        </w:rPr>
        <w:t xml:space="preserve"> </w:t>
      </w:r>
      <w:proofErr w:type="spellStart"/>
      <w:proofErr w:type="gramStart"/>
      <w:r>
        <w:t>Фінансування</w:t>
      </w:r>
      <w:proofErr w:type="spellEnd"/>
      <w:r>
        <w:t xml:space="preserve">  </w:t>
      </w:r>
      <w:proofErr w:type="spellStart"/>
      <w:r>
        <w:t>здійснюється</w:t>
      </w:r>
      <w:proofErr w:type="spellEnd"/>
      <w:proofErr w:type="gramEnd"/>
      <w:r>
        <w:t xml:space="preserve">  </w:t>
      </w:r>
      <w:proofErr w:type="spellStart"/>
      <w:r>
        <w:t>тільки</w:t>
      </w:r>
      <w:proofErr w:type="spellEnd"/>
      <w:r>
        <w:t xml:space="preserve">  в  межах</w:t>
      </w:r>
      <w:r>
        <w:rPr>
          <w:lang w:val="uk-UA"/>
        </w:rPr>
        <w:t xml:space="preserve">  кошторисних призначень</w:t>
      </w:r>
      <w:r>
        <w:t xml:space="preserve">. </w:t>
      </w:r>
    </w:p>
    <w:p w:rsidR="000E3F79" w:rsidRDefault="000E3F79" w:rsidP="000E3F79">
      <w:pPr>
        <w:jc w:val="both"/>
        <w:rPr>
          <w:lang w:val="uk-UA"/>
        </w:rPr>
      </w:pPr>
      <w:r>
        <w:t xml:space="preserve">    </w:t>
      </w:r>
      <w:r>
        <w:rPr>
          <w:lang w:val="uk-UA"/>
        </w:rPr>
        <w:t xml:space="preserve"> </w:t>
      </w:r>
      <w:r>
        <w:t xml:space="preserve"> 4.2. </w:t>
      </w:r>
      <w:proofErr w:type="gramStart"/>
      <w:r>
        <w:t xml:space="preserve">Для  </w:t>
      </w:r>
      <w:proofErr w:type="spellStart"/>
      <w:r>
        <w:t>отримання</w:t>
      </w:r>
      <w:proofErr w:type="spellEnd"/>
      <w:proofErr w:type="gramEnd"/>
      <w:r>
        <w:t xml:space="preserve">  </w:t>
      </w:r>
      <w:proofErr w:type="spellStart"/>
      <w:r>
        <w:t>компенсації</w:t>
      </w:r>
      <w:proofErr w:type="spellEnd"/>
      <w:r>
        <w:t xml:space="preserve">  </w:t>
      </w:r>
      <w:proofErr w:type="spellStart"/>
      <w:r>
        <w:t>перевізник</w:t>
      </w:r>
      <w:proofErr w:type="spellEnd"/>
      <w:r>
        <w:t xml:space="preserve">  </w:t>
      </w:r>
      <w:proofErr w:type="spellStart"/>
      <w:r>
        <w:t>щомісяця</w:t>
      </w:r>
      <w:proofErr w:type="spellEnd"/>
      <w:r>
        <w:t xml:space="preserve">  до </w:t>
      </w:r>
      <w:r>
        <w:rPr>
          <w:lang w:val="uk-UA"/>
        </w:rPr>
        <w:t>25</w:t>
      </w:r>
      <w:r>
        <w:t xml:space="preserve">  числа </w:t>
      </w:r>
      <w:r>
        <w:rPr>
          <w:lang w:val="uk-UA"/>
        </w:rPr>
        <w:t>поточного</w:t>
      </w:r>
      <w:r>
        <w:t xml:space="preserve"> </w:t>
      </w:r>
      <w:proofErr w:type="spellStart"/>
      <w:r>
        <w:t>місяця</w:t>
      </w:r>
      <w:proofErr w:type="spellEnd"/>
      <w:r>
        <w:t xml:space="preserve"> повинен  </w:t>
      </w:r>
      <w:proofErr w:type="spellStart"/>
      <w:r>
        <w:t>надавати</w:t>
      </w:r>
      <w:proofErr w:type="spellEnd"/>
      <w:r>
        <w:t xml:space="preserve">  до  </w:t>
      </w:r>
      <w:proofErr w:type="spellStart"/>
      <w:r>
        <w:t>управління</w:t>
      </w:r>
      <w:proofErr w:type="spellEnd"/>
      <w:r>
        <w:t xml:space="preserve">  </w:t>
      </w:r>
      <w:proofErr w:type="spellStart"/>
      <w:r>
        <w:t>соціального</w:t>
      </w:r>
      <w:proofErr w:type="spellEnd"/>
      <w:r>
        <w:t xml:space="preserve">  </w:t>
      </w:r>
      <w:proofErr w:type="spellStart"/>
      <w:r>
        <w:t>захисту</w:t>
      </w:r>
      <w:proofErr w:type="spellEnd"/>
      <w:r>
        <w:t xml:space="preserve"> 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звітність</w:t>
      </w:r>
      <w:proofErr w:type="spellEnd"/>
      <w:r>
        <w:rPr>
          <w:lang w:val="uk-UA"/>
        </w:rPr>
        <w:t xml:space="preserve"> про</w:t>
      </w:r>
      <w:r>
        <w:t xml:space="preserve">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</w:t>
      </w:r>
      <w:proofErr w:type="spellStart"/>
      <w:r>
        <w:t>компенсації</w:t>
      </w:r>
      <w:proofErr w:type="spellEnd"/>
      <w:r>
        <w:t xml:space="preserve"> за </w:t>
      </w:r>
      <w:proofErr w:type="spellStart"/>
      <w:r>
        <w:t>пільговий</w:t>
      </w:r>
      <w:proofErr w:type="spellEnd"/>
      <w:r>
        <w:t xml:space="preserve"> </w:t>
      </w:r>
      <w:proofErr w:type="spellStart"/>
      <w:r>
        <w:t>проїзд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на </w:t>
      </w:r>
      <w:proofErr w:type="spellStart"/>
      <w:r>
        <w:t>приміських</w:t>
      </w:r>
      <w:proofErr w:type="spellEnd"/>
      <w:r>
        <w:t xml:space="preserve"> маршрутах,  </w:t>
      </w:r>
      <w:proofErr w:type="spellStart"/>
      <w:r>
        <w:t>відповідно</w:t>
      </w:r>
      <w:proofErr w:type="spellEnd"/>
      <w:r>
        <w:t xml:space="preserve">  до  пункту  10 </w:t>
      </w:r>
      <w:proofErr w:type="spellStart"/>
      <w:r>
        <w:t>Положення</w:t>
      </w:r>
      <w:proofErr w:type="spellEnd"/>
      <w:r>
        <w:t xml:space="preserve">  про </w:t>
      </w:r>
      <w:proofErr w:type="spellStart"/>
      <w:r>
        <w:t>Єдиний</w:t>
      </w:r>
      <w:proofErr w:type="spellEnd"/>
      <w:r>
        <w:t xml:space="preserve">  </w:t>
      </w:r>
      <w:proofErr w:type="spellStart"/>
      <w:r>
        <w:t>державний</w:t>
      </w:r>
      <w:proofErr w:type="spellEnd"/>
      <w:r>
        <w:t xml:space="preserve">  </w:t>
      </w:r>
      <w:proofErr w:type="spellStart"/>
      <w:r>
        <w:t>автоматизований</w:t>
      </w:r>
      <w:proofErr w:type="spellEnd"/>
      <w:r>
        <w:t xml:space="preserve">  </w:t>
      </w:r>
      <w:proofErr w:type="spellStart"/>
      <w:r>
        <w:t>реєстр</w:t>
      </w:r>
      <w:proofErr w:type="spellEnd"/>
      <w:r>
        <w:t xml:space="preserve">  </w:t>
      </w:r>
      <w:proofErr w:type="spellStart"/>
      <w:r>
        <w:t>осіб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</w:t>
      </w:r>
      <w:proofErr w:type="spellStart"/>
      <w:r>
        <w:t>мають</w:t>
      </w:r>
      <w:proofErr w:type="spellEnd"/>
      <w:r>
        <w:t xml:space="preserve">  право  на  </w:t>
      </w:r>
      <w:proofErr w:type="spellStart"/>
      <w:r>
        <w:t>пільги</w:t>
      </w:r>
      <w:proofErr w:type="spellEnd"/>
      <w:r>
        <w:t xml:space="preserve">,  </w:t>
      </w:r>
      <w:proofErr w:type="spellStart"/>
      <w:r>
        <w:t>затвердженого</w:t>
      </w:r>
      <w:proofErr w:type="spellEnd"/>
      <w:r>
        <w:t xml:space="preserve">  </w:t>
      </w:r>
      <w:proofErr w:type="spellStart"/>
      <w:r>
        <w:t>постановою</w:t>
      </w:r>
      <w:proofErr w:type="spellEnd"/>
      <w:r>
        <w:t xml:space="preserve">  </w:t>
      </w:r>
      <w:proofErr w:type="spellStart"/>
      <w:r>
        <w:t>Кабінету</w:t>
      </w:r>
      <w:proofErr w:type="spellEnd"/>
      <w:r>
        <w:t xml:space="preserve">  </w:t>
      </w:r>
      <w:proofErr w:type="spellStart"/>
      <w:r>
        <w:t>Міністрів</w:t>
      </w:r>
      <w:proofErr w:type="spellEnd"/>
      <w:r>
        <w:t xml:space="preserve">  </w:t>
      </w:r>
      <w:proofErr w:type="spellStart"/>
      <w:r>
        <w:t>України</w:t>
      </w:r>
      <w:proofErr w:type="spellEnd"/>
      <w:r>
        <w:t xml:space="preserve">  </w:t>
      </w:r>
      <w:proofErr w:type="spellStart"/>
      <w:r>
        <w:t>від</w:t>
      </w:r>
      <w:proofErr w:type="spellEnd"/>
      <w:r>
        <w:t xml:space="preserve">  29.01.03  р.  </w:t>
      </w:r>
      <w:proofErr w:type="gramStart"/>
      <w:r>
        <w:t>№  117</w:t>
      </w:r>
      <w:proofErr w:type="gram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 </w:t>
      </w:r>
      <w:proofErr w:type="spellStart"/>
      <w:r>
        <w:t>внесеними</w:t>
      </w:r>
      <w:proofErr w:type="spellEnd"/>
      <w:r>
        <w:t xml:space="preserve">  </w:t>
      </w:r>
      <w:proofErr w:type="spellStart"/>
      <w:r>
        <w:t>згідно</w:t>
      </w:r>
      <w:proofErr w:type="spellEnd"/>
      <w:r>
        <w:t xml:space="preserve">  з 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22.02.06 р . № 180.  </w:t>
      </w:r>
    </w:p>
    <w:p w:rsidR="000E3F79" w:rsidRDefault="000E3F79" w:rsidP="000E3F79">
      <w:pPr>
        <w:jc w:val="both"/>
      </w:pPr>
      <w:r>
        <w:t xml:space="preserve">     </w:t>
      </w:r>
      <w:r>
        <w:rPr>
          <w:lang w:val="uk-UA"/>
        </w:rPr>
        <w:t xml:space="preserve"> </w:t>
      </w:r>
      <w:r>
        <w:t>4.</w:t>
      </w:r>
      <w:r>
        <w:rPr>
          <w:lang w:val="uk-UA"/>
        </w:rPr>
        <w:t>3</w:t>
      </w:r>
      <w:r>
        <w:t xml:space="preserve">. </w:t>
      </w:r>
      <w:proofErr w:type="spellStart"/>
      <w:r>
        <w:t>Щомісяця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proofErr w:type="gramStart"/>
      <w:r>
        <w:t>складає</w:t>
      </w:r>
      <w:proofErr w:type="spellEnd"/>
      <w:r>
        <w:t xml:space="preserve">  з</w:t>
      </w:r>
      <w:proofErr w:type="gramEnd"/>
      <w:r>
        <w:t xml:space="preserve"> </w:t>
      </w:r>
      <w:proofErr w:type="spellStart"/>
      <w:r>
        <w:t>перевізником</w:t>
      </w:r>
      <w:proofErr w:type="spellEnd"/>
      <w:r>
        <w:t xml:space="preserve"> </w:t>
      </w:r>
      <w:proofErr w:type="spellStart"/>
      <w:r>
        <w:t>акти</w:t>
      </w:r>
      <w:proofErr w:type="spellEnd"/>
      <w:r>
        <w:t xml:space="preserve">  </w:t>
      </w:r>
      <w:proofErr w:type="spellStart"/>
      <w:r>
        <w:t>звіряння</w:t>
      </w:r>
      <w:proofErr w:type="spellEnd"/>
      <w:r>
        <w:t xml:space="preserve">  за формою, </w:t>
      </w:r>
      <w:proofErr w:type="spellStart"/>
      <w:r>
        <w:t>затвердженою</w:t>
      </w:r>
      <w:proofErr w:type="spellEnd"/>
      <w:r>
        <w:t xml:space="preserve"> </w:t>
      </w:r>
      <w:proofErr w:type="spellStart"/>
      <w:r>
        <w:t>Міністерством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та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 </w:t>
      </w:r>
      <w:proofErr w:type="spellStart"/>
      <w:r>
        <w:t>від</w:t>
      </w:r>
      <w:proofErr w:type="spellEnd"/>
      <w:r>
        <w:t xml:space="preserve">  28.03.2003  №  83  “Про  </w:t>
      </w:r>
      <w:proofErr w:type="spellStart"/>
      <w:r>
        <w:t>затвердження</w:t>
      </w:r>
      <w:proofErr w:type="spellEnd"/>
      <w:r>
        <w:t xml:space="preserve">  </w:t>
      </w:r>
      <w:proofErr w:type="spellStart"/>
      <w:r>
        <w:t>форми</w:t>
      </w:r>
      <w:proofErr w:type="spellEnd"/>
      <w:r>
        <w:t xml:space="preserve">  №  3-пільга</w:t>
      </w:r>
      <w:r>
        <w:rPr>
          <w:lang w:val="uk-UA"/>
        </w:rPr>
        <w:t>",</w:t>
      </w:r>
      <w:r>
        <w:t xml:space="preserve"> </w:t>
      </w:r>
      <w:proofErr w:type="spellStart"/>
      <w:r>
        <w:t>готує</w:t>
      </w:r>
      <w:proofErr w:type="spellEnd"/>
      <w:r>
        <w:t xml:space="preserve">  </w:t>
      </w:r>
      <w:proofErr w:type="spellStart"/>
      <w:r>
        <w:t>реєстри</w:t>
      </w:r>
      <w:proofErr w:type="spellEnd"/>
      <w:r>
        <w:t xml:space="preserve"> </w:t>
      </w:r>
      <w:r>
        <w:rPr>
          <w:lang w:val="uk-UA"/>
        </w:rPr>
        <w:t>розрахунків</w:t>
      </w:r>
      <w:r>
        <w:t xml:space="preserve"> </w:t>
      </w:r>
      <w:r>
        <w:rPr>
          <w:lang w:val="uk-UA"/>
        </w:rPr>
        <w:t xml:space="preserve">і </w:t>
      </w:r>
      <w:r>
        <w:t xml:space="preserve">у  </w:t>
      </w:r>
      <w:proofErr w:type="spellStart"/>
      <w:r>
        <w:t>визначені</w:t>
      </w:r>
      <w:proofErr w:type="spellEnd"/>
      <w:r>
        <w:t xml:space="preserve">  </w:t>
      </w:r>
      <w:proofErr w:type="spellStart"/>
      <w:r>
        <w:t>законодавством</w:t>
      </w:r>
      <w:proofErr w:type="spellEnd"/>
      <w:r>
        <w:t xml:space="preserve">  строки  </w:t>
      </w:r>
      <w:proofErr w:type="spellStart"/>
      <w:r>
        <w:t>надає</w:t>
      </w:r>
      <w:proofErr w:type="spellEnd"/>
      <w:r>
        <w:t xml:space="preserve">  </w:t>
      </w:r>
      <w:proofErr w:type="spellStart"/>
      <w:r>
        <w:t>їх</w:t>
      </w:r>
      <w:proofErr w:type="spellEnd"/>
      <w:r>
        <w:t xml:space="preserve">  до  </w:t>
      </w:r>
      <w:proofErr w:type="spellStart"/>
      <w:r>
        <w:t>фінансового</w:t>
      </w:r>
      <w:proofErr w:type="spellEnd"/>
      <w:r>
        <w:t xml:space="preserve">  </w:t>
      </w:r>
      <w:proofErr w:type="spellStart"/>
      <w:r>
        <w:t>управління</w:t>
      </w:r>
      <w:proofErr w:type="spellEnd"/>
      <w:r>
        <w:t xml:space="preserve">. </w:t>
      </w:r>
    </w:p>
    <w:p w:rsidR="000E3F79" w:rsidRDefault="000E3F79" w:rsidP="000E3F79">
      <w:pPr>
        <w:jc w:val="both"/>
      </w:pPr>
      <w:r>
        <w:t xml:space="preserve"> </w:t>
      </w:r>
      <w:r>
        <w:rPr>
          <w:lang w:val="uk-UA"/>
        </w:rPr>
        <w:t xml:space="preserve"> </w:t>
      </w:r>
      <w:r>
        <w:t xml:space="preserve">    4.</w:t>
      </w:r>
      <w:r>
        <w:rPr>
          <w:lang w:val="uk-UA"/>
        </w:rPr>
        <w:t>4</w:t>
      </w:r>
      <w:r>
        <w:t xml:space="preserve">.  </w:t>
      </w:r>
      <w:r>
        <w:rPr>
          <w:lang w:val="uk-UA"/>
        </w:rPr>
        <w:t xml:space="preserve">Тростянецька сільська рада проводить </w:t>
      </w:r>
      <w:proofErr w:type="spellStart"/>
      <w:r>
        <w:t>фінансування</w:t>
      </w:r>
      <w:proofErr w:type="spellEnd"/>
      <w:r>
        <w:t xml:space="preserve"> </w:t>
      </w:r>
      <w:r>
        <w:rPr>
          <w:lang w:val="uk-UA"/>
        </w:rPr>
        <w:t xml:space="preserve"> </w:t>
      </w:r>
      <w:proofErr w:type="spellStart"/>
      <w:r>
        <w:t>Програми</w:t>
      </w:r>
      <w:proofErr w:type="spellEnd"/>
      <w:r>
        <w:t xml:space="preserve"> </w:t>
      </w:r>
      <w:r>
        <w:rPr>
          <w:lang w:val="uk-UA"/>
        </w:rPr>
        <w:t xml:space="preserve"> у вигляді міжбюджетних трансфертів  Миколаївській районній раді </w:t>
      </w:r>
      <w:r>
        <w:t xml:space="preserve">через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rPr>
          <w:lang w:val="uk-UA"/>
        </w:rPr>
        <w:t xml:space="preserve"> Миколаївської РДА </w:t>
      </w:r>
      <w:r>
        <w:t xml:space="preserve">для </w:t>
      </w:r>
      <w:proofErr w:type="spellStart"/>
      <w:r>
        <w:t>подальшого</w:t>
      </w:r>
      <w:proofErr w:type="spellEnd"/>
      <w:r>
        <w:t xml:space="preserve">  </w:t>
      </w:r>
      <w:proofErr w:type="spellStart"/>
      <w:r>
        <w:t>перерахування</w:t>
      </w:r>
      <w:proofErr w:type="spellEnd"/>
      <w:r>
        <w:t xml:space="preserve">  </w:t>
      </w:r>
      <w:proofErr w:type="spellStart"/>
      <w:r>
        <w:t>перевізникам</w:t>
      </w:r>
      <w:proofErr w:type="spellEnd"/>
      <w:r>
        <w:t xml:space="preserve">,  </w:t>
      </w:r>
      <w:proofErr w:type="spellStart"/>
      <w:r>
        <w:t>які</w:t>
      </w:r>
      <w:proofErr w:type="spellEnd"/>
      <w:r>
        <w:t xml:space="preserve">  </w:t>
      </w:r>
      <w:proofErr w:type="spellStart"/>
      <w:r>
        <w:t>здійснюють</w:t>
      </w:r>
      <w:proofErr w:type="spellEnd"/>
      <w:r>
        <w:t xml:space="preserve">  </w:t>
      </w:r>
      <w:proofErr w:type="spellStart"/>
      <w:r>
        <w:t>безкоштовні</w:t>
      </w:r>
      <w:proofErr w:type="spellEnd"/>
      <w:r>
        <w:t xml:space="preserve">  </w:t>
      </w:r>
      <w:proofErr w:type="spellStart"/>
      <w:r>
        <w:t>перевезення</w:t>
      </w:r>
      <w:proofErr w:type="spellEnd"/>
      <w:r>
        <w:t xml:space="preserve">   </w:t>
      </w:r>
      <w:proofErr w:type="spellStart"/>
      <w:r>
        <w:t>пільгових</w:t>
      </w:r>
      <w:proofErr w:type="spellEnd"/>
      <w:r>
        <w:t xml:space="preserve"> </w:t>
      </w:r>
      <w:r>
        <w:rPr>
          <w:lang w:val="uk-UA"/>
        </w:rPr>
        <w:t>категорій населення громади</w:t>
      </w:r>
      <w:r>
        <w:t xml:space="preserve">. </w:t>
      </w:r>
    </w:p>
    <w:p w:rsidR="000E3F79" w:rsidRDefault="000E3F79" w:rsidP="000E3F79">
      <w:pPr>
        <w:jc w:val="both"/>
        <w:outlineLvl w:val="0"/>
      </w:pPr>
    </w:p>
    <w:p w:rsidR="000E3F79" w:rsidRDefault="000E3F79" w:rsidP="000E3F79">
      <w:pPr>
        <w:jc w:val="both"/>
        <w:outlineLvl w:val="0"/>
        <w:rPr>
          <w:b/>
          <w:lang w:val="uk-UA"/>
        </w:rPr>
      </w:pPr>
      <w:r>
        <w:rPr>
          <w:b/>
        </w:rPr>
        <w:t xml:space="preserve"> 5. Порядок </w:t>
      </w:r>
      <w:proofErr w:type="spellStart"/>
      <w:r>
        <w:rPr>
          <w:b/>
        </w:rPr>
        <w:t>розгляду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спорів</w:t>
      </w:r>
      <w:proofErr w:type="spellEnd"/>
      <w:r>
        <w:rPr>
          <w:b/>
        </w:rPr>
        <w:t xml:space="preserve"> </w:t>
      </w:r>
    </w:p>
    <w:p w:rsidR="000E3F79" w:rsidRDefault="000E3F79" w:rsidP="000E3F79">
      <w:pPr>
        <w:jc w:val="both"/>
      </w:pPr>
      <w:r>
        <w:t xml:space="preserve">      5.1 Спори, </w:t>
      </w:r>
      <w:proofErr w:type="spellStart"/>
      <w:proofErr w:type="gramStart"/>
      <w:r>
        <w:t>що</w:t>
      </w:r>
      <w:proofErr w:type="spellEnd"/>
      <w:r>
        <w:t xml:space="preserve">  </w:t>
      </w:r>
      <w:proofErr w:type="spellStart"/>
      <w:r>
        <w:t>виникають</w:t>
      </w:r>
      <w:proofErr w:type="spellEnd"/>
      <w:proofErr w:type="gramEnd"/>
      <w:r>
        <w:t xml:space="preserve">  </w:t>
      </w:r>
      <w:proofErr w:type="spellStart"/>
      <w:r>
        <w:t>між</w:t>
      </w:r>
      <w:proofErr w:type="spellEnd"/>
      <w:r>
        <w:t xml:space="preserve">  </w:t>
      </w:r>
      <w:proofErr w:type="spellStart"/>
      <w:r>
        <w:t>перевізниками</w:t>
      </w:r>
      <w:proofErr w:type="spellEnd"/>
      <w:r>
        <w:t xml:space="preserve">  та  </w:t>
      </w:r>
      <w:proofErr w:type="spellStart"/>
      <w:r>
        <w:t>управлінням</w:t>
      </w:r>
      <w:proofErr w:type="spellEnd"/>
      <w:r>
        <w:t xml:space="preserve">  </w:t>
      </w:r>
      <w:proofErr w:type="spellStart"/>
      <w:r>
        <w:t>соціального</w:t>
      </w:r>
      <w:proofErr w:type="spellEnd"/>
      <w:r>
        <w:t xml:space="preserve"> 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r>
        <w:rPr>
          <w:lang w:val="uk-UA"/>
        </w:rPr>
        <w:t xml:space="preserve">Миколаївської РДА </w:t>
      </w:r>
      <w:proofErr w:type="spellStart"/>
      <w:r>
        <w:t>вирішуються</w:t>
      </w:r>
      <w:proofErr w:type="spellEnd"/>
      <w:r>
        <w:t xml:space="preserve"> шляхом </w:t>
      </w:r>
      <w:proofErr w:type="spellStart"/>
      <w:r>
        <w:t>переговорів</w:t>
      </w:r>
      <w:proofErr w:type="spellEnd"/>
      <w:r>
        <w:t xml:space="preserve">. </w:t>
      </w:r>
    </w:p>
    <w:p w:rsidR="000E3F79" w:rsidRDefault="000E3F79" w:rsidP="000E3F79">
      <w:pPr>
        <w:jc w:val="both"/>
        <w:rPr>
          <w:lang w:val="uk-UA"/>
        </w:rPr>
      </w:pPr>
      <w:r>
        <w:t xml:space="preserve">     </w:t>
      </w:r>
      <w:proofErr w:type="gramStart"/>
      <w:r>
        <w:t>5.2  У</w:t>
      </w:r>
      <w:proofErr w:type="gramEnd"/>
      <w:r>
        <w:t xml:space="preserve">  </w:t>
      </w:r>
      <w:proofErr w:type="spellStart"/>
      <w:r>
        <w:t>випадках</w:t>
      </w:r>
      <w:proofErr w:type="spellEnd"/>
      <w:r>
        <w:t xml:space="preserve">  </w:t>
      </w:r>
      <w:proofErr w:type="spellStart"/>
      <w:r>
        <w:t>недосягнення</w:t>
      </w:r>
      <w:proofErr w:type="spellEnd"/>
      <w:r>
        <w:t xml:space="preserve">  </w:t>
      </w:r>
      <w:proofErr w:type="spellStart"/>
      <w:r>
        <w:t>згоди</w:t>
      </w:r>
      <w:proofErr w:type="spellEnd"/>
      <w:r>
        <w:t xml:space="preserve">  </w:t>
      </w:r>
      <w:proofErr w:type="spellStart"/>
      <w:r>
        <w:t>між</w:t>
      </w:r>
      <w:proofErr w:type="spellEnd"/>
      <w:r>
        <w:t xml:space="preserve">  сторонами  спори  </w:t>
      </w:r>
      <w:proofErr w:type="spellStart"/>
      <w:r>
        <w:t>вирішуються</w:t>
      </w:r>
      <w:proofErr w:type="spellEnd"/>
      <w:r>
        <w:t xml:space="preserve"> 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 </w:t>
      </w: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  <w:rPr>
          <w:lang w:val="uk-UA"/>
        </w:rPr>
      </w:pPr>
    </w:p>
    <w:p w:rsidR="000E3F79" w:rsidRDefault="000E3F79" w:rsidP="000E3F79">
      <w:pPr>
        <w:jc w:val="both"/>
      </w:pPr>
    </w:p>
    <w:p w:rsidR="00D2656E" w:rsidRDefault="00D2656E"/>
    <w:sectPr w:rsidR="00D265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A14871"/>
    <w:multiLevelType w:val="hybridMultilevel"/>
    <w:tmpl w:val="2AE01F8A"/>
    <w:lvl w:ilvl="0" w:tplc="04190001">
      <w:start w:val="1"/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2" w15:restartNumberingAfterBreak="0">
    <w:nsid w:val="3EB02FAE"/>
    <w:multiLevelType w:val="hybridMultilevel"/>
    <w:tmpl w:val="BBEE2F6A"/>
    <w:lvl w:ilvl="0" w:tplc="04190001">
      <w:start w:val="1"/>
      <w:numFmt w:val="bullet"/>
      <w:lvlText w:val=""/>
      <w:lvlJc w:val="left"/>
      <w:pPr>
        <w:tabs>
          <w:tab w:val="num" w:pos="973"/>
        </w:tabs>
        <w:ind w:left="9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3"/>
        </w:tabs>
        <w:ind w:left="16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3"/>
        </w:tabs>
        <w:ind w:left="24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3"/>
        </w:tabs>
        <w:ind w:left="31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3"/>
        </w:tabs>
        <w:ind w:left="38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3"/>
        </w:tabs>
        <w:ind w:left="45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3"/>
        </w:tabs>
        <w:ind w:left="52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3"/>
        </w:tabs>
        <w:ind w:left="60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3"/>
        </w:tabs>
        <w:ind w:left="67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A9"/>
    <w:rsid w:val="000D09F6"/>
    <w:rsid w:val="000E3F79"/>
    <w:rsid w:val="001D29D0"/>
    <w:rsid w:val="004A2737"/>
    <w:rsid w:val="00642571"/>
    <w:rsid w:val="007A084B"/>
    <w:rsid w:val="008E2EA9"/>
    <w:rsid w:val="008E7727"/>
    <w:rsid w:val="00A34A6B"/>
    <w:rsid w:val="00D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4946"/>
  <w15:chartTrackingRefBased/>
  <w15:docId w15:val="{CB695519-11D2-4A59-A3BA-67BC05D2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3F79"/>
    <w:pPr>
      <w:keepNext/>
      <w:numPr>
        <w:ilvl w:val="1"/>
        <w:numId w:val="2"/>
      </w:numPr>
      <w:suppressAutoHyphens/>
      <w:spacing w:before="280" w:after="280"/>
      <w:ind w:left="0" w:firstLine="0"/>
      <w:jc w:val="center"/>
      <w:outlineLvl w:val="1"/>
    </w:pPr>
    <w:rPr>
      <w:rFonts w:ascii="Arial" w:hAnsi="Arial" w:cs="Arial"/>
      <w:b/>
      <w:bCs/>
      <w:iCs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E3F79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a3">
    <w:name w:val="Body Text"/>
    <w:basedOn w:val="a"/>
    <w:link w:val="a4"/>
    <w:semiHidden/>
    <w:unhideWhenUsed/>
    <w:rsid w:val="000E3F79"/>
    <w:pPr>
      <w:suppressAutoHyphens/>
      <w:spacing w:after="120"/>
      <w:jc w:val="both"/>
    </w:pPr>
    <w:rPr>
      <w:sz w:val="26"/>
      <w:szCs w:val="20"/>
      <w:lang w:val="uk-UA" w:eastAsia="zh-CN"/>
    </w:rPr>
  </w:style>
  <w:style w:type="character" w:customStyle="1" w:styleId="a4">
    <w:name w:val="Основний текст Знак"/>
    <w:basedOn w:val="a0"/>
    <w:link w:val="a3"/>
    <w:semiHidden/>
    <w:rsid w:val="000E3F79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styleId="a5">
    <w:name w:val="Emphasis"/>
    <w:basedOn w:val="a0"/>
    <w:qFormat/>
    <w:rsid w:val="000E3F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4257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4257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D377A-434C-4485-9E0A-695D4898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11714</Words>
  <Characters>6677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13</cp:revision>
  <cp:lastPrinted>2019-03-04T10:47:00Z</cp:lastPrinted>
  <dcterms:created xsi:type="dcterms:W3CDTF">2019-03-04T07:50:00Z</dcterms:created>
  <dcterms:modified xsi:type="dcterms:W3CDTF">2019-03-04T10:49:00Z</dcterms:modified>
</cp:coreProperties>
</file>