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1E" w:rsidRDefault="00283B1E" w:rsidP="00301461">
      <w:pPr>
        <w:pStyle w:val="ShapkaDocumentu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, </w:t>
      </w:r>
      <w:r w:rsidR="00D8041E">
        <w:rPr>
          <w:rFonts w:ascii="Times New Roman" w:hAnsi="Times New Roman"/>
          <w:sz w:val="20"/>
        </w:rPr>
        <w:t>Додаток 2</w:t>
      </w:r>
    </w:p>
    <w:p w:rsidR="00D8041E" w:rsidRDefault="00D8041E" w:rsidP="00301461">
      <w:pPr>
        <w:pStyle w:val="ShapkaDocumentu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до  рішення Тростянецької сільської ради № _____ від __________20</w:t>
      </w:r>
      <w:r w:rsidR="00C157E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року «Про встановлення  на території Тростянецької сільської ради  земельного податку та затвердження ставок і пільг із сплати даного податку»</w:t>
      </w:r>
      <w:r>
        <w:rPr>
          <w:rFonts w:ascii="Times New Roman" w:hAnsi="Times New Roman"/>
          <w:sz w:val="20"/>
        </w:rPr>
        <w:br/>
      </w:r>
    </w:p>
    <w:p w:rsidR="00D8041E" w:rsidRDefault="00D8041E" w:rsidP="00947E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br/>
        <w:t xml:space="preserve">пільг для фізичних та юридичних осіб, наданих </w:t>
      </w:r>
      <w:r>
        <w:rPr>
          <w:rFonts w:ascii="Times New Roman" w:hAnsi="Times New Roman"/>
          <w:sz w:val="28"/>
          <w:szCs w:val="28"/>
        </w:rPr>
        <w:br/>
        <w:t xml:space="preserve">відповідно до пункту 284.1 статті 284 Податкового </w:t>
      </w:r>
      <w:r>
        <w:rPr>
          <w:rFonts w:ascii="Times New Roman" w:hAnsi="Times New Roman"/>
          <w:sz w:val="28"/>
          <w:szCs w:val="28"/>
        </w:rPr>
        <w:br/>
        <w:t>кодексу України, із сплати земельного податку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:rsidR="00D8041E" w:rsidRDefault="00D8041E" w:rsidP="00947E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Пільги встановлюються та вводяться в дію</w:t>
      </w:r>
      <w:r>
        <w:rPr>
          <w:rFonts w:ascii="Times New Roman" w:hAnsi="Times New Roman"/>
          <w:sz w:val="24"/>
          <w:szCs w:val="24"/>
        </w:rPr>
        <w:br/>
        <w:t xml:space="preserve"> з   01  січня 202</w:t>
      </w:r>
      <w:r w:rsidR="00C157E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року.</w:t>
      </w:r>
    </w:p>
    <w:p w:rsidR="00D8041E" w:rsidRDefault="00D8041E" w:rsidP="00947EE4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432"/>
        <w:gridCol w:w="1901"/>
        <w:gridCol w:w="4343"/>
      </w:tblGrid>
      <w:tr w:rsidR="00D8041E" w:rsidRPr="00174D12" w:rsidTr="00947EE4">
        <w:trPr>
          <w:trHeight w:val="1128"/>
        </w:trPr>
        <w:tc>
          <w:tcPr>
            <w:tcW w:w="990" w:type="pct"/>
            <w:tcBorders>
              <w:left w:val="nil"/>
            </w:tcBorders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48" w:type="pct"/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70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D8041E" w:rsidRPr="00174D12" w:rsidTr="00947EE4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D8041E" w:rsidRDefault="00D8041E" w:rsidP="00C157E5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462308</w:t>
            </w:r>
            <w:r w:rsidR="00C157E5">
              <w:rPr>
                <w:rFonts w:ascii="Times New Roman" w:hAnsi="Times New Roman"/>
                <w:sz w:val="24"/>
                <w:szCs w:val="24"/>
              </w:rPr>
              <w:t>8401</w:t>
            </w:r>
          </w:p>
        </w:tc>
        <w:tc>
          <w:tcPr>
            <w:tcW w:w="2270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Тростянецька сільська рада Тростянецької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'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єднаної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</w:t>
            </w:r>
          </w:p>
        </w:tc>
      </w:tr>
    </w:tbl>
    <w:p w:rsidR="00D8041E" w:rsidRDefault="00D8041E" w:rsidP="00947EE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6"/>
        <w:gridCol w:w="2884"/>
      </w:tblGrid>
      <w:tr w:rsidR="00D8041E" w:rsidRPr="00174D12" w:rsidTr="00947EE4">
        <w:trPr>
          <w:trHeight w:val="1237"/>
        </w:trPr>
        <w:tc>
          <w:tcPr>
            <w:tcW w:w="3493" w:type="pct"/>
            <w:tcBorders>
              <w:lef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  <w:vAlign w:val="center"/>
          </w:tcPr>
          <w:p w:rsidR="00D8041E" w:rsidRPr="00174D12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Органи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місцевого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  <w:vAlign w:val="center"/>
          </w:tcPr>
          <w:p w:rsidR="00D8041E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Заклади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 та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фінансуються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</w:p>
          <w:p w:rsidR="00D8041E" w:rsidRPr="00174D12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proofErr w:type="gram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ісцевого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бюджету</w:t>
            </w:r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  <w:vAlign w:val="center"/>
          </w:tcPr>
          <w:p w:rsidR="00D8041E" w:rsidRPr="00174D12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рел</w:t>
            </w:r>
            <w:proofErr w:type="gram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ігійні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Державні установи "Миколаївська виправна колонія № 50",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Жидачівське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управління водного господарства, Військова частина К1412., КНП ЛОР "Львівська обласна психіатрична лікарня " Заклад"</w:t>
            </w:r>
            <w:r w:rsidR="00283B1E">
              <w:rPr>
                <w:rFonts w:ascii="Times New Roman" w:hAnsi="Times New Roman"/>
                <w:sz w:val="24"/>
                <w:szCs w:val="24"/>
              </w:rPr>
              <w:t>, КНП « Центр первинної медико-санітарної допомоги Тростянецької сільської ради»</w:t>
            </w:r>
          </w:p>
        </w:tc>
        <w:tc>
          <w:tcPr>
            <w:tcW w:w="1507" w:type="pct"/>
            <w:tcBorders>
              <w:righ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Згідно з п. 281.1 ст. 281 Кодексу від сплати податку звільняються: інваліди першої і другої групи; фізичні особи, які виховують трьох і більше дітей віком до 18 років; пенсіонери (за віком); ветерани війни та особи, на яких поширюється дія Закону України «Про статус ветеранів війни, гарантії їх соціального захисту»; фізичні особи, визнані законом особами, які постраждали внаслідок Чорнобильської катастрофи.</w:t>
            </w:r>
          </w:p>
        </w:tc>
        <w:tc>
          <w:tcPr>
            <w:tcW w:w="1507" w:type="pct"/>
            <w:tcBorders>
              <w:righ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8041E" w:rsidRDefault="00D8041E" w:rsidP="00947EE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lastRenderedPageBreak/>
        <w:t xml:space="preserve">1 </w:t>
      </w:r>
      <w:r>
        <w:rPr>
          <w:rFonts w:ascii="Times New Roman" w:hAnsi="Times New Roman"/>
          <w:sz w:val="20"/>
        </w:rPr>
        <w:t>Пільги визначаються з урахуванням норм підпункту 12.3.7 пункту 12.3 статті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D8041E" w:rsidRDefault="00D8041E" w:rsidP="00947EE4">
      <w:pPr>
        <w:pStyle w:val="a3"/>
        <w:jc w:val="both"/>
        <w:rPr>
          <w:rFonts w:ascii="Times New Roman" w:hAnsi="Times New Roman"/>
          <w:sz w:val="20"/>
        </w:rPr>
      </w:pPr>
    </w:p>
    <w:p w:rsidR="00D8041E" w:rsidRDefault="00D8041E" w:rsidP="00947E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Сільський голова                                     Олександра </w:t>
      </w:r>
      <w:proofErr w:type="spellStart"/>
      <w:r>
        <w:rPr>
          <w:rFonts w:ascii="Times New Roman" w:hAnsi="Times New Roman"/>
          <w:sz w:val="24"/>
          <w:szCs w:val="24"/>
        </w:rPr>
        <w:t>Леницька</w:t>
      </w:r>
      <w:proofErr w:type="spellEnd"/>
    </w:p>
    <w:p w:rsidR="00D8041E" w:rsidRDefault="00D8041E"/>
    <w:sectPr w:rsidR="00D8041E" w:rsidSect="003014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E4"/>
    <w:rsid w:val="00165E1F"/>
    <w:rsid w:val="00174D12"/>
    <w:rsid w:val="00283B1E"/>
    <w:rsid w:val="00301461"/>
    <w:rsid w:val="00666C48"/>
    <w:rsid w:val="006D651E"/>
    <w:rsid w:val="00947EE4"/>
    <w:rsid w:val="00C157E5"/>
    <w:rsid w:val="00C33E28"/>
    <w:rsid w:val="00D8041E"/>
    <w:rsid w:val="00E34225"/>
    <w:rsid w:val="00E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947EE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947EE4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947EE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165E1F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947EE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947EE4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947EE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165E1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2</cp:revision>
  <cp:lastPrinted>2020-06-09T11:15:00Z</cp:lastPrinted>
  <dcterms:created xsi:type="dcterms:W3CDTF">2020-06-19T08:19:00Z</dcterms:created>
  <dcterms:modified xsi:type="dcterms:W3CDTF">2020-06-19T08:19:00Z</dcterms:modified>
</cp:coreProperties>
</file>