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F3" w:rsidRDefault="005331F3" w:rsidP="005331F3">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3A1AB20B" wp14:editId="2D2D22C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5331F3" w:rsidRDefault="005331F3" w:rsidP="005331F3">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5331F3" w:rsidRDefault="005331F3" w:rsidP="005331F3">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5331F3" w:rsidRDefault="005331F3" w:rsidP="005331F3">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5331F3" w:rsidRDefault="005331F3" w:rsidP="005331F3">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5331F3" w:rsidRDefault="005331F3" w:rsidP="005331F3">
      <w:pPr>
        <w:suppressAutoHyphens/>
        <w:spacing w:after="0"/>
        <w:jc w:val="center"/>
        <w:rPr>
          <w:rFonts w:ascii="Times New Roman" w:eastAsia="SimSun" w:hAnsi="Times New Roman"/>
          <w:b/>
          <w:kern w:val="2"/>
          <w:sz w:val="24"/>
          <w:szCs w:val="24"/>
          <w:lang w:eastAsia="ar-SA"/>
        </w:rPr>
      </w:pPr>
    </w:p>
    <w:p w:rsidR="005331F3" w:rsidRDefault="005331F3" w:rsidP="005331F3">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5331F3" w:rsidRDefault="00516319" w:rsidP="005331F3">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5331F3">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 xml:space="preserve">вересня </w:t>
      </w:r>
      <w:r w:rsidR="005331F3">
        <w:rPr>
          <w:rFonts w:ascii="Times New Roman" w:eastAsia="SimSun" w:hAnsi="Times New Roman"/>
          <w:kern w:val="2"/>
          <w:sz w:val="24"/>
          <w:szCs w:val="24"/>
          <w:lang w:eastAsia="ar-SA"/>
        </w:rPr>
        <w:t xml:space="preserve">2020 року                                 с. Тростянець                     </w:t>
      </w:r>
      <w:r>
        <w:rPr>
          <w:rFonts w:ascii="Times New Roman" w:eastAsia="SimSun" w:hAnsi="Times New Roman"/>
          <w:kern w:val="2"/>
          <w:sz w:val="24"/>
          <w:szCs w:val="24"/>
          <w:lang w:eastAsia="ar-SA"/>
        </w:rPr>
        <w:t xml:space="preserve">                             </w:t>
      </w:r>
      <w:r w:rsidR="005331F3">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4448</w:t>
      </w:r>
    </w:p>
    <w:p w:rsidR="005331F3" w:rsidRDefault="005331F3" w:rsidP="005331F3">
      <w:pPr>
        <w:autoSpaceDE w:val="0"/>
        <w:autoSpaceDN w:val="0"/>
        <w:spacing w:after="0" w:line="240" w:lineRule="auto"/>
        <w:jc w:val="both"/>
        <w:rPr>
          <w:rFonts w:ascii="Times New Roman" w:eastAsia="Times New Roman" w:hAnsi="Times New Roman"/>
          <w:b/>
          <w:i/>
          <w:sz w:val="24"/>
          <w:szCs w:val="24"/>
          <w:lang w:eastAsia="ru-RU"/>
        </w:rPr>
      </w:pPr>
    </w:p>
    <w:p w:rsidR="005331F3" w:rsidRDefault="005331F3" w:rsidP="005331F3">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5331F3" w:rsidRDefault="005331F3" w:rsidP="005331F3">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5331F3" w:rsidRDefault="005331F3" w:rsidP="005331F3">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5331F3" w:rsidRDefault="00D85796" w:rsidP="005331F3">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Годлєвському Анатолію Леонідовичу</w:t>
      </w:r>
      <w:r w:rsidR="005331F3">
        <w:rPr>
          <w:rFonts w:ascii="Times New Roman" w:eastAsia="Times New Roman" w:hAnsi="Times New Roman"/>
          <w:b/>
          <w:i/>
          <w:sz w:val="24"/>
          <w:szCs w:val="24"/>
          <w:lang w:eastAsia="ru-RU"/>
        </w:rPr>
        <w:t xml:space="preserve"> в селищі Липівка</w:t>
      </w:r>
    </w:p>
    <w:p w:rsidR="005331F3" w:rsidRDefault="005331F3" w:rsidP="005331F3">
      <w:pPr>
        <w:spacing w:after="0"/>
        <w:rPr>
          <w:rFonts w:ascii="Times New Roman" w:eastAsia="Times New Roman" w:hAnsi="Times New Roman"/>
          <w:sz w:val="24"/>
          <w:szCs w:val="24"/>
        </w:rPr>
      </w:pPr>
    </w:p>
    <w:p w:rsidR="005331F3" w:rsidRDefault="005331F3" w:rsidP="005331F3">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D85796">
        <w:rPr>
          <w:rFonts w:ascii="Times New Roman" w:eastAsia="Times New Roman" w:hAnsi="Times New Roman"/>
          <w:sz w:val="24"/>
          <w:szCs w:val="24"/>
          <w:lang w:eastAsia="ru-RU"/>
        </w:rPr>
        <w:t>Годлєвського Анатолія Леонідовича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5331F3" w:rsidRDefault="005331F3" w:rsidP="005331F3">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5331F3" w:rsidRDefault="005331F3" w:rsidP="005331F3">
      <w:pPr>
        <w:spacing w:after="0"/>
        <w:ind w:firstLine="576"/>
        <w:jc w:val="both"/>
        <w:rPr>
          <w:rFonts w:ascii="Times New Roman" w:eastAsia="Times New Roman" w:hAnsi="Times New Roman"/>
          <w:sz w:val="24"/>
          <w:szCs w:val="24"/>
        </w:rPr>
      </w:pPr>
    </w:p>
    <w:p w:rsidR="005331F3" w:rsidRDefault="005331F3" w:rsidP="005331F3">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D85796" w:rsidRPr="00516319">
        <w:rPr>
          <w:rFonts w:ascii="Times New Roman" w:eastAsia="Times New Roman" w:hAnsi="Times New Roman"/>
          <w:sz w:val="24"/>
          <w:szCs w:val="24"/>
          <w:lang w:eastAsia="ru-RU"/>
        </w:rPr>
        <w:t>Годлєвському Анатолію Леонідовичу</w:t>
      </w:r>
      <w:r w:rsidRPr="00516319">
        <w:rPr>
          <w:rFonts w:ascii="Times New Roman" w:eastAsia="Times New Roman" w:hAnsi="Times New Roman"/>
          <w:sz w:val="24"/>
          <w:szCs w:val="24"/>
          <w:lang w:eastAsia="ru-RU"/>
        </w:rPr>
        <w:t xml:space="preserve"> </w:t>
      </w:r>
      <w:r>
        <w:rPr>
          <w:rFonts w:ascii="Times New Roman" w:eastAsia="Times New Roman" w:hAnsi="Times New Roman"/>
          <w:b/>
          <w:i/>
          <w:sz w:val="24"/>
          <w:szCs w:val="24"/>
          <w:lang w:eastAsia="ru-RU"/>
        </w:rPr>
        <w:t xml:space="preserve"> </w:t>
      </w:r>
      <w:r w:rsidR="00D85796" w:rsidRPr="00D85796">
        <w:rPr>
          <w:rFonts w:ascii="Times New Roman" w:eastAsia="Times New Roman" w:hAnsi="Times New Roman"/>
          <w:sz w:val="24"/>
          <w:szCs w:val="24"/>
          <w:lang w:eastAsia="ru-RU"/>
        </w:rPr>
        <w:t>І</w:t>
      </w:r>
      <w:r w:rsidR="00D85796">
        <w:rPr>
          <w:rFonts w:ascii="Times New Roman" w:eastAsia="Times New Roman" w:hAnsi="Times New Roman"/>
          <w:sz w:val="24"/>
          <w:szCs w:val="24"/>
          <w:lang w:eastAsia="ru-RU"/>
        </w:rPr>
        <w:t xml:space="preserve">КН (4623081200:15:001:0085) площею 0,0038 </w:t>
      </w:r>
      <w:r>
        <w:rPr>
          <w:rFonts w:ascii="Times New Roman" w:eastAsia="Times New Roman" w:hAnsi="Times New Roman"/>
          <w:sz w:val="24"/>
          <w:szCs w:val="24"/>
          <w:lang w:eastAsia="ru-RU"/>
        </w:rPr>
        <w:t>га для будівництва індивідуальних гаражів в селищі Липівка</w:t>
      </w:r>
      <w:r w:rsidR="00516319">
        <w:rPr>
          <w:rFonts w:ascii="Times New Roman" w:eastAsia="Times New Roman" w:hAnsi="Times New Roman"/>
          <w:sz w:val="24"/>
          <w:szCs w:val="24"/>
          <w:lang w:eastAsia="ru-RU"/>
        </w:rPr>
        <w:t>, вул. Нова Гаражна,74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5331F3" w:rsidRDefault="005331F3" w:rsidP="005331F3">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sidR="00D85796">
        <w:rPr>
          <w:rFonts w:ascii="Times New Roman" w:eastAsia="Times New Roman" w:hAnsi="Times New Roman"/>
          <w:sz w:val="24"/>
          <w:szCs w:val="24"/>
          <w:lang w:eastAsia="ru-RU"/>
        </w:rPr>
        <w:t xml:space="preserve"> </w:t>
      </w:r>
      <w:r w:rsidR="00D85796" w:rsidRPr="00516319">
        <w:rPr>
          <w:rFonts w:ascii="Times New Roman" w:eastAsia="Times New Roman" w:hAnsi="Times New Roman"/>
          <w:sz w:val="24"/>
          <w:szCs w:val="24"/>
          <w:lang w:eastAsia="ru-RU"/>
        </w:rPr>
        <w:t>Годлєвському Анатолію Леонідовичу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w:t>
      </w:r>
      <w:r w:rsidR="00D85796">
        <w:rPr>
          <w:rFonts w:ascii="Times New Roman" w:eastAsia="Times New Roman" w:hAnsi="Times New Roman"/>
          <w:sz w:val="24"/>
          <w:szCs w:val="24"/>
          <w:lang w:eastAsia="ru-RU"/>
        </w:rPr>
        <w:t>янку ІКН (4623081200:15:001:0085)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516319">
        <w:rPr>
          <w:rFonts w:ascii="Times New Roman" w:eastAsia="Times New Roman" w:hAnsi="Times New Roman"/>
          <w:sz w:val="24"/>
          <w:szCs w:val="24"/>
          <w:lang w:eastAsia="ru-RU"/>
        </w:rPr>
        <w:t>, вул. Нова Гаражна, 74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112B10" w:rsidRDefault="005331F3" w:rsidP="005331F3">
      <w:pPr>
        <w:tabs>
          <w:tab w:val="left" w:pos="1276"/>
        </w:tabs>
        <w:autoSpaceDE w:val="0"/>
        <w:autoSpaceDN w:val="0"/>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w:t>
      </w:r>
    </w:p>
    <w:p w:rsidR="005331F3" w:rsidRDefault="005331F3" w:rsidP="005331F3">
      <w:pPr>
        <w:tabs>
          <w:tab w:val="left" w:pos="1276"/>
        </w:tabs>
        <w:autoSpaceDE w:val="0"/>
        <w:autoSpaceDN w:val="0"/>
        <w:spacing w:after="0" w:line="288" w:lineRule="auto"/>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rPr>
        <w:t xml:space="preserve">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5331F3" w:rsidRDefault="005331F3" w:rsidP="005331F3">
      <w:pPr>
        <w:spacing w:after="0"/>
        <w:ind w:firstLine="576"/>
        <w:rPr>
          <w:rFonts w:ascii="Times New Roman" w:eastAsia="Times New Roman" w:hAnsi="Times New Roman"/>
          <w:sz w:val="24"/>
          <w:szCs w:val="24"/>
        </w:rPr>
      </w:pPr>
    </w:p>
    <w:p w:rsidR="005331F3" w:rsidRDefault="005331F3" w:rsidP="005331F3">
      <w:pPr>
        <w:spacing w:after="0"/>
        <w:rPr>
          <w:rFonts w:ascii="Times New Roman" w:eastAsia="Times New Roman" w:hAnsi="Times New Roman"/>
          <w:sz w:val="24"/>
          <w:szCs w:val="24"/>
        </w:rPr>
      </w:pPr>
    </w:p>
    <w:p w:rsidR="00D85796" w:rsidRDefault="00D85796" w:rsidP="005331F3">
      <w:pPr>
        <w:spacing w:after="0"/>
        <w:rPr>
          <w:rFonts w:ascii="Times New Roman" w:eastAsia="Times New Roman" w:hAnsi="Times New Roman"/>
          <w:sz w:val="24"/>
          <w:szCs w:val="24"/>
        </w:rPr>
      </w:pPr>
    </w:p>
    <w:p w:rsidR="00D85796" w:rsidRDefault="00D85796" w:rsidP="005331F3">
      <w:pPr>
        <w:spacing w:after="0"/>
        <w:rPr>
          <w:rFonts w:ascii="Times New Roman" w:eastAsia="Times New Roman" w:hAnsi="Times New Roman"/>
          <w:sz w:val="24"/>
          <w:szCs w:val="24"/>
        </w:rPr>
      </w:pPr>
    </w:p>
    <w:p w:rsidR="005331F3" w:rsidRDefault="005331F3" w:rsidP="005331F3">
      <w:pPr>
        <w:spacing w:after="0"/>
        <w:rPr>
          <w:rFonts w:ascii="Times New Roman" w:eastAsia="Times New Roman" w:hAnsi="Times New Roman"/>
          <w:sz w:val="24"/>
          <w:szCs w:val="24"/>
        </w:rPr>
      </w:pPr>
    </w:p>
    <w:p w:rsidR="005331F3" w:rsidRDefault="005331F3" w:rsidP="005331F3">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594899" w:rsidRDefault="00594899"/>
    <w:sectPr w:rsidR="005948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96"/>
    <w:rsid w:val="00112B10"/>
    <w:rsid w:val="00516319"/>
    <w:rsid w:val="005331F3"/>
    <w:rsid w:val="00594899"/>
    <w:rsid w:val="00B25196"/>
    <w:rsid w:val="00D857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3205"/>
  <w15:docId w15:val="{C44E6D84-1693-42CB-B445-AA73A475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1F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331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1278</Words>
  <Characters>729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2020-09-25T06:20:00Z</cp:lastPrinted>
  <dcterms:created xsi:type="dcterms:W3CDTF">2020-09-14T07:42:00Z</dcterms:created>
  <dcterms:modified xsi:type="dcterms:W3CDTF">2020-09-25T06:36:00Z</dcterms:modified>
</cp:coreProperties>
</file>