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1F" w:rsidRDefault="004C2F1F" w:rsidP="004C2F1F">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23EC6A0A" wp14:editId="3FACD27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4C2F1F" w:rsidRDefault="004C2F1F" w:rsidP="004C2F1F">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4C2F1F" w:rsidRDefault="004C2F1F" w:rsidP="004C2F1F">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4C2F1F" w:rsidRDefault="004C2F1F" w:rsidP="004C2F1F">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4C2F1F" w:rsidRDefault="004C2F1F" w:rsidP="004C2F1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4C2F1F" w:rsidRDefault="004C2F1F" w:rsidP="004C2F1F">
      <w:pPr>
        <w:suppressAutoHyphens/>
        <w:spacing w:after="0"/>
        <w:jc w:val="center"/>
        <w:rPr>
          <w:rFonts w:ascii="Times New Roman" w:eastAsia="SimSun" w:hAnsi="Times New Roman"/>
          <w:b/>
          <w:kern w:val="2"/>
          <w:sz w:val="24"/>
          <w:szCs w:val="24"/>
          <w:lang w:eastAsia="ar-SA"/>
        </w:rPr>
      </w:pPr>
    </w:p>
    <w:p w:rsidR="004C2F1F" w:rsidRDefault="004C2F1F" w:rsidP="004C2F1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4C2F1F" w:rsidRDefault="003B00D4" w:rsidP="004C2F1F">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4C2F1F">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 xml:space="preserve">вересня </w:t>
      </w:r>
      <w:r w:rsidR="004C2F1F">
        <w:rPr>
          <w:rFonts w:ascii="Times New Roman" w:eastAsia="SimSun" w:hAnsi="Times New Roman"/>
          <w:kern w:val="2"/>
          <w:sz w:val="24"/>
          <w:szCs w:val="24"/>
          <w:lang w:eastAsia="ar-SA"/>
        </w:rPr>
        <w:t xml:space="preserve">2020 року                                 с. Тростянець                    </w:t>
      </w:r>
      <w:r>
        <w:rPr>
          <w:rFonts w:ascii="Times New Roman" w:eastAsia="SimSun" w:hAnsi="Times New Roman"/>
          <w:kern w:val="2"/>
          <w:sz w:val="24"/>
          <w:szCs w:val="24"/>
          <w:lang w:eastAsia="ar-SA"/>
        </w:rPr>
        <w:t xml:space="preserve">                            </w:t>
      </w:r>
      <w:r w:rsidR="004C2F1F">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4498</w:t>
      </w:r>
    </w:p>
    <w:p w:rsidR="004C2F1F" w:rsidRDefault="004C2F1F" w:rsidP="004C2F1F">
      <w:pPr>
        <w:autoSpaceDE w:val="0"/>
        <w:autoSpaceDN w:val="0"/>
        <w:spacing w:after="0" w:line="240" w:lineRule="auto"/>
        <w:jc w:val="both"/>
        <w:rPr>
          <w:rFonts w:ascii="Times New Roman" w:eastAsia="Times New Roman" w:hAnsi="Times New Roman"/>
          <w:b/>
          <w:i/>
          <w:sz w:val="24"/>
          <w:szCs w:val="24"/>
          <w:lang w:eastAsia="ru-RU"/>
        </w:rPr>
      </w:pPr>
    </w:p>
    <w:p w:rsidR="004C2F1F" w:rsidRDefault="004C2F1F" w:rsidP="004C2F1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4C2F1F" w:rsidRDefault="004C2F1F" w:rsidP="004C2F1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4C2F1F" w:rsidRDefault="004C2F1F" w:rsidP="004C2F1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4C2F1F" w:rsidRDefault="004C2F1F" w:rsidP="004C2F1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Левицькому Володимиру Миколайовичу в селищі Липівка</w:t>
      </w:r>
    </w:p>
    <w:p w:rsidR="004C2F1F" w:rsidRDefault="004C2F1F" w:rsidP="004C2F1F">
      <w:pPr>
        <w:spacing w:after="0"/>
        <w:rPr>
          <w:rFonts w:ascii="Times New Roman" w:eastAsia="Times New Roman" w:hAnsi="Times New Roman"/>
          <w:sz w:val="24"/>
          <w:szCs w:val="24"/>
        </w:rPr>
      </w:pPr>
    </w:p>
    <w:p w:rsidR="004C2F1F" w:rsidRDefault="004C2F1F" w:rsidP="004C2F1F">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Левицького В.М. </w:t>
      </w:r>
      <w:r>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C2F1F" w:rsidRDefault="004C2F1F" w:rsidP="004C2F1F">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4C2F1F" w:rsidRDefault="004C2F1F" w:rsidP="004C2F1F">
      <w:pPr>
        <w:spacing w:after="0"/>
        <w:ind w:firstLine="576"/>
        <w:jc w:val="both"/>
        <w:rPr>
          <w:rFonts w:ascii="Times New Roman" w:eastAsia="Times New Roman" w:hAnsi="Times New Roman"/>
          <w:sz w:val="24"/>
          <w:szCs w:val="24"/>
        </w:rPr>
      </w:pPr>
    </w:p>
    <w:p w:rsidR="004C2F1F" w:rsidRDefault="004C2F1F" w:rsidP="004C2F1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sidRPr="004C2F1F">
        <w:rPr>
          <w:rFonts w:ascii="Times New Roman" w:eastAsia="Times New Roman" w:hAnsi="Times New Roman"/>
          <w:b/>
          <w:i/>
          <w:sz w:val="24"/>
          <w:szCs w:val="24"/>
          <w:lang w:eastAsia="ru-RU"/>
        </w:rPr>
        <w:t xml:space="preserve"> </w:t>
      </w:r>
      <w:r w:rsidRPr="003B00D4">
        <w:rPr>
          <w:rFonts w:ascii="Times New Roman" w:eastAsia="Times New Roman" w:hAnsi="Times New Roman"/>
          <w:sz w:val="24"/>
          <w:szCs w:val="24"/>
          <w:lang w:eastAsia="ru-RU"/>
        </w:rPr>
        <w:t>Левицькому Володимиру Миколайовичу</w:t>
      </w:r>
      <w:r w:rsidRPr="00CF49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ІКН (4623081200:15:001:0064) площею 0,0044 га для будівництва індивідуальних гаражів в селищі Липівка</w:t>
      </w:r>
      <w:r w:rsidR="003B00D4">
        <w:rPr>
          <w:rFonts w:ascii="Times New Roman" w:eastAsia="Times New Roman" w:hAnsi="Times New Roman"/>
          <w:sz w:val="24"/>
          <w:szCs w:val="24"/>
          <w:lang w:eastAsia="ru-RU"/>
        </w:rPr>
        <w:t>, вул. Гаражна, 113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4C2F1F" w:rsidRDefault="003B00D4" w:rsidP="004C2F1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w:t>
      </w:r>
      <w:bookmarkStart w:id="0" w:name="_GoBack"/>
      <w:bookmarkEnd w:id="0"/>
      <w:r w:rsidR="004C2F1F">
        <w:rPr>
          <w:rFonts w:ascii="Times New Roman" w:eastAsia="Times New Roman" w:hAnsi="Times New Roman"/>
          <w:sz w:val="24"/>
          <w:szCs w:val="24"/>
          <w:lang w:eastAsia="ru-RU"/>
        </w:rPr>
        <w:t>Передати безоплатно у приватну власність</w:t>
      </w:r>
      <w:r w:rsidR="004C2F1F" w:rsidRPr="004C2F1F">
        <w:rPr>
          <w:rFonts w:ascii="Times New Roman" w:eastAsia="Times New Roman" w:hAnsi="Times New Roman"/>
          <w:b/>
          <w:i/>
          <w:sz w:val="24"/>
          <w:szCs w:val="24"/>
          <w:lang w:eastAsia="ru-RU"/>
        </w:rPr>
        <w:t xml:space="preserve"> </w:t>
      </w:r>
      <w:r w:rsidR="004C2F1F" w:rsidRPr="003B00D4">
        <w:rPr>
          <w:rFonts w:ascii="Times New Roman" w:eastAsia="Times New Roman" w:hAnsi="Times New Roman"/>
          <w:sz w:val="24"/>
          <w:szCs w:val="24"/>
          <w:lang w:eastAsia="ru-RU"/>
        </w:rPr>
        <w:t>Левицькому Володимиру Миколайовичу</w:t>
      </w:r>
      <w:r w:rsidR="004C2F1F">
        <w:rPr>
          <w:rFonts w:ascii="Times New Roman" w:eastAsia="Times New Roman" w:hAnsi="Times New Roman"/>
          <w:sz w:val="24"/>
          <w:szCs w:val="24"/>
          <w:lang w:eastAsia="ru-RU"/>
        </w:rPr>
        <w:t xml:space="preserve">  </w:t>
      </w:r>
      <w:r w:rsidR="00CF49CF">
        <w:rPr>
          <w:rFonts w:ascii="Times New Roman" w:eastAsia="Times New Roman" w:hAnsi="Times New Roman"/>
          <w:sz w:val="24"/>
          <w:szCs w:val="24"/>
          <w:lang w:eastAsia="ru-RU"/>
        </w:rPr>
        <w:t xml:space="preserve">земельну ділянкуц </w:t>
      </w:r>
      <w:r w:rsidR="004C2F1F">
        <w:rPr>
          <w:rFonts w:ascii="Times New Roman" w:eastAsia="Times New Roman" w:hAnsi="Times New Roman"/>
          <w:sz w:val="24"/>
          <w:szCs w:val="24"/>
          <w:lang w:eastAsia="ru-RU"/>
        </w:rPr>
        <w:t>ІКН (4623081200:15:001:0064 площею 0,0044 га для будівництва індивідуальних гаражів в селищі Липівка</w:t>
      </w:r>
      <w:r>
        <w:rPr>
          <w:rFonts w:ascii="Times New Roman" w:eastAsia="Times New Roman" w:hAnsi="Times New Roman"/>
          <w:sz w:val="24"/>
          <w:szCs w:val="24"/>
          <w:lang w:eastAsia="ru-RU"/>
        </w:rPr>
        <w:t>, вул. Гаражна, 113</w:t>
      </w:r>
      <w:r w:rsidR="004C2F1F">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4C2F1F" w:rsidRDefault="004C2F1F" w:rsidP="004C2F1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4C2F1F" w:rsidRDefault="004C2F1F" w:rsidP="004C2F1F">
      <w:pPr>
        <w:spacing w:after="0"/>
        <w:ind w:firstLine="576"/>
        <w:rPr>
          <w:rFonts w:ascii="Times New Roman" w:eastAsia="Times New Roman" w:hAnsi="Times New Roman"/>
          <w:sz w:val="24"/>
          <w:szCs w:val="24"/>
        </w:rPr>
      </w:pPr>
    </w:p>
    <w:p w:rsidR="004C2F1F" w:rsidRDefault="004C2F1F" w:rsidP="004C2F1F">
      <w:pPr>
        <w:spacing w:after="0"/>
        <w:rPr>
          <w:rFonts w:ascii="Times New Roman" w:eastAsia="Times New Roman" w:hAnsi="Times New Roman"/>
          <w:sz w:val="24"/>
          <w:szCs w:val="24"/>
        </w:rPr>
      </w:pPr>
    </w:p>
    <w:p w:rsidR="004C2F1F" w:rsidRDefault="004C2F1F" w:rsidP="004C2F1F">
      <w:pPr>
        <w:spacing w:after="0"/>
        <w:rPr>
          <w:rFonts w:ascii="Times New Roman" w:eastAsia="Times New Roman" w:hAnsi="Times New Roman"/>
          <w:sz w:val="24"/>
          <w:szCs w:val="24"/>
        </w:rPr>
      </w:pPr>
    </w:p>
    <w:p w:rsidR="004C2F1F" w:rsidRDefault="004C2F1F" w:rsidP="004C2F1F">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4C2F1F" w:rsidRDefault="004C2F1F" w:rsidP="004C2F1F"/>
    <w:p w:rsidR="004C2F1F" w:rsidRDefault="004C2F1F" w:rsidP="004C2F1F"/>
    <w:p w:rsidR="004C2F1F" w:rsidRDefault="004C2F1F" w:rsidP="004C2F1F"/>
    <w:p w:rsidR="006D2057" w:rsidRPr="008A2993" w:rsidRDefault="006D2057">
      <w:pPr>
        <w:rPr>
          <w:rFonts w:ascii="Times New Roman" w:hAnsi="Times New Roman"/>
          <w:sz w:val="24"/>
          <w:szCs w:val="24"/>
        </w:rPr>
      </w:pPr>
    </w:p>
    <w:sectPr w:rsidR="006D2057" w:rsidRPr="008A29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F6"/>
    <w:rsid w:val="002C4DF6"/>
    <w:rsid w:val="003B00D4"/>
    <w:rsid w:val="004C2F1F"/>
    <w:rsid w:val="006D2057"/>
    <w:rsid w:val="008A2993"/>
    <w:rsid w:val="00CF49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1F0"/>
  <w15:docId w15:val="{5B02AD63-38BB-44A5-A727-377EC0D5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F1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C2F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1263</Words>
  <Characters>720</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2020-09-24T12:15:00Z</cp:lastPrinted>
  <dcterms:created xsi:type="dcterms:W3CDTF">2020-09-11T07:42:00Z</dcterms:created>
  <dcterms:modified xsi:type="dcterms:W3CDTF">2020-09-24T12:15:00Z</dcterms:modified>
</cp:coreProperties>
</file>