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79" w:rsidRPr="00C21779" w:rsidRDefault="00C21779" w:rsidP="00C2177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CC7FE1E" wp14:editId="4F6CB7C3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79" w:rsidRPr="00C21779" w:rsidRDefault="00C21779" w:rsidP="00C2177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21779" w:rsidRPr="00C21779" w:rsidRDefault="00C21779" w:rsidP="00C217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21779" w:rsidRPr="00C21779" w:rsidRDefault="00C21779" w:rsidP="00C2177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C21779" w:rsidRPr="00C21779" w:rsidRDefault="00C21779" w:rsidP="00C2177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21779" w:rsidRPr="00C21779" w:rsidRDefault="00C21779" w:rsidP="00C2177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21779" w:rsidRPr="00C21779" w:rsidRDefault="00C21779" w:rsidP="00C2177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21779" w:rsidRDefault="00C21779" w:rsidP="00C21779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E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</w:t>
      </w:r>
      <w:r w:rsidR="00B93E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="006E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B93E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80</w:t>
      </w:r>
    </w:p>
    <w:p w:rsidR="00C21779" w:rsidRDefault="00C21779" w:rsidP="00C217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21779" w:rsidRDefault="00C21779" w:rsidP="00C217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погодження на виготовлення </w:t>
      </w:r>
    </w:p>
    <w:p w:rsidR="00C21779" w:rsidRDefault="00C21779" w:rsidP="00C217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 землеустрою щодо відведення земельної</w:t>
      </w:r>
    </w:p>
    <w:p w:rsidR="00C21779" w:rsidRDefault="00C21779" w:rsidP="00C217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C21779" w:rsidRPr="00624BB7" w:rsidRDefault="00C21779" w:rsidP="00C217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Блажейко В.В.</w:t>
      </w:r>
    </w:p>
    <w:p w:rsidR="00C21779" w:rsidRPr="00B00813" w:rsidRDefault="00C21779" w:rsidP="00C21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1779" w:rsidRPr="00B00813" w:rsidRDefault="00C21779" w:rsidP="00C21779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 Головного управління Держгеокадастру у Львівській області про висловлення позиції щодо можливості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Блажейко В.В.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" w:eastAsia="Calibri" w:hAnsi="Times New Roman" w:cs="Times New Roman"/>
          <w:sz w:val="24"/>
          <w:szCs w:val="24"/>
        </w:rPr>
        <w:t>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21779" w:rsidRPr="00B00813" w:rsidRDefault="00C21779" w:rsidP="00C2177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21779" w:rsidRPr="00B00813" w:rsidRDefault="00C21779" w:rsidP="00C2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21779" w:rsidRPr="00B00813" w:rsidRDefault="00C21779" w:rsidP="00C2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779" w:rsidRPr="00E54B87" w:rsidRDefault="00C21779" w:rsidP="00C2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Блажейко В.В. у наданні погодження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1,0 га на території Тростянецької сільської ради Миколаївського району Львівської області,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містобудівній і землевпорядній документації, якими обгрунтовуються довгострокові стратегії планування та забудови території населеного пункту і розвитку відповідної територіальної громади.</w:t>
      </w:r>
    </w:p>
    <w:p w:rsidR="00C21779" w:rsidRPr="00681BA4" w:rsidRDefault="00C21779" w:rsidP="00C2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E4246" w:rsidRPr="006E4246" w:rsidRDefault="006E4246" w:rsidP="006E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246">
        <w:rPr>
          <w:rFonts w:ascii="Times New Roman" w:eastAsia="Calibri" w:hAnsi="Times New Roman" w:cs="Times New Roman"/>
          <w:sz w:val="24"/>
          <w:szCs w:val="24"/>
        </w:rPr>
        <w:t xml:space="preserve">           6.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6E4246" w:rsidRPr="006E4246" w:rsidRDefault="006E4246" w:rsidP="006E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E4246" w:rsidRPr="006E4246" w:rsidRDefault="006E4246" w:rsidP="006E4246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E4246" w:rsidRPr="006E4246" w:rsidRDefault="006E4246" w:rsidP="006E4246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E4246" w:rsidRPr="006E4246" w:rsidRDefault="006E4246" w:rsidP="006E4246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B93E0B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bookmarkStart w:id="0" w:name="_GoBack"/>
      <w:bookmarkEnd w:id="0"/>
      <w:r w:rsidRPr="006E4246">
        <w:rPr>
          <w:rFonts w:ascii="Times New Roman CYR" w:eastAsia="Calibri" w:hAnsi="Times New Roman CYR" w:cs="Times New Roman CYR"/>
          <w:sz w:val="24"/>
          <w:szCs w:val="24"/>
        </w:rPr>
        <w:t>Михайло Цихуляк</w:t>
      </w:r>
    </w:p>
    <w:p w:rsidR="00C21779" w:rsidRDefault="00C21779" w:rsidP="00C21779"/>
    <w:p w:rsidR="00C21779" w:rsidRDefault="00C21779" w:rsidP="00C21779"/>
    <w:p w:rsidR="00C21779" w:rsidRDefault="00C21779" w:rsidP="00C21779"/>
    <w:p w:rsidR="00F16EDF" w:rsidRDefault="00F16EDF"/>
    <w:sectPr w:rsidR="00F16EDF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79"/>
    <w:rsid w:val="006E4246"/>
    <w:rsid w:val="00B93E0B"/>
    <w:rsid w:val="00C21779"/>
    <w:rsid w:val="00F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14C"/>
  <w15:chartTrackingRefBased/>
  <w15:docId w15:val="{3361BDA2-23F0-4318-825E-0C016346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2020-12-01T06:35:00Z</cp:lastPrinted>
  <dcterms:created xsi:type="dcterms:W3CDTF">2020-11-30T08:31:00Z</dcterms:created>
  <dcterms:modified xsi:type="dcterms:W3CDTF">2020-12-03T14:55:00Z</dcterms:modified>
</cp:coreProperties>
</file>