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8C" w:rsidRDefault="00206E8C" w:rsidP="007E0D17">
      <w:pPr>
        <w:rPr>
          <w:rFonts w:ascii="Times New Roman" w:hAnsi="Times New Roman" w:cs="Times New Roman"/>
          <w:b/>
          <w:sz w:val="28"/>
          <w:szCs w:val="28"/>
        </w:rPr>
      </w:pPr>
      <w:bookmarkStart w:id="0" w:name="_GoBack"/>
      <w:bookmarkEnd w:id="0"/>
    </w:p>
    <w:p w:rsidR="00931C65" w:rsidRPr="00931C65" w:rsidRDefault="00931C65" w:rsidP="00931C65">
      <w:pPr>
        <w:jc w:val="center"/>
        <w:rPr>
          <w:rFonts w:ascii="Times New Roman" w:hAnsi="Times New Roman" w:cs="Times New Roman"/>
          <w:b/>
          <w:sz w:val="28"/>
          <w:szCs w:val="28"/>
        </w:rPr>
      </w:pPr>
      <w:r w:rsidRPr="00931C65">
        <w:rPr>
          <w:rFonts w:ascii="Times New Roman" w:hAnsi="Times New Roman" w:cs="Times New Roman"/>
          <w:b/>
          <w:sz w:val="28"/>
          <w:szCs w:val="28"/>
        </w:rPr>
        <w:t>ПОЛОЖЕННЯ</w:t>
      </w:r>
    </w:p>
    <w:p w:rsidR="00931C65" w:rsidRPr="00931C65" w:rsidRDefault="00931C65" w:rsidP="00931C65">
      <w:pPr>
        <w:jc w:val="center"/>
        <w:rPr>
          <w:rFonts w:ascii="Times New Roman" w:hAnsi="Times New Roman" w:cs="Times New Roman"/>
          <w:b/>
          <w:sz w:val="28"/>
          <w:szCs w:val="28"/>
        </w:rPr>
      </w:pPr>
      <w:r w:rsidRPr="00931C65">
        <w:rPr>
          <w:rFonts w:ascii="Times New Roman" w:hAnsi="Times New Roman" w:cs="Times New Roman"/>
          <w:b/>
          <w:sz w:val="28"/>
          <w:szCs w:val="28"/>
        </w:rPr>
        <w:t>про відділ культури, туризму, молоді, спорту та інформаційної політики Тростянецької сільської ради</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1. Загальні положення</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1.1. Відділ культури, туризму, молоді, спорту та інформаційної політики  Тростянецької сільської ради (далі - відділ) утворюється Тростянецькою сільської радою</w:t>
      </w:r>
      <w:r w:rsidRPr="00591F68">
        <w:rPr>
          <w:rFonts w:ascii="Times New Roman" w:hAnsi="Times New Roman" w:cs="Times New Roman"/>
          <w:sz w:val="28"/>
          <w:szCs w:val="28"/>
        </w:rPr>
        <w:t xml:space="preserve">, є її виконавчим органом і в межах територіальної громади забезпечує виконання покладених на відділ завдань та функцій.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1.2. Відділ </w:t>
      </w:r>
      <w:r w:rsidRPr="00591F68">
        <w:rPr>
          <w:rFonts w:ascii="Times New Roman" w:hAnsi="Times New Roman" w:cs="Times New Roman"/>
          <w:sz w:val="28"/>
          <w:szCs w:val="28"/>
        </w:rPr>
        <w:t>підзвітний і підконтрольний Тростянецькій сільській раді, підпорядкований виконавчому комітету Тростянецької сільської ради та сільському голові</w:t>
      </w:r>
      <w:r w:rsidRPr="00931C65">
        <w:rPr>
          <w:rFonts w:ascii="Times New Roman" w:hAnsi="Times New Roman" w:cs="Times New Roman"/>
          <w:sz w:val="28"/>
          <w:szCs w:val="28"/>
        </w:rPr>
        <w:t>, в межах передбачених чинним законодавством – підзвітний Управлінню культури, Управлінню молоді та спорту, відділу туриз</w:t>
      </w:r>
      <w:r w:rsidR="00B93DE4">
        <w:rPr>
          <w:rFonts w:ascii="Times New Roman" w:hAnsi="Times New Roman" w:cs="Times New Roman"/>
          <w:sz w:val="28"/>
          <w:szCs w:val="28"/>
        </w:rPr>
        <w:t>му та службі у справах дітей Ль</w:t>
      </w:r>
      <w:r w:rsidRPr="00931C65">
        <w:rPr>
          <w:rFonts w:ascii="Times New Roman" w:hAnsi="Times New Roman" w:cs="Times New Roman"/>
          <w:sz w:val="28"/>
          <w:szCs w:val="28"/>
        </w:rPr>
        <w:t>вів</w:t>
      </w:r>
      <w:r w:rsidR="00B93DE4">
        <w:rPr>
          <w:rFonts w:ascii="Times New Roman" w:hAnsi="Times New Roman" w:cs="Times New Roman"/>
          <w:sz w:val="28"/>
          <w:szCs w:val="28"/>
        </w:rPr>
        <w:t>с</w:t>
      </w:r>
      <w:r w:rsidRPr="00931C65">
        <w:rPr>
          <w:rFonts w:ascii="Times New Roman" w:hAnsi="Times New Roman" w:cs="Times New Roman"/>
          <w:sz w:val="28"/>
          <w:szCs w:val="28"/>
        </w:rPr>
        <w:t xml:space="preserve">ької обласної державної адміністрації.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1.3. Відділ у своїй діяльності керується Конституцією та законами України, указами Президента України, Постановами Кабінету Міністрів України, актами Міністерства культури, соціальної політики, молоді та спорту, іншими нормативними документами органів державної влади і місцевого самоврядування, рішеннями сільської ради та її виконавчого комітету, розпорядженнями сільського голови та даним Положенням. </w:t>
      </w:r>
    </w:p>
    <w:p w:rsidR="00931C65" w:rsidRPr="00931C65" w:rsidRDefault="00180D84" w:rsidP="00931C65">
      <w:pPr>
        <w:jc w:val="both"/>
        <w:rPr>
          <w:rFonts w:ascii="Times New Roman" w:hAnsi="Times New Roman" w:cs="Times New Roman"/>
          <w:sz w:val="28"/>
          <w:szCs w:val="28"/>
        </w:rPr>
      </w:pPr>
      <w:r>
        <w:rPr>
          <w:rFonts w:ascii="Times New Roman" w:hAnsi="Times New Roman" w:cs="Times New Roman"/>
          <w:sz w:val="28"/>
          <w:szCs w:val="28"/>
        </w:rPr>
        <w:t>1.4</w:t>
      </w:r>
      <w:r w:rsidR="00931C65" w:rsidRPr="00931C65">
        <w:rPr>
          <w:rFonts w:ascii="Times New Roman" w:hAnsi="Times New Roman" w:cs="Times New Roman"/>
          <w:sz w:val="28"/>
          <w:szCs w:val="28"/>
        </w:rPr>
        <w:t xml:space="preserve">. Повне найменування відділу українською мовою: - Відділ культури, туризму, молоді, спорту та інформаційної політики Тростянецької сільської ради. </w:t>
      </w:r>
      <w:r w:rsidR="00931C65" w:rsidRPr="00591F68">
        <w:rPr>
          <w:rFonts w:ascii="Times New Roman" w:hAnsi="Times New Roman" w:cs="Times New Roman"/>
          <w:sz w:val="28"/>
          <w:szCs w:val="28"/>
        </w:rPr>
        <w:t>Скорочене найменування українською мовою: - ВКТМСІ</w:t>
      </w:r>
      <w:r w:rsidR="00591F68">
        <w:rPr>
          <w:rFonts w:ascii="Times New Roman" w:hAnsi="Times New Roman" w:cs="Times New Roman"/>
          <w:sz w:val="28"/>
          <w:szCs w:val="28"/>
        </w:rPr>
        <w:t>П Тростянецької сільської ради.</w:t>
      </w:r>
    </w:p>
    <w:p w:rsidR="00931C65" w:rsidRPr="00931C65" w:rsidRDefault="00591F68" w:rsidP="00931C65">
      <w:pPr>
        <w:jc w:val="both"/>
        <w:rPr>
          <w:rFonts w:ascii="Times New Roman" w:hAnsi="Times New Roman" w:cs="Times New Roman"/>
          <w:sz w:val="28"/>
          <w:szCs w:val="28"/>
        </w:rPr>
      </w:pPr>
      <w:r>
        <w:rPr>
          <w:rFonts w:ascii="Times New Roman" w:hAnsi="Times New Roman" w:cs="Times New Roman"/>
          <w:sz w:val="28"/>
          <w:szCs w:val="28"/>
        </w:rPr>
        <w:t>1.5</w:t>
      </w:r>
      <w:r w:rsidR="00931C65" w:rsidRPr="00931C65">
        <w:rPr>
          <w:rFonts w:ascii="Times New Roman" w:hAnsi="Times New Roman" w:cs="Times New Roman"/>
          <w:sz w:val="28"/>
          <w:szCs w:val="28"/>
        </w:rPr>
        <w:t xml:space="preserve">. Юридична адреса : 81614, Львівська область, </w:t>
      </w:r>
      <w:r w:rsidR="00C62863">
        <w:rPr>
          <w:rFonts w:ascii="Times New Roman" w:hAnsi="Times New Roman" w:cs="Times New Roman"/>
          <w:sz w:val="28"/>
          <w:szCs w:val="28"/>
        </w:rPr>
        <w:t xml:space="preserve">Миколаївський </w:t>
      </w:r>
      <w:r w:rsidR="00931C65" w:rsidRPr="00931C65">
        <w:rPr>
          <w:rFonts w:ascii="Times New Roman" w:hAnsi="Times New Roman" w:cs="Times New Roman"/>
          <w:sz w:val="28"/>
          <w:szCs w:val="28"/>
        </w:rPr>
        <w:t xml:space="preserve">район,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с. Тростянець, вул. Зелена, буд. 2. </w:t>
      </w:r>
    </w:p>
    <w:p w:rsidR="00931C65" w:rsidRPr="00931C65" w:rsidRDefault="00591F68" w:rsidP="00931C65">
      <w:pPr>
        <w:jc w:val="both"/>
        <w:rPr>
          <w:rFonts w:ascii="Times New Roman" w:hAnsi="Times New Roman" w:cs="Times New Roman"/>
          <w:sz w:val="28"/>
          <w:szCs w:val="28"/>
        </w:rPr>
      </w:pPr>
      <w:r>
        <w:rPr>
          <w:rFonts w:ascii="Times New Roman" w:hAnsi="Times New Roman" w:cs="Times New Roman"/>
          <w:sz w:val="28"/>
          <w:szCs w:val="28"/>
        </w:rPr>
        <w:t>1.6</w:t>
      </w:r>
      <w:r w:rsidR="00931C65" w:rsidRPr="00931C65">
        <w:rPr>
          <w:rFonts w:ascii="Times New Roman" w:hAnsi="Times New Roman" w:cs="Times New Roman"/>
          <w:sz w:val="28"/>
          <w:szCs w:val="28"/>
        </w:rPr>
        <w:t xml:space="preserve">. Відділ фінансується за рахунок коштів місцевого бюджету. </w:t>
      </w:r>
    </w:p>
    <w:p w:rsidR="00931C65" w:rsidRPr="00931C65" w:rsidRDefault="00591F68" w:rsidP="00931C65">
      <w:pPr>
        <w:jc w:val="both"/>
        <w:rPr>
          <w:rFonts w:ascii="Times New Roman" w:hAnsi="Times New Roman" w:cs="Times New Roman"/>
          <w:sz w:val="28"/>
          <w:szCs w:val="28"/>
        </w:rPr>
      </w:pPr>
      <w:r>
        <w:rPr>
          <w:rFonts w:ascii="Times New Roman" w:hAnsi="Times New Roman" w:cs="Times New Roman"/>
          <w:sz w:val="28"/>
          <w:szCs w:val="28"/>
        </w:rPr>
        <w:t>1.7</w:t>
      </w:r>
      <w:r w:rsidR="00931C65" w:rsidRPr="00931C65">
        <w:rPr>
          <w:rFonts w:ascii="Times New Roman" w:hAnsi="Times New Roman" w:cs="Times New Roman"/>
          <w:sz w:val="28"/>
          <w:szCs w:val="28"/>
        </w:rPr>
        <w:t xml:space="preserve">. Гранична чисельність, фонд оплати праці працівників відділу та видатки на його утримання встановлюються сільською радою.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1.10.Структура, штатний розпис відділу затверджуються сільською радою.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2. Напрямки діяльності відділу</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2.1. Участь у формуванні та забезпеченні реалізації державної політики у сфері культури, охорони культурної спадщини, інтелектуальної власності, туризму, </w:t>
      </w:r>
      <w:r w:rsidRPr="00931C65">
        <w:rPr>
          <w:rFonts w:ascii="Times New Roman" w:hAnsi="Times New Roman" w:cs="Times New Roman"/>
          <w:sz w:val="28"/>
          <w:szCs w:val="28"/>
        </w:rPr>
        <w:lastRenderedPageBreak/>
        <w:t xml:space="preserve">молодіжної політики, фізичної культури, спорту та інформаційної політики, а також державної мовної політики.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2.2. Відділ забезпечує: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вільний розвиток культурно - мистецьких процесів;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доступність всіх видів культурних, спортивних послуг і культурної, спортивної діяльності для кожного громадянина; </w:t>
      </w:r>
    </w:p>
    <w:p w:rsidR="00931C65" w:rsidRPr="00796D02" w:rsidRDefault="00931C65" w:rsidP="00931C65">
      <w:pPr>
        <w:jc w:val="both"/>
        <w:rPr>
          <w:rFonts w:ascii="Times New Roman" w:hAnsi="Times New Roman" w:cs="Times New Roman"/>
          <w:color w:val="FF0000"/>
          <w:sz w:val="28"/>
          <w:szCs w:val="28"/>
        </w:rPr>
      </w:pPr>
      <w:r w:rsidRPr="00931C65">
        <w:rPr>
          <w:rFonts w:ascii="Times New Roman" w:hAnsi="Times New Roman" w:cs="Times New Roman"/>
          <w:sz w:val="28"/>
          <w:szCs w:val="28"/>
        </w:rPr>
        <w:t xml:space="preserve">- проведення атестації закладів </w:t>
      </w:r>
      <w:r w:rsidR="00796D02">
        <w:rPr>
          <w:rFonts w:ascii="Times New Roman" w:hAnsi="Times New Roman" w:cs="Times New Roman"/>
          <w:sz w:val="28"/>
          <w:szCs w:val="28"/>
        </w:rPr>
        <w:t xml:space="preserve">культури </w:t>
      </w:r>
      <w:r w:rsidRPr="00931C65">
        <w:rPr>
          <w:rFonts w:ascii="Times New Roman" w:hAnsi="Times New Roman" w:cs="Times New Roman"/>
          <w:sz w:val="28"/>
          <w:szCs w:val="28"/>
        </w:rPr>
        <w:t xml:space="preserve">та оприлюднення результатів атестації;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 вдосконалення професійної кваліфікації працівників, перепідготовки та атестації в порядку, встановленому чинним законодавством;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подання в установленому порядку статистичної звітності про стан і розвиток культури, молодіжної політики, фізичної культури, спорту, та інформаційної політики організації з цією метою збирання та оприлюднення інформації і формування бази даних;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інформування населення про стан та перспективи розвитку культури, молодіжної політики, фізичної культури, спорту та туризму в громаді (не рідше, ніж один раз на рік);</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 взаємодію з громадськими організаціями;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розгляд звернень громадян у межах своєї компетенції, врахування позитивних пропозицій, здійснення заходів з усунення недоліків у роботі; </w:t>
      </w:r>
    </w:p>
    <w:p w:rsidR="00920801"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доступ до публічної інформації;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збирання та оброблення статистичних даних у сфері культури, туризму та охорони культурної спадщини і контроль за їх достовірністю;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реалізацію прав осіб, які належать до національних меншин України;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захист персональних даних;</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 в установленому законодавством порядку</w:t>
      </w:r>
      <w:r w:rsidRPr="00796D02">
        <w:rPr>
          <w:rFonts w:ascii="Times New Roman" w:hAnsi="Times New Roman" w:cs="Times New Roman"/>
          <w:sz w:val="28"/>
          <w:szCs w:val="28"/>
        </w:rPr>
        <w:t xml:space="preserve"> виготовлення, встановлення та утримання охо</w:t>
      </w:r>
      <w:r w:rsidRPr="00931C65">
        <w:rPr>
          <w:rFonts w:ascii="Times New Roman" w:hAnsi="Times New Roman" w:cs="Times New Roman"/>
          <w:sz w:val="28"/>
          <w:szCs w:val="28"/>
        </w:rPr>
        <w:t xml:space="preserve">ронних дощок, охоронних знаків, інших інформаційних написів, позначок на пам'ятках культурної спадщини в межах їх територій;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розробку проектів рішень ради та виконавчого комітету у визначених законом випадках, нормативно-правових актів з питань реалізації галузевих повноважень;</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lastRenderedPageBreak/>
        <w:t xml:space="preserve"> - ведення обліку релігійних організацій, що діють у громаді, та культових будівель і приміщень, пристосованих під молитовні, що належать релігійним організаціям та/або використовуються ними;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організацію роботи та вжиття заходів щодо запобігання проявам розпалювання міжетнічної, расової та релігійної ворожнечі у сільській громаді;</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 створення умов для розвитку усіх видів професійного та аматорського мистецтва, художньої творчості, організації культурного, спортивного дозвілля населення, розвитку внутрішнього туризму, екскурсійної діяльності;</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 виконання інших функцій, що випливають з покладених на нього завдань.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2.3. Відділ сприяє: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відродженню, розвитку та збереженню традицій і культури української нації, етнічної, культурної і мовної самобутності корінних народів і національних меншин, задоволенню культурних, мовних та інформаційних потреб;</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 соціальному захисту працівників установ, організацій у сфері культури, молодіжної, інформаційної політики, спорту та туризму;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участі у розробці та виконанні державних, регіональних і міських програм розвитку культури, охорони культурної спадщини, молодіжної, інформаційної політики, спорту та туризму;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здійсненню заходів щодо розвитку фізичної культури і спорту в громаді спільно з закладами фізичної культури і спорту та громадськими об’єднаннями;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створенню умов для занять фізичною культурою і спортом за місцем проживання населення та в місцях масового відпочинку;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комплектуванню та оновленню фондів музею, бібліотеки, організації виставок, збереженню культурної спадщини;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здійсненню відповідно до законодавства координації та контролю за діяльністю бібліотек, клубних, музейних закладів, молодіжної політики , спорту та інформаційної політики;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організації виставок, розповсюдженню кращих зразків національного кіномистецтва, відродженню та розвитку народних художніх промислів, збереженню культурної спадщини;</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 захисту прав споживачів культурного і туристичного продукту;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зміцненню взаєморозуміння і терпимості між релігійними організаціями різних віросповідань;</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lastRenderedPageBreak/>
        <w:t xml:space="preserve"> - проведенню роботи з фіксації зразків національної нематеріальної культурної спадщини;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діяльності творчих спілок, національно-культурних товариств, громадських організацій, то функціонують у сфері культури, туризму та охорони культурної спадщини;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проведенню заходів щодо зміцнення міжрегіональних і міжнародних культурних зв’язків;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у створенні додаткових можливостей для повноцінного і здорового розвитку та творчої самореалізації дітей, забезпечує постійне оновлення мережі гуртків та закладів позашкільної освіти, спортивних секцій, координує роботу навчальних закладів, сім’ї та громадськості, пов'язаної з навчанням та вихованням, оздоровленням дітей, організацією їх дозвілля;</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 розширенню діяльності дитячих та молодіжних організацій, творчих об'єднань, товариств.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2.4. Відділ організовує: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проведення фестивалів, конкурсів, оглядів аматорського мистецтва, художньої творчості, виставок декоративно-ужиткового мистецтва та інших заходів з питань, що належать до його повноважень;</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 надання інформаційних послуг, методичної допомоги з питань культури, туризму та охорони культурної спадщини;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подання пропозицій щодо заохочення благодійництва в культурно-мистецькій сфері на розгляд сільської ради </w:t>
      </w:r>
      <w:proofErr w:type="spellStart"/>
      <w:r w:rsidRPr="00931C65">
        <w:rPr>
          <w:rFonts w:ascii="Times New Roman" w:hAnsi="Times New Roman" w:cs="Times New Roman"/>
          <w:sz w:val="28"/>
          <w:szCs w:val="28"/>
        </w:rPr>
        <w:t>ради</w:t>
      </w:r>
      <w:proofErr w:type="spellEnd"/>
      <w:r w:rsidRPr="00931C65">
        <w:rPr>
          <w:rFonts w:ascii="Times New Roman" w:hAnsi="Times New Roman" w:cs="Times New Roman"/>
          <w:sz w:val="28"/>
          <w:szCs w:val="28"/>
        </w:rPr>
        <w:t>:</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 інформування через засоби масової інформації про досягнення та проблеми територіальної громади у сфері культури, туризму, охорони культурної спадщини та державної мовної політики, міжнаціональних відносин, релігій та захисту прав національних меншин</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3. Основні функції відділу</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3.1. З питань роботи комунальних закладів культури, розташованих на території сільської ради: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погоджує та затверджує річні плани роботи закладів:</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 контролює роботу щодо забезпечення техніки безпеки, пожежної безпеки та санітарного режиму в закладах культури та спорту;</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lastRenderedPageBreak/>
        <w:t xml:space="preserve"> - організовує мистецькі фестивалі і конкурси, огляди, віднесені до компетенції відділу;</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 організовує розроблення відповідних програм: </w:t>
      </w:r>
    </w:p>
    <w:p w:rsidR="00796D02" w:rsidRDefault="00931C65" w:rsidP="00931C65">
      <w:pPr>
        <w:jc w:val="both"/>
        <w:rPr>
          <w:rFonts w:ascii="Times New Roman" w:hAnsi="Times New Roman" w:cs="Times New Roman"/>
          <w:color w:val="FF0000"/>
          <w:sz w:val="28"/>
          <w:szCs w:val="28"/>
        </w:rPr>
      </w:pPr>
      <w:r w:rsidRPr="00931C65">
        <w:rPr>
          <w:rFonts w:ascii="Times New Roman" w:hAnsi="Times New Roman" w:cs="Times New Roman"/>
          <w:sz w:val="28"/>
          <w:szCs w:val="28"/>
        </w:rPr>
        <w:t>-</w:t>
      </w:r>
      <w:r w:rsidRPr="00796D02">
        <w:rPr>
          <w:rFonts w:ascii="Times New Roman" w:hAnsi="Times New Roman" w:cs="Times New Roman"/>
          <w:sz w:val="28"/>
          <w:szCs w:val="28"/>
        </w:rPr>
        <w:t xml:space="preserve"> планує </w:t>
      </w:r>
      <w:r w:rsidRPr="00931C65">
        <w:rPr>
          <w:rFonts w:ascii="Times New Roman" w:hAnsi="Times New Roman" w:cs="Times New Roman"/>
          <w:sz w:val="28"/>
          <w:szCs w:val="28"/>
        </w:rPr>
        <w:t xml:space="preserve">витрати на культурно-освітню роботу,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вживає заходи з оснащеності підвідомчих закладів необхідним облад</w:t>
      </w:r>
      <w:r w:rsidR="00660B5A">
        <w:rPr>
          <w:rFonts w:ascii="Times New Roman" w:hAnsi="Times New Roman" w:cs="Times New Roman"/>
          <w:sz w:val="28"/>
          <w:szCs w:val="28"/>
        </w:rPr>
        <w:t xml:space="preserve">наннях та інвентарем, планує </w:t>
      </w:r>
      <w:proofErr w:type="spellStart"/>
      <w:r w:rsidR="00660B5A">
        <w:rPr>
          <w:rFonts w:ascii="Times New Roman" w:hAnsi="Times New Roman" w:cs="Times New Roman"/>
          <w:sz w:val="28"/>
          <w:szCs w:val="28"/>
        </w:rPr>
        <w:t>т</w:t>
      </w:r>
      <w:r w:rsidRPr="00931C65">
        <w:rPr>
          <w:rFonts w:ascii="Times New Roman" w:hAnsi="Times New Roman" w:cs="Times New Roman"/>
          <w:sz w:val="28"/>
          <w:szCs w:val="28"/>
        </w:rPr>
        <w:t>ремонти</w:t>
      </w:r>
      <w:proofErr w:type="spellEnd"/>
      <w:r w:rsidRPr="00931C65">
        <w:rPr>
          <w:rFonts w:ascii="Times New Roman" w:hAnsi="Times New Roman" w:cs="Times New Roman"/>
          <w:sz w:val="28"/>
          <w:szCs w:val="28"/>
        </w:rPr>
        <w:t xml:space="preserve">, реконструкції будівель, забезпечує збереження будівель, обладнання та інвентарю;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втілює та розвиває мережу платних послуг населенню, які є джерелом залучення позабюджетних коштів, контролює правильність їх використання ні основі ведення бухгалтерського обліку і статистичної звітності;</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 організовує в підвідомчих закладах та організаціях первинний облік, одержує в установленому порядку статистичну та бухгалтерську звітність;</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 подає пропозиції органу охорони культурної спадщини вищого рівня про занесення об'єктів культурної спадщини до Державного реєстру нерухомих пам’яток України, внесення змін до нього та про занесення відповідно території до Списку історичних населених місць України;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здійснює заходи по збереженню комунального майна в підвідомчих закладах;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здійснює заходи щодо соціального захисту професійних творчих працівників культури, надання таким працівникам підтримки в реалізації їх творчих задумів;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вносить в установленому порядку пропозиції стосовно відзначення державними нагородами, зокрема щодо присвоєння почесних звань, а також здійснює нагородження відомчими заохочувальними відзнаками працівників культури, учасників художньої самодіяльності, інших активістів, проводить огляди закладів культури.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3.2. З питань управління закладами фізичної культури і спорту, які належні територіальній громаді або передані їй, організації їх матеріально-технічного та фінансового забезпечення:</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 здійснює контроль за дотриманням вимоги законодавства з питань фізично культури та спорту;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координує діяльність державних, комерційних та громадських організацій фізкультурно-спортивної спрямованості:</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lastRenderedPageBreak/>
        <w:t xml:space="preserve"> - залучає до розв’язання актуальних проблем фізкультурно-спортивного руху громадські організації фізкультурно-спортивної спрямованості;</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 забезпечує відповідно до закону розвиток всіх видів фізичної культури та спорту у громаді;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зміцнює і розвиває матеріально-технічну базу об'єктів та споруд спортивного призначення, забезпечує утримання їх в належному стані та контроль за ефективністю їх використання, незалежно від форм власності;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визначає потреби та формування замовлень на кадри для фізкультурно-спортивних закладів, організує роботу щодо удосконалення кваліфікації кадрів;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формує та затверджує календарні плани фізкультурно-оздоровчих та спортивних заходів відповідно до календарного плану спортивних заходів;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організує і проводить заходи передбачені календарними планами фізкультурно-оздоровчих та спортивних заходів, межах коштів, виділених на розвиток фізичної культури та спорту;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забезпечує підготовку та проведення навчально-тренувальних зборів спортсменів, які беруть участь у спортивних змаганнях різних видів;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комплектує збірні команди громади за видами спорту і забезпечує організацію підготовки та участь спортсменів у змаганнях обласного і національного рівня;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взаємодіє з місцевими осередками спортивних організацій з питань розвитку відповідного виду спорту згідно з укладеними двосторонніми договорами;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порушує перед вищими органами в установленому порядку клопотання про нагородження спортсменів, тренерів та інших працівників фізичної культури і спорту державними нагородами, нагородами голови територіальної громади, присвоєння їм спортивних звань, а також про призначення міських, обласних і державних стипендій талановитим і видатним спортсменам, тренерам га діячам фізичної культури і спорту громади.</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 організовує і проводить заходи щодо оздоровлення в межах своїх повноважень.</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4. Організація роботи відділу</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4.1. Відділ очолює начальник, який призначається на посаду та звільняється з посади сільським  головою відповідно до вимог чинного законодавства України.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lastRenderedPageBreak/>
        <w:t>4.2. Начальник відділу, представляючи інтереси громади в галузі культури, молодіжної, інформаційної політики, спорту та туризму у відносинах з юридичними і фізичними особами:</w:t>
      </w:r>
    </w:p>
    <w:p w:rsidR="00931C65" w:rsidRPr="00411AED"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 здійснює керівництво діяльністю відділу, забезпечує виконання покладених на Відділ завдань</w:t>
      </w:r>
      <w:r w:rsidR="00411AED">
        <w:rPr>
          <w:rFonts w:ascii="Times New Roman" w:hAnsi="Times New Roman" w:cs="Times New Roman"/>
          <w:sz w:val="28"/>
          <w:szCs w:val="28"/>
        </w:rPr>
        <w:t xml:space="preserve"> </w:t>
      </w:r>
      <w:r w:rsidR="00411AED" w:rsidRPr="00411AED">
        <w:rPr>
          <w:rFonts w:ascii="Times New Roman" w:hAnsi="Times New Roman" w:cs="Times New Roman"/>
          <w:sz w:val="28"/>
          <w:szCs w:val="28"/>
        </w:rPr>
        <w:t>та посадових обов’язків</w:t>
      </w:r>
      <w:r w:rsidRPr="00411AED">
        <w:rPr>
          <w:rFonts w:ascii="Times New Roman" w:hAnsi="Times New Roman" w:cs="Times New Roman"/>
          <w:sz w:val="28"/>
          <w:szCs w:val="28"/>
        </w:rPr>
        <w:t>;</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 подає на затвердження сільській раді положення про відділ;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подає на затвердження сільському голові посадові інструкції працівників відділу, що є службовцями органу місцевого самоврядування: </w:t>
      </w:r>
    </w:p>
    <w:p w:rsidR="00931C65" w:rsidRPr="00931C65" w:rsidRDefault="00931C65" w:rsidP="00411AED">
      <w:pPr>
        <w:jc w:val="both"/>
        <w:rPr>
          <w:rFonts w:ascii="Times New Roman" w:hAnsi="Times New Roman" w:cs="Times New Roman"/>
          <w:sz w:val="28"/>
          <w:szCs w:val="28"/>
        </w:rPr>
      </w:pPr>
      <w:r w:rsidRPr="00931C65">
        <w:rPr>
          <w:rFonts w:ascii="Times New Roman" w:hAnsi="Times New Roman" w:cs="Times New Roman"/>
          <w:sz w:val="28"/>
          <w:szCs w:val="28"/>
        </w:rPr>
        <w:t xml:space="preserve">- планує роботу відділу й аналізує стан її виконання;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має право переглядати та </w:t>
      </w:r>
      <w:r w:rsidR="00A87617">
        <w:rPr>
          <w:rFonts w:ascii="Times New Roman" w:hAnsi="Times New Roman" w:cs="Times New Roman"/>
          <w:sz w:val="28"/>
          <w:szCs w:val="28"/>
        </w:rPr>
        <w:t>подавати пропозиції  щодо внесення змін</w:t>
      </w:r>
      <w:r w:rsidRPr="00931C65">
        <w:rPr>
          <w:rFonts w:ascii="Times New Roman" w:hAnsi="Times New Roman" w:cs="Times New Roman"/>
          <w:sz w:val="28"/>
          <w:szCs w:val="28"/>
        </w:rPr>
        <w:t xml:space="preserve"> за необхідністю </w:t>
      </w:r>
      <w:r w:rsidR="009D31DB">
        <w:rPr>
          <w:rFonts w:ascii="Times New Roman" w:hAnsi="Times New Roman" w:cs="Times New Roman"/>
          <w:sz w:val="28"/>
          <w:szCs w:val="28"/>
        </w:rPr>
        <w:t xml:space="preserve">у </w:t>
      </w:r>
      <w:r w:rsidRPr="00931C65">
        <w:rPr>
          <w:rFonts w:ascii="Times New Roman" w:hAnsi="Times New Roman" w:cs="Times New Roman"/>
          <w:sz w:val="28"/>
          <w:szCs w:val="28"/>
        </w:rPr>
        <w:t xml:space="preserve">посадові інструкції працівників, з метою поліпшення діяльності відділу: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сприяє фінансовому забезпеченню мережі відділу</w:t>
      </w:r>
      <w:r w:rsidR="00210EE1">
        <w:rPr>
          <w:rFonts w:ascii="Times New Roman" w:hAnsi="Times New Roman" w:cs="Times New Roman"/>
          <w:sz w:val="28"/>
          <w:szCs w:val="28"/>
        </w:rPr>
        <w:t xml:space="preserve"> та закладів культури</w:t>
      </w:r>
      <w:r w:rsidRPr="00931C65">
        <w:rPr>
          <w:rFonts w:ascii="Times New Roman" w:hAnsi="Times New Roman" w:cs="Times New Roman"/>
          <w:sz w:val="28"/>
          <w:szCs w:val="28"/>
        </w:rPr>
        <w:t>:</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 вносить пропозиції щодо обсягів бюджетного фінансування культурних, спортивних закладів, що знаходяться в комунальній власності, аналізує їхнє використання;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w:t>
      </w:r>
      <w:r w:rsidRPr="00AA388B">
        <w:rPr>
          <w:rFonts w:ascii="Times New Roman" w:hAnsi="Times New Roman" w:cs="Times New Roman"/>
          <w:sz w:val="28"/>
          <w:szCs w:val="28"/>
        </w:rPr>
        <w:t>проводить роботу по підбору, розміщенню та навчанню кадрів, підвищенню їх кваліфікації, організовує їх атестацію</w:t>
      </w:r>
      <w:r w:rsidRPr="00931C65">
        <w:rPr>
          <w:rFonts w:ascii="Times New Roman" w:hAnsi="Times New Roman" w:cs="Times New Roman"/>
          <w:sz w:val="28"/>
          <w:szCs w:val="28"/>
        </w:rPr>
        <w:t xml:space="preserve">;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несе відповідальність за неякісне або несвоєчасне виконання посадових обов'язків та завдань, покладених на відділ, бездіяльність або невикористання наданих йому прав, порушення правил поведінки та обмежень, пов’язаних з прийняттям на роботу;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бере участь у засіданнях сесій сільської ради, виконавчого комітету, комісій, інших дорадчих і колегіальних органів, нарадах, які проводяться головою територіальної громади, у разі розгляду питань, що відносяться до повноважень Відділу;</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 організовує, координує та контролює в зазначеному порядку театрально-концертну (якість концертних програм), реставраційну, художньо-виставочну та іншу діяльність, пов’язану з використанням культурних цінностей на території міської ради підприємствами і організаціями всіх форм власності. </w:t>
      </w:r>
    </w:p>
    <w:p w:rsidR="00931C65" w:rsidRPr="00931C65" w:rsidRDefault="00235153" w:rsidP="00931C65">
      <w:pPr>
        <w:jc w:val="both"/>
        <w:rPr>
          <w:rFonts w:ascii="Times New Roman" w:hAnsi="Times New Roman" w:cs="Times New Roman"/>
          <w:sz w:val="28"/>
          <w:szCs w:val="28"/>
        </w:rPr>
      </w:pPr>
      <w:r>
        <w:rPr>
          <w:rFonts w:ascii="Times New Roman" w:hAnsi="Times New Roman" w:cs="Times New Roman"/>
          <w:sz w:val="28"/>
          <w:szCs w:val="28"/>
        </w:rPr>
        <w:t>4.3</w:t>
      </w:r>
      <w:r w:rsidR="00931C65" w:rsidRPr="00931C65">
        <w:rPr>
          <w:rFonts w:ascii="Times New Roman" w:hAnsi="Times New Roman" w:cs="Times New Roman"/>
          <w:sz w:val="28"/>
          <w:szCs w:val="28"/>
        </w:rPr>
        <w:t xml:space="preserve">. За порушення трудової та виконавчої дисципліни працівники Відділу притягуються до відповідальності згідно з чинним законодавством. </w:t>
      </w:r>
    </w:p>
    <w:p w:rsidR="00931C65" w:rsidRPr="00931C65" w:rsidRDefault="00235153" w:rsidP="00931C65">
      <w:pPr>
        <w:jc w:val="both"/>
        <w:rPr>
          <w:rFonts w:ascii="Times New Roman" w:hAnsi="Times New Roman" w:cs="Times New Roman"/>
          <w:sz w:val="28"/>
          <w:szCs w:val="28"/>
        </w:rPr>
      </w:pPr>
      <w:r>
        <w:rPr>
          <w:rFonts w:ascii="Times New Roman" w:hAnsi="Times New Roman" w:cs="Times New Roman"/>
          <w:sz w:val="28"/>
          <w:szCs w:val="28"/>
        </w:rPr>
        <w:lastRenderedPageBreak/>
        <w:t>4.4</w:t>
      </w:r>
      <w:r w:rsidR="00931C65" w:rsidRPr="00931C65">
        <w:rPr>
          <w:rFonts w:ascii="Times New Roman" w:hAnsi="Times New Roman" w:cs="Times New Roman"/>
          <w:sz w:val="28"/>
          <w:szCs w:val="28"/>
        </w:rPr>
        <w:t xml:space="preserve">. Робота відділу ведеться згідно плану, який складається на підставі плану роботи Тростянецької сільської ради, її виконавчого комітету, доручень керівництва. </w:t>
      </w:r>
    </w:p>
    <w:p w:rsidR="00931C65" w:rsidRPr="00931C65" w:rsidRDefault="00235153" w:rsidP="00931C65">
      <w:pPr>
        <w:jc w:val="both"/>
        <w:rPr>
          <w:rFonts w:ascii="Times New Roman" w:hAnsi="Times New Roman" w:cs="Times New Roman"/>
          <w:sz w:val="28"/>
          <w:szCs w:val="28"/>
        </w:rPr>
      </w:pPr>
      <w:r>
        <w:rPr>
          <w:rFonts w:ascii="Times New Roman" w:hAnsi="Times New Roman" w:cs="Times New Roman"/>
          <w:sz w:val="28"/>
          <w:szCs w:val="28"/>
        </w:rPr>
        <w:t>4.5</w:t>
      </w:r>
      <w:r w:rsidR="006B203C">
        <w:rPr>
          <w:rFonts w:ascii="Times New Roman" w:hAnsi="Times New Roman" w:cs="Times New Roman"/>
          <w:sz w:val="28"/>
          <w:szCs w:val="28"/>
        </w:rPr>
        <w:t>.</w:t>
      </w:r>
      <w:r w:rsidR="00931C65" w:rsidRPr="00931C65">
        <w:rPr>
          <w:rFonts w:ascii="Times New Roman" w:hAnsi="Times New Roman" w:cs="Times New Roman"/>
          <w:sz w:val="28"/>
          <w:szCs w:val="28"/>
        </w:rPr>
        <w:t xml:space="preserve"> Відділ взаємодіє з іншими структурними підрозділами сільської ради;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4.8. Діловодство ведеться державною мовою згідно з номенклатурою справ відділу.</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5. Повноваження відділу</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5.1. Відділ має право: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брати участь в утворенні, реорганізації і ліквідації культурних закладів, бібліотек, закладів фізкультури і спорту всіх типів і форм власності;</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 проводити семінари, наради керівників культурних, спортивних закладів з питань, що належать до його компетенції;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одержувати в установленому порядку від інших структурних підрозділів сільської ради, органів місцевого самоврядування, підприємств, установ та організацій документи, інші матеріали, необхідні для виконання покладених на нього завдань;</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 в разі необхідності залучати спеціалістів інших структурних підрозділів сільської ради, підприємств, установ, організацій (за погодженням з їх керівниками) для розгляду питань, що належать до його компетенції;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 виступати засновником цільових, благодійних та інших фондів, що сприяють розвитку культурно-мистецької сфері на території громади; </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6. Заключні положення</w:t>
      </w:r>
    </w:p>
    <w:p w:rsidR="00931C65"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 xml:space="preserve">6.1. Ліквідація та реорганізація відділу здійснюється за рішенням сільської ради у встановленому законом порядку. </w:t>
      </w:r>
    </w:p>
    <w:p w:rsidR="00F17D4C" w:rsidRPr="00931C65" w:rsidRDefault="00931C65" w:rsidP="00931C65">
      <w:pPr>
        <w:jc w:val="both"/>
        <w:rPr>
          <w:rFonts w:ascii="Times New Roman" w:hAnsi="Times New Roman" w:cs="Times New Roman"/>
          <w:sz w:val="28"/>
          <w:szCs w:val="28"/>
        </w:rPr>
      </w:pPr>
      <w:r w:rsidRPr="00931C65">
        <w:rPr>
          <w:rFonts w:ascii="Times New Roman" w:hAnsi="Times New Roman" w:cs="Times New Roman"/>
          <w:sz w:val="28"/>
          <w:szCs w:val="28"/>
        </w:rPr>
        <w:t>6.2. Зміни і доповнення до цього положення вносяться сільською радою.</w:t>
      </w:r>
    </w:p>
    <w:sectPr w:rsidR="00F17D4C" w:rsidRPr="00931C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14"/>
    <w:rsid w:val="00180D84"/>
    <w:rsid w:val="001B5DC3"/>
    <w:rsid w:val="00206E8C"/>
    <w:rsid w:val="00210EE1"/>
    <w:rsid w:val="00235153"/>
    <w:rsid w:val="002A5568"/>
    <w:rsid w:val="00327414"/>
    <w:rsid w:val="00411AED"/>
    <w:rsid w:val="004D220B"/>
    <w:rsid w:val="00591F68"/>
    <w:rsid w:val="00660B5A"/>
    <w:rsid w:val="00696118"/>
    <w:rsid w:val="006B203C"/>
    <w:rsid w:val="0071447B"/>
    <w:rsid w:val="00775CA8"/>
    <w:rsid w:val="00796D02"/>
    <w:rsid w:val="007E0D17"/>
    <w:rsid w:val="007F44A9"/>
    <w:rsid w:val="0086416F"/>
    <w:rsid w:val="00920801"/>
    <w:rsid w:val="00931C65"/>
    <w:rsid w:val="009D31DB"/>
    <w:rsid w:val="00A87617"/>
    <w:rsid w:val="00AA388B"/>
    <w:rsid w:val="00B419E5"/>
    <w:rsid w:val="00B93DE4"/>
    <w:rsid w:val="00BB0169"/>
    <w:rsid w:val="00C62863"/>
    <w:rsid w:val="00D239DA"/>
    <w:rsid w:val="00D97FDA"/>
    <w:rsid w:val="00E32FA2"/>
    <w:rsid w:val="00F17D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16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641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16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64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9A3E5-B4BF-4AC2-B9D6-677CEB3F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9591</Words>
  <Characters>5468</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User2</cp:lastModifiedBy>
  <cp:revision>13</cp:revision>
  <dcterms:created xsi:type="dcterms:W3CDTF">2020-12-10T13:18:00Z</dcterms:created>
  <dcterms:modified xsi:type="dcterms:W3CDTF">2021-02-02T13:13:00Z</dcterms:modified>
</cp:coreProperties>
</file>