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16" w:rsidRDefault="000F1D9E" w:rsidP="000F1D9E">
      <w:pPr>
        <w:autoSpaceDN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21716" w:rsidRDefault="00621716" w:rsidP="000F1D9E">
      <w:pPr>
        <w:autoSpaceDN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drawing>
          <wp:inline distT="0" distB="0" distL="0" distR="0" wp14:anchorId="687FA403" wp14:editId="03C4086C">
            <wp:extent cx="4191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16" w:rsidRDefault="00621716" w:rsidP="00621716">
      <w:pPr>
        <w:autoSpaceDN w:val="0"/>
        <w:spacing w:after="0"/>
        <w:jc w:val="center"/>
        <w:rPr>
          <w:rFonts w:ascii="Times New Roman" w:eastAsia="Times New Roman" w:hAnsi="Times New Roman"/>
          <w:caps/>
          <w:w w:val="150"/>
          <w:sz w:val="16"/>
          <w:szCs w:val="16"/>
          <w:lang w:eastAsia="ru-RU"/>
        </w:rPr>
      </w:pPr>
    </w:p>
    <w:p w:rsidR="00621716" w:rsidRDefault="00621716" w:rsidP="00621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ТРОСТЯНЕЦЬКА СІЛЬСЬКА РАДА</w:t>
      </w:r>
    </w:p>
    <w:p w:rsidR="00621716" w:rsidRDefault="00621716" w:rsidP="00621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ТРОСТЯНЕЦЬКОЇ ОБ</w:t>
      </w:r>
      <w:r w:rsidRPr="000F1D9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ЄДНАНОЇ ТЕРИТОРІАЛЬНОЇ ГРОМАДИ</w:t>
      </w:r>
    </w:p>
    <w:p w:rsidR="00621716" w:rsidRDefault="00621716" w:rsidP="00621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Миколаївського району Львівської області</w:t>
      </w:r>
    </w:p>
    <w:p w:rsidR="00621716" w:rsidRDefault="00621716" w:rsidP="00621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СЕСІЯ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ІІ  СКЛИКАННЯ</w:t>
      </w:r>
    </w:p>
    <w:p w:rsidR="00621716" w:rsidRDefault="00621716" w:rsidP="00621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1716" w:rsidRDefault="00621716" w:rsidP="00621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 </w:t>
      </w:r>
    </w:p>
    <w:p w:rsidR="00621716" w:rsidRDefault="00621716" w:rsidP="00621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120"/>
          <w:w w:val="150"/>
          <w:sz w:val="16"/>
          <w:szCs w:val="16"/>
          <w:lang w:val="ru-RU" w:eastAsia="ru-RU"/>
        </w:rPr>
      </w:pPr>
    </w:p>
    <w:p w:rsidR="00621716" w:rsidRDefault="008C1F62" w:rsidP="00621716">
      <w:pPr>
        <w:tabs>
          <w:tab w:val="left" w:pos="720"/>
          <w:tab w:val="left" w:pos="1260"/>
          <w:tab w:val="left" w:pos="4111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 лютого 2021</w:t>
      </w:r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року</w:t>
      </w:r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proofErr w:type="spellStart"/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proofErr w:type="gramStart"/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>.Т</w:t>
      </w:r>
      <w:proofErr w:type="gramEnd"/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>ростянець</w:t>
      </w:r>
      <w:proofErr w:type="spellEnd"/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621716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№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ПРОЕКТ</w:t>
      </w:r>
    </w:p>
    <w:p w:rsidR="00621716" w:rsidRDefault="00621716" w:rsidP="00621716">
      <w:pPr>
        <w:tabs>
          <w:tab w:val="left" w:pos="720"/>
          <w:tab w:val="left" w:pos="1260"/>
          <w:tab w:val="left" w:pos="4111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62A" w:rsidRDefault="00C1562A" w:rsidP="00C156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FF0000"/>
          <w:sz w:val="24"/>
          <w:szCs w:val="24"/>
          <w:lang w:eastAsia="uk-UA"/>
        </w:rPr>
      </w:pPr>
    </w:p>
    <w:p w:rsidR="00EA7E53" w:rsidRDefault="00621716" w:rsidP="00C156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</w:t>
      </w:r>
      <w:r w:rsidR="00F574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внесення </w:t>
      </w:r>
      <w:r w:rsidR="002F23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змін </w:t>
      </w:r>
      <w:r w:rsidR="00EA7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в рішення № 4015 від 16.06.2020 року</w:t>
      </w:r>
    </w:p>
    <w:p w:rsidR="00EA7E53" w:rsidRDefault="00EA7E53" w:rsidP="00C156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«Про</w:t>
      </w:r>
      <w:r w:rsidR="0062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затвердження П</w:t>
      </w:r>
      <w:r w:rsidR="00C156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оложення про</w:t>
      </w:r>
      <w:r w:rsidR="0062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="00C156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здійснення </w:t>
      </w:r>
      <w:r w:rsidR="005716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спрощених/допорогових/</w:t>
      </w:r>
    </w:p>
    <w:p w:rsidR="00C1562A" w:rsidRPr="00EA7E53" w:rsidRDefault="00C1562A" w:rsidP="00C156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закупівель </w:t>
      </w:r>
      <w:r w:rsidR="00E131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у Тростянецькій сільській раді</w:t>
      </w:r>
      <w:r w:rsidR="00EA7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» </w:t>
      </w:r>
      <w:r>
        <w:rPr>
          <w:rFonts w:ascii="Times New Roman" w:eastAsia="Lucida Sans Unicode" w:hAnsi="Times New Roman" w:cs="Tahoma"/>
          <w:sz w:val="24"/>
          <w:szCs w:val="24"/>
          <w:lang w:eastAsia="uk-UA"/>
        </w:rPr>
        <w:t xml:space="preserve"> </w:t>
      </w:r>
    </w:p>
    <w:p w:rsidR="00A13D38" w:rsidRPr="00A13D38" w:rsidRDefault="00A13D38" w:rsidP="00CB3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C156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забезпечення ефективного та прозорого здійснення закупівель, сприяння розвитку конкурентного середовища у сфері публічних закупівель та запобігання проявам</w:t>
      </w:r>
      <w:r w:rsidR="006217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корупції у цій сфері, відповідно до</w:t>
      </w:r>
      <w:r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r w:rsidR="007F7FC0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постанови</w:t>
      </w:r>
      <w:r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Кабінету Міністрів України від 24.02.2016 </w:t>
      </w:r>
      <w:r w:rsidR="007F7FC0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р.</w:t>
      </w:r>
      <w:r w:rsidR="0064063B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r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№ 166 “Про затвердження Порядку</w:t>
      </w:r>
      <w:r w:rsidRPr="00A13D38">
        <w:rPr>
          <w:rFonts w:ascii="Times New Roman" w:eastAsia="Times New Roman" w:hAnsi="Times New Roman" w:cs="Times New Roman"/>
          <w:color w:val="0E1D2F"/>
          <w:sz w:val="24"/>
          <w:szCs w:val="24"/>
          <w:lang w:val="ru-RU" w:eastAsia="uk-UA"/>
        </w:rPr>
        <w:t> </w:t>
      </w:r>
      <w:r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функціонування електронної системи закупівель та проведення авториз</w:t>
      </w:r>
      <w:r w:rsidR="007F7FC0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ації</w:t>
      </w:r>
      <w:r w:rsidR="007F7FC0">
        <w:rPr>
          <w:rFonts w:ascii="Times New Roman" w:eastAsia="Times New Roman" w:hAnsi="Times New Roman" w:cs="Times New Roman"/>
          <w:color w:val="0E1D2F"/>
          <w:sz w:val="24"/>
          <w:szCs w:val="24"/>
          <w:lang w:val="ru-RU" w:eastAsia="uk-UA"/>
        </w:rPr>
        <w:t> </w:t>
      </w:r>
      <w:r w:rsidR="007F7FC0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е</w:t>
      </w:r>
      <w:r w:rsidR="00E1316D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лектронних майданчиків”, наказу</w:t>
      </w:r>
      <w:r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Міністерства економічного розвитку і</w:t>
      </w:r>
      <w:r w:rsidRPr="00A13D38">
        <w:rPr>
          <w:rFonts w:ascii="Times New Roman" w:eastAsia="Times New Roman" w:hAnsi="Times New Roman" w:cs="Times New Roman"/>
          <w:color w:val="0E1D2F"/>
          <w:sz w:val="24"/>
          <w:szCs w:val="24"/>
          <w:lang w:val="ru-RU" w:eastAsia="uk-UA"/>
        </w:rPr>
        <w:t> </w:t>
      </w:r>
      <w:r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торгівлі України від 18.03.2016</w:t>
      </w:r>
      <w:r w:rsidR="0064063B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р.</w:t>
      </w:r>
      <w:r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№ 477 "Про затвердження Порядку розміщення інформації про публічні закупівлі",</w:t>
      </w:r>
      <w:r w:rsidR="00E1316D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наказу Міністерства розвитку економіки,</w:t>
      </w:r>
      <w:r w:rsidR="00E1316D" w:rsidRPr="00A13D38">
        <w:rPr>
          <w:rFonts w:ascii="Times New Roman" w:eastAsia="Times New Roman" w:hAnsi="Times New Roman" w:cs="Times New Roman"/>
          <w:color w:val="0E1D2F"/>
          <w:sz w:val="24"/>
          <w:szCs w:val="24"/>
          <w:lang w:val="ru-RU" w:eastAsia="uk-UA"/>
        </w:rPr>
        <w:t> </w:t>
      </w:r>
      <w:r w:rsidR="00E1316D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торгівлі та сільського господарства України від 07.04.2020 р. № 648 "Про</w:t>
      </w:r>
      <w:r w:rsidR="0023739E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proofErr w:type="spellStart"/>
      <w:r w:rsidR="00E1316D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веб-портал</w:t>
      </w:r>
      <w:proofErr w:type="spellEnd"/>
      <w:r w:rsidR="00E1316D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Уповноваженого органу з питань закупівель», </w:t>
      </w:r>
      <w:r w:rsidR="0023739E" w:rsidRPr="000F1D9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наказу ДП «ПРОЗОРРО» від 19.03.2020 року № 10 «Про затвердження Інструкції про порядок використання електронної системи закупівель у разі здійснення закупівель,вартість яких є меншою за вартість, що встановлена в частині 3 статті 3 Закону України "Про публічні закупівлі" зі змінами, внесеним наказами  ДП «ПРОЗОРРО» від 20.03.2020 року № 11, від 17.04.2020 року № 18,</w:t>
      </w:r>
      <w:r w:rsidR="00CB35CC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r w:rsidR="00247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Закону України “Про публічні закупівлі”, </w:t>
      </w:r>
      <w:r w:rsidR="00CB35CC" w:rsidRPr="0066447E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враховуючи рішення сесії №63 від 02.12.2020 року «Про створення  фінансового відділу  Тростянецької  сільської  ради як окремого  структурного   підрозділу  у статусі  юридичної особи публічного права»,</w:t>
      </w:r>
      <w:r w:rsidR="00CB35CC" w:rsidRPr="00191945">
        <w:rPr>
          <w:rFonts w:ascii="Times New Roman" w:eastAsia="Times New Roman" w:hAnsi="Times New Roman" w:cs="Times New Roman"/>
          <w:b/>
          <w:color w:val="0E1D2F"/>
          <w:sz w:val="24"/>
          <w:szCs w:val="24"/>
          <w:lang w:eastAsia="uk-UA"/>
        </w:rPr>
        <w:t xml:space="preserve"> </w:t>
      </w:r>
      <w:r w:rsidR="00C156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c</w:t>
      </w:r>
      <w:proofErr w:type="spellStart"/>
      <w:r w:rsidR="006217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татті</w:t>
      </w:r>
      <w:proofErr w:type="spellEnd"/>
      <w:r w:rsidR="00C156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26 Закону України “Про місце</w:t>
      </w:r>
      <w:r w:rsidR="002373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 самоврядування в Україні”, </w:t>
      </w:r>
      <w:r w:rsidR="00C156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сільська рада</w:t>
      </w:r>
    </w:p>
    <w:p w:rsidR="00C1562A" w:rsidRPr="007F7FC0" w:rsidRDefault="007F7FC0" w:rsidP="00C1562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и р і ш и л а:</w:t>
      </w:r>
    </w:p>
    <w:p w:rsidR="00C1562A" w:rsidRPr="0090668C" w:rsidRDefault="002477B3" w:rsidP="0090668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2067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нести</w:t>
      </w:r>
      <w:r w:rsidRPr="00247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</w:t>
      </w:r>
      <w:r w:rsidR="002067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247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рішення № 4015 від 16.06.2020 року «Про затвердження Положення про з</w:t>
      </w:r>
      <w:r w:rsidR="009069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дійснення спрощених/допорогових </w:t>
      </w:r>
      <w:r w:rsidRPr="009069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 у Тростянецькій сільській раді»</w:t>
      </w:r>
      <w:r w:rsidR="00EE79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виклавши п.3</w:t>
      </w:r>
      <w:r w:rsidR="00E631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067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наступній редакції:</w:t>
      </w:r>
    </w:p>
    <w:p w:rsidR="00C1562A" w:rsidRDefault="0020677A" w:rsidP="0020677A">
      <w:pPr>
        <w:tabs>
          <w:tab w:val="left" w:pos="993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C1562A">
        <w:rPr>
          <w:rFonts w:ascii="Times New Roman" w:hAnsi="Times New Roman" w:cs="Times New Roman"/>
          <w:color w:val="000000"/>
          <w:sz w:val="24"/>
          <w:szCs w:val="24"/>
        </w:rPr>
        <w:t>Комунальному некомерційному підприємству «Центр первинної медико-санітарної допомого Тростянецької сільської ради», відділу освіти Тростянецької сільської ради, закладу дошкільної освіти «Берізка», комунальному підприємству «Тростянецьке житлово-комунальне управління»</w:t>
      </w:r>
      <w:r w:rsidR="00E631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r w:rsidR="00E63132" w:rsidRPr="0066447E">
        <w:rPr>
          <w:rFonts w:ascii="Times New Roman" w:hAnsi="Times New Roman" w:cs="Times New Roman"/>
          <w:color w:val="000000"/>
          <w:sz w:val="24"/>
          <w:szCs w:val="24"/>
        </w:rPr>
        <w:t>фінансовому відділу  Тростянецької  сільської  ради</w:t>
      </w:r>
      <w:r w:rsidR="00C15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C1562A">
        <w:rPr>
          <w:rFonts w:ascii="Times New Roman" w:hAnsi="Times New Roman" w:cs="Times New Roman"/>
          <w:color w:val="000000"/>
          <w:sz w:val="24"/>
          <w:szCs w:val="24"/>
        </w:rPr>
        <w:t>при здійснені публічних закупівель керуватися затвердженим Положенням.</w:t>
      </w:r>
    </w:p>
    <w:p w:rsidR="00C1562A" w:rsidRDefault="00C1562A" w:rsidP="00C1562A">
      <w:pPr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562A" w:rsidRPr="00E63132" w:rsidRDefault="00C1562A" w:rsidP="00E6313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3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 рішення покласти на сільського голову.</w:t>
      </w:r>
    </w:p>
    <w:p w:rsidR="00C1562A" w:rsidRDefault="00C1562A" w:rsidP="00C1562A">
      <w:pPr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62DC" w:rsidRDefault="00BA62DC" w:rsidP="00A13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562A" w:rsidRDefault="007F7FC0" w:rsidP="00A13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C1562A">
        <w:rPr>
          <w:rFonts w:ascii="Times New Roman" w:eastAsia="Times New Roman" w:hAnsi="Times New Roman" w:cs="Times New Roman"/>
          <w:sz w:val="24"/>
          <w:szCs w:val="24"/>
          <w:lang w:eastAsia="uk-UA"/>
        </w:rPr>
        <w:t>ільс</w:t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>ький голова</w:t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</w:t>
      </w:r>
      <w:r w:rsidR="00E63132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Михайло ЦИХУЛЯК</w:t>
      </w:r>
      <w:r w:rsidR="00A13D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1562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C1562A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ab/>
      </w:r>
      <w:r w:rsidR="00C1562A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ab/>
      </w:r>
      <w:r w:rsidR="00C1562A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ab/>
      </w:r>
      <w:r w:rsidR="00C1562A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ab/>
      </w:r>
      <w:r w:rsidR="00C1562A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ab/>
        <w:t xml:space="preserve"> </w:t>
      </w:r>
    </w:p>
    <w:p w:rsidR="00C1562A" w:rsidRDefault="00C1562A" w:rsidP="00C1562A">
      <w:pPr>
        <w:tabs>
          <w:tab w:val="left" w:pos="993"/>
        </w:tabs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1562A" w:rsidRDefault="00C1562A" w:rsidP="00C1562A">
      <w:pPr>
        <w:tabs>
          <w:tab w:val="left" w:pos="993"/>
        </w:tabs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1562A" w:rsidRDefault="00C1562A" w:rsidP="00A13D3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15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415EEE"/>
    <w:multiLevelType w:val="multilevel"/>
    <w:tmpl w:val="217E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E01A4"/>
    <w:multiLevelType w:val="multilevel"/>
    <w:tmpl w:val="64E4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545E5"/>
    <w:multiLevelType w:val="hybridMultilevel"/>
    <w:tmpl w:val="4E8269CC"/>
    <w:lvl w:ilvl="0" w:tplc="295ADA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268AC"/>
    <w:multiLevelType w:val="multilevel"/>
    <w:tmpl w:val="B7B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347E9"/>
    <w:multiLevelType w:val="multilevel"/>
    <w:tmpl w:val="FC52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E73DB"/>
    <w:multiLevelType w:val="multilevel"/>
    <w:tmpl w:val="F6D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F4D89"/>
    <w:multiLevelType w:val="multilevel"/>
    <w:tmpl w:val="782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E1AF2"/>
    <w:multiLevelType w:val="multilevel"/>
    <w:tmpl w:val="E22E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F4BD7"/>
    <w:multiLevelType w:val="multilevel"/>
    <w:tmpl w:val="903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13594"/>
    <w:multiLevelType w:val="multilevel"/>
    <w:tmpl w:val="7AE66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40E7E"/>
    <w:multiLevelType w:val="multilevel"/>
    <w:tmpl w:val="398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00E51"/>
    <w:multiLevelType w:val="hybridMultilevel"/>
    <w:tmpl w:val="475C1ED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C20B8"/>
    <w:multiLevelType w:val="multilevel"/>
    <w:tmpl w:val="ECA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11106"/>
    <w:multiLevelType w:val="multilevel"/>
    <w:tmpl w:val="AB0A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66614"/>
    <w:multiLevelType w:val="hybridMultilevel"/>
    <w:tmpl w:val="AC7CA1C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BD1D44"/>
    <w:multiLevelType w:val="multilevel"/>
    <w:tmpl w:val="CD6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11DA4"/>
    <w:multiLevelType w:val="hybridMultilevel"/>
    <w:tmpl w:val="DD827CD4"/>
    <w:lvl w:ilvl="0" w:tplc="3EBE6A7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B14641"/>
    <w:multiLevelType w:val="hybridMultilevel"/>
    <w:tmpl w:val="703892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65865"/>
    <w:multiLevelType w:val="multilevel"/>
    <w:tmpl w:val="C6FE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  <w:num w:numId="18">
    <w:abstractNumId w:val="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3"/>
    <w:rsid w:val="000F1D9E"/>
    <w:rsid w:val="00191945"/>
    <w:rsid w:val="0020677A"/>
    <w:rsid w:val="0023739E"/>
    <w:rsid w:val="002477B3"/>
    <w:rsid w:val="002F2360"/>
    <w:rsid w:val="00342D77"/>
    <w:rsid w:val="00511064"/>
    <w:rsid w:val="00571679"/>
    <w:rsid w:val="00586A00"/>
    <w:rsid w:val="00621716"/>
    <w:rsid w:val="0064063B"/>
    <w:rsid w:val="00660DC6"/>
    <w:rsid w:val="0066447E"/>
    <w:rsid w:val="007F7FC0"/>
    <w:rsid w:val="008C1F62"/>
    <w:rsid w:val="0090668C"/>
    <w:rsid w:val="009069BF"/>
    <w:rsid w:val="00971FA5"/>
    <w:rsid w:val="00A13D38"/>
    <w:rsid w:val="00BA62DC"/>
    <w:rsid w:val="00C1562A"/>
    <w:rsid w:val="00CB35CC"/>
    <w:rsid w:val="00DA7803"/>
    <w:rsid w:val="00E1316D"/>
    <w:rsid w:val="00E63132"/>
    <w:rsid w:val="00EA4597"/>
    <w:rsid w:val="00EA7E53"/>
    <w:rsid w:val="00EE7939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2A"/>
    <w:pPr>
      <w:ind w:left="720"/>
      <w:contextualSpacing/>
    </w:pPr>
  </w:style>
  <w:style w:type="paragraph" w:customStyle="1" w:styleId="rvps2">
    <w:name w:val="rvps2"/>
    <w:basedOn w:val="a"/>
    <w:rsid w:val="00C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F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7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2A"/>
    <w:pPr>
      <w:ind w:left="720"/>
      <w:contextualSpacing/>
    </w:pPr>
  </w:style>
  <w:style w:type="paragraph" w:customStyle="1" w:styleId="rvps2">
    <w:name w:val="rvps2"/>
    <w:basedOn w:val="a"/>
    <w:rsid w:val="00C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F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21</cp:revision>
  <cp:lastPrinted>2020-06-02T12:25:00Z</cp:lastPrinted>
  <dcterms:created xsi:type="dcterms:W3CDTF">2020-06-02T09:29:00Z</dcterms:created>
  <dcterms:modified xsi:type="dcterms:W3CDTF">2021-02-02T11:34:00Z</dcterms:modified>
</cp:coreProperties>
</file>