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3B" w:rsidRPr="00CC2BA8" w:rsidRDefault="007F223B" w:rsidP="007F223B">
      <w:pPr>
        <w:spacing w:after="0" w:line="240" w:lineRule="auto"/>
        <w:jc w:val="center"/>
        <w:rPr>
          <w:rFonts w:ascii="Times New Roman" w:eastAsia="Times New Roman" w:hAnsi="Times New Roman" w:cs="Times New Roman"/>
          <w:b/>
          <w:sz w:val="28"/>
          <w:szCs w:val="28"/>
          <w:lang w:eastAsia="uk-UA"/>
        </w:rPr>
      </w:pPr>
      <w:bookmarkStart w:id="0" w:name="bookmark0"/>
      <w:r>
        <w:rPr>
          <w:rFonts w:ascii="Times New Roman" w:eastAsia="Times New Roman" w:hAnsi="Times New Roman" w:cs="Times New Roman"/>
          <w:b/>
          <w:noProof/>
          <w:sz w:val="28"/>
          <w:szCs w:val="28"/>
          <w:lang w:eastAsia="uk-UA"/>
        </w:rPr>
        <w:drawing>
          <wp:inline distT="0" distB="0" distL="0" distR="0" wp14:anchorId="42710CB0" wp14:editId="060087D8">
            <wp:extent cx="422910" cy="594995"/>
            <wp:effectExtent l="0" t="0" r="0" b="0"/>
            <wp:docPr id="3" name="Рисунок 3" descr="t213700_img_00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213700_img_005 (1)"/>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422910" cy="594995"/>
                    </a:xfrm>
                    <a:prstGeom prst="rect">
                      <a:avLst/>
                    </a:prstGeom>
                    <a:noFill/>
                    <a:ln>
                      <a:noFill/>
                    </a:ln>
                  </pic:spPr>
                </pic:pic>
              </a:graphicData>
            </a:graphic>
          </wp:inline>
        </w:drawing>
      </w:r>
    </w:p>
    <w:p w:rsidR="007F223B" w:rsidRPr="00590B56" w:rsidRDefault="007F223B" w:rsidP="007F223B">
      <w:pPr>
        <w:spacing w:after="0" w:line="240" w:lineRule="auto"/>
        <w:jc w:val="center"/>
        <w:rPr>
          <w:rFonts w:ascii="Times New Roman" w:eastAsia="Times New Roman" w:hAnsi="Times New Roman" w:cs="Times New Roman"/>
          <w:b/>
          <w:sz w:val="28"/>
          <w:szCs w:val="28"/>
          <w:lang w:eastAsia="uk-UA"/>
        </w:rPr>
      </w:pPr>
      <w:r w:rsidRPr="00590B56">
        <w:rPr>
          <w:rFonts w:ascii="Times New Roman" w:eastAsia="Times New Roman" w:hAnsi="Times New Roman" w:cs="Times New Roman"/>
          <w:b/>
          <w:sz w:val="28"/>
          <w:szCs w:val="28"/>
          <w:lang w:eastAsia="uk-UA"/>
        </w:rPr>
        <w:t>ТРОСТЯНЕЦЬКА  СІЛЬСЬКА  РАДА</w:t>
      </w:r>
    </w:p>
    <w:p w:rsidR="007F223B" w:rsidRPr="00590B56" w:rsidRDefault="007F223B" w:rsidP="007F223B">
      <w:pPr>
        <w:spacing w:after="0" w:line="240" w:lineRule="auto"/>
        <w:jc w:val="center"/>
        <w:rPr>
          <w:rFonts w:ascii="Times New Roman" w:eastAsia="Times New Roman" w:hAnsi="Times New Roman" w:cs="Times New Roman"/>
          <w:b/>
          <w:sz w:val="28"/>
          <w:szCs w:val="28"/>
          <w:lang w:eastAsia="uk-UA"/>
        </w:rPr>
      </w:pPr>
      <w:r w:rsidRPr="00590B56">
        <w:rPr>
          <w:rFonts w:ascii="Times New Roman" w:eastAsia="Times New Roman" w:hAnsi="Times New Roman" w:cs="Times New Roman"/>
          <w:b/>
          <w:sz w:val="28"/>
          <w:szCs w:val="28"/>
          <w:lang w:eastAsia="uk-UA"/>
        </w:rPr>
        <w:t xml:space="preserve">СТРИЙСЬКОГО РАЙОНУ ЛЬВІВСЬКОЇ ОБЛАСТІ </w:t>
      </w:r>
    </w:p>
    <w:p w:rsidR="007F223B" w:rsidRPr="00731DCA" w:rsidRDefault="007F223B" w:rsidP="007F223B">
      <w:pPr>
        <w:tabs>
          <w:tab w:val="left" w:pos="6260"/>
        </w:tabs>
        <w:spacing w:after="0" w:line="240" w:lineRule="auto"/>
        <w:jc w:val="center"/>
        <w:rPr>
          <w:rFonts w:ascii="Times New Roman" w:eastAsia="Times New Roman" w:hAnsi="Times New Roman" w:cs="Times New Roman"/>
          <w:sz w:val="24"/>
          <w:szCs w:val="24"/>
          <w:lang w:eastAsia="ru-RU"/>
        </w:rPr>
      </w:pPr>
      <w:r w:rsidRPr="00731DCA">
        <w:rPr>
          <w:rFonts w:ascii="Times New Roman" w:eastAsia="Times New Roman" w:hAnsi="Times New Roman" w:cs="Times New Roman"/>
          <w:sz w:val="24"/>
          <w:szCs w:val="24"/>
          <w:lang w:eastAsia="ru-RU"/>
        </w:rPr>
        <w:t>81614, вул. Зелена,</w:t>
      </w:r>
      <w:r w:rsidRPr="006957BC">
        <w:rPr>
          <w:rFonts w:ascii="Times New Roman" w:eastAsia="Times New Roman" w:hAnsi="Times New Roman" w:cs="Times New Roman"/>
          <w:sz w:val="24"/>
          <w:szCs w:val="24"/>
          <w:lang w:val="ru-RU" w:eastAsia="ru-RU"/>
        </w:rPr>
        <w:t xml:space="preserve"> </w:t>
      </w:r>
      <w:r w:rsidRPr="00731DCA">
        <w:rPr>
          <w:rFonts w:ascii="Times New Roman" w:eastAsia="Times New Roman" w:hAnsi="Times New Roman" w:cs="Times New Roman"/>
          <w:sz w:val="24"/>
          <w:szCs w:val="24"/>
          <w:lang w:eastAsia="ru-RU"/>
        </w:rPr>
        <w:t xml:space="preserve">2, село Тростянець, </w:t>
      </w:r>
      <w:proofErr w:type="spellStart"/>
      <w:r w:rsidRPr="00731DCA">
        <w:rPr>
          <w:rFonts w:ascii="Times New Roman" w:eastAsia="Times New Roman" w:hAnsi="Times New Roman" w:cs="Times New Roman"/>
          <w:sz w:val="24"/>
          <w:szCs w:val="24"/>
          <w:lang w:eastAsia="ru-RU"/>
        </w:rPr>
        <w:t>Стрийський</w:t>
      </w:r>
      <w:proofErr w:type="spellEnd"/>
      <w:r w:rsidRPr="00731DCA">
        <w:rPr>
          <w:rFonts w:ascii="Times New Roman" w:eastAsia="Times New Roman" w:hAnsi="Times New Roman" w:cs="Times New Roman"/>
          <w:sz w:val="24"/>
          <w:szCs w:val="24"/>
          <w:lang w:eastAsia="ru-RU"/>
        </w:rPr>
        <w:t xml:space="preserve">  район,  Львівська  область,</w:t>
      </w:r>
    </w:p>
    <w:p w:rsidR="007F223B" w:rsidRDefault="007F223B" w:rsidP="007F223B">
      <w:pPr>
        <w:spacing w:after="0"/>
        <w:jc w:val="cente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ru-RU"/>
        </w:rPr>
        <w:t>Т</w:t>
      </w:r>
      <w:r w:rsidRPr="00731DCA">
        <w:rPr>
          <w:rFonts w:ascii="Times New Roman" w:eastAsia="Times New Roman" w:hAnsi="Times New Roman" w:cs="Times New Roman"/>
          <w:sz w:val="24"/>
          <w:szCs w:val="24"/>
          <w:lang w:eastAsia="ru-RU"/>
        </w:rPr>
        <w:t>ел</w:t>
      </w:r>
      <w:proofErr w:type="spellEnd"/>
      <w:r w:rsidRPr="00731DCA">
        <w:rPr>
          <w:rFonts w:ascii="Times New Roman" w:eastAsia="Times New Roman" w:hAnsi="Times New Roman" w:cs="Times New Roman"/>
          <w:sz w:val="24"/>
          <w:szCs w:val="24"/>
          <w:lang w:eastAsia="ru-RU"/>
        </w:rPr>
        <w:t xml:space="preserve">. (03241) 66-136,  </w:t>
      </w:r>
      <w:r w:rsidRPr="00731DCA">
        <w:rPr>
          <w:rFonts w:ascii="Times New Roman" w:hAnsi="Times New Roman" w:cs="Times New Roman"/>
          <w:color w:val="000000"/>
          <w:sz w:val="24"/>
          <w:szCs w:val="24"/>
        </w:rPr>
        <w:t>E-</w:t>
      </w:r>
      <w:proofErr w:type="spellStart"/>
      <w:r w:rsidRPr="00731DCA">
        <w:rPr>
          <w:rFonts w:ascii="Times New Roman" w:hAnsi="Times New Roman" w:cs="Times New Roman"/>
          <w:color w:val="000000"/>
          <w:sz w:val="24"/>
          <w:szCs w:val="24"/>
        </w:rPr>
        <w:t>mail</w:t>
      </w:r>
      <w:proofErr w:type="spellEnd"/>
      <w:r w:rsidRPr="00731DCA">
        <w:rPr>
          <w:rFonts w:ascii="Times New Roman" w:hAnsi="Times New Roman" w:cs="Times New Roman"/>
          <w:color w:val="000000"/>
          <w:sz w:val="24"/>
          <w:szCs w:val="24"/>
        </w:rPr>
        <w:t xml:space="preserve">: trostyanets-gromada@ukr.net,  </w:t>
      </w:r>
      <w:r>
        <w:rPr>
          <w:rFonts w:ascii="Times New Roman" w:hAnsi="Times New Roman" w:cs="Times New Roman"/>
          <w:color w:val="000000"/>
          <w:sz w:val="24"/>
          <w:szCs w:val="24"/>
          <w:lang w:val="en-US"/>
        </w:rPr>
        <w:t>W</w:t>
      </w:r>
      <w:r w:rsidRPr="00731DCA">
        <w:rPr>
          <w:rFonts w:ascii="Times New Roman" w:hAnsi="Times New Roman" w:cs="Times New Roman"/>
          <w:color w:val="000000"/>
          <w:sz w:val="24"/>
          <w:szCs w:val="24"/>
          <w:lang w:val="en-US"/>
        </w:rPr>
        <w:t>eb</w:t>
      </w:r>
      <w:r w:rsidRPr="00731DCA">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sidRPr="00731DCA">
        <w:rPr>
          <w:rFonts w:ascii="Times New Roman" w:hAnsi="Times New Roman" w:cs="Times New Roman"/>
          <w:color w:val="000000"/>
          <w:sz w:val="24"/>
          <w:szCs w:val="24"/>
          <w:lang w:val="en-US"/>
        </w:rPr>
        <w:t>http</w:t>
      </w:r>
      <w:r w:rsidRPr="00731DCA">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sidRPr="00731DCA">
        <w:rPr>
          <w:rFonts w:ascii="Times New Roman" w:hAnsi="Times New Roman" w:cs="Times New Roman"/>
          <w:color w:val="000000"/>
          <w:sz w:val="24"/>
          <w:szCs w:val="24"/>
          <w:lang w:val="en-US"/>
        </w:rPr>
        <w:t>www</w:t>
      </w:r>
      <w:r w:rsidRPr="00731DCA">
        <w:rPr>
          <w:rFonts w:ascii="Times New Roman" w:hAnsi="Times New Roman" w:cs="Times New Roman"/>
          <w:color w:val="000000"/>
          <w:sz w:val="24"/>
          <w:szCs w:val="24"/>
        </w:rPr>
        <w:t>.</w:t>
      </w:r>
      <w:r w:rsidRPr="00731DCA">
        <w:rPr>
          <w:rFonts w:ascii="Times New Roman" w:hAnsi="Times New Roman" w:cs="Times New Roman"/>
          <w:color w:val="000000"/>
          <w:sz w:val="24"/>
          <w:szCs w:val="24"/>
          <w:lang w:val="en-US"/>
        </w:rPr>
        <w:t>tog</w:t>
      </w:r>
      <w:r w:rsidRPr="00731DCA">
        <w:rPr>
          <w:rFonts w:ascii="Times New Roman" w:hAnsi="Times New Roman" w:cs="Times New Roman"/>
          <w:color w:val="000000"/>
          <w:sz w:val="24"/>
          <w:szCs w:val="24"/>
        </w:rPr>
        <w:t>.</w:t>
      </w:r>
      <w:proofErr w:type="spellStart"/>
      <w:r w:rsidRPr="00731DCA">
        <w:rPr>
          <w:rFonts w:ascii="Times New Roman" w:hAnsi="Times New Roman" w:cs="Times New Roman"/>
          <w:color w:val="000000"/>
          <w:sz w:val="24"/>
          <w:szCs w:val="24"/>
          <w:lang w:val="en-US"/>
        </w:rPr>
        <w:t>lviv</w:t>
      </w:r>
      <w:proofErr w:type="spellEnd"/>
      <w:r w:rsidRPr="00731DCA">
        <w:rPr>
          <w:rFonts w:ascii="Times New Roman" w:hAnsi="Times New Roman" w:cs="Times New Roman"/>
          <w:color w:val="000000"/>
          <w:sz w:val="24"/>
          <w:szCs w:val="24"/>
        </w:rPr>
        <w:t>.</w:t>
      </w:r>
      <w:proofErr w:type="spellStart"/>
      <w:r w:rsidRPr="00731DCA">
        <w:rPr>
          <w:rFonts w:ascii="Times New Roman" w:hAnsi="Times New Roman" w:cs="Times New Roman"/>
          <w:color w:val="000000"/>
          <w:sz w:val="24"/>
          <w:szCs w:val="24"/>
          <w:lang w:val="en-US"/>
        </w:rPr>
        <w:t>ua</w:t>
      </w:r>
      <w:proofErr w:type="spellEnd"/>
      <w:r>
        <w:rPr>
          <w:rFonts w:ascii="Times New Roman" w:hAnsi="Times New Roman" w:cs="Times New Roman"/>
          <w:color w:val="000000"/>
          <w:sz w:val="24"/>
          <w:szCs w:val="24"/>
        </w:rPr>
        <w:t xml:space="preserve"> </w:t>
      </w:r>
    </w:p>
    <w:p w:rsidR="007F223B" w:rsidRPr="00731DCA" w:rsidRDefault="007F223B" w:rsidP="007F223B">
      <w:pPr>
        <w:spacing w:after="0"/>
        <w:jc w:val="center"/>
        <w:rPr>
          <w:rFonts w:ascii="Times New Roman" w:hAnsi="Times New Roman" w:cs="Times New Roman"/>
          <w:color w:val="000000"/>
          <w:sz w:val="24"/>
          <w:szCs w:val="24"/>
        </w:rPr>
      </w:pPr>
      <w:r w:rsidRPr="00731D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731DCA">
        <w:rPr>
          <w:rFonts w:ascii="Times New Roman" w:hAnsi="Times New Roman" w:cs="Times New Roman"/>
          <w:color w:val="000000"/>
          <w:sz w:val="24"/>
          <w:szCs w:val="24"/>
        </w:rPr>
        <w:t>од ЄДРПОУ 40178802</w:t>
      </w:r>
    </w:p>
    <w:p w:rsidR="007F223B" w:rsidRPr="00917914" w:rsidRDefault="007F223B" w:rsidP="007F223B">
      <w:pPr>
        <w:spacing w:after="0" w:line="240" w:lineRule="auto"/>
        <w:rPr>
          <w:rFonts w:ascii="Times New Roman" w:eastAsia="Times New Roman" w:hAnsi="Times New Roman" w:cs="Times New Roman"/>
          <w:b/>
          <w:sz w:val="24"/>
          <w:szCs w:val="24"/>
          <w:lang w:eastAsia="ru-RU"/>
        </w:rPr>
      </w:pPr>
    </w:p>
    <w:p w:rsidR="006F45E9" w:rsidRDefault="006F45E9" w:rsidP="006F45E9">
      <w:pPr>
        <w:spacing w:after="0" w:line="240" w:lineRule="auto"/>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sidRPr="002644AF">
        <w:rPr>
          <w:rFonts w:ascii="Times New Roman" w:eastAsia="Times New Roman" w:hAnsi="Times New Roman" w:cs="Times New Roman"/>
          <w:b/>
          <w:bCs/>
          <w:color w:val="000000"/>
          <w:sz w:val="24"/>
          <w:szCs w:val="24"/>
          <w:lang w:eastAsia="uk-UA"/>
        </w:rPr>
        <w:t xml:space="preserve">ЗАТВЕРДЖУЮ </w:t>
      </w:r>
    </w:p>
    <w:p w:rsidR="006F45E9" w:rsidRDefault="006F45E9" w:rsidP="006F45E9">
      <w:pPr>
        <w:spacing w:after="0" w:line="240" w:lineRule="auto"/>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t xml:space="preserve">Сільський голова </w:t>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t>Тростянецької сільської ради,</w:t>
      </w:r>
    </w:p>
    <w:p w:rsidR="006F45E9" w:rsidRDefault="006F45E9" w:rsidP="006F45E9">
      <w:pPr>
        <w:spacing w:after="0" w:line="240" w:lineRule="auto"/>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t>голова комісії з питань ТЕБ і НС</w:t>
      </w:r>
    </w:p>
    <w:p w:rsidR="006F45E9" w:rsidRPr="002644AF" w:rsidRDefault="006F45E9" w:rsidP="006F45E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sidR="008403AF">
        <w:rPr>
          <w:rFonts w:ascii="Times New Roman" w:eastAsia="Times New Roman" w:hAnsi="Times New Roman" w:cs="Times New Roman"/>
          <w:b/>
          <w:bCs/>
          <w:color w:val="000000"/>
          <w:sz w:val="24"/>
          <w:szCs w:val="24"/>
          <w:lang w:eastAsia="uk-UA"/>
        </w:rPr>
        <w:t>________________</w:t>
      </w:r>
      <w:r>
        <w:rPr>
          <w:rFonts w:ascii="Times New Roman" w:eastAsia="Times New Roman" w:hAnsi="Times New Roman" w:cs="Times New Roman"/>
          <w:b/>
          <w:bCs/>
          <w:color w:val="000000"/>
          <w:sz w:val="24"/>
          <w:szCs w:val="24"/>
          <w:lang w:eastAsia="uk-UA"/>
        </w:rPr>
        <w:t xml:space="preserve">Михайло </w:t>
      </w:r>
      <w:proofErr w:type="spellStart"/>
      <w:r>
        <w:rPr>
          <w:rFonts w:ascii="Times New Roman" w:eastAsia="Times New Roman" w:hAnsi="Times New Roman" w:cs="Times New Roman"/>
          <w:b/>
          <w:bCs/>
          <w:color w:val="000000"/>
          <w:sz w:val="24"/>
          <w:szCs w:val="24"/>
          <w:lang w:eastAsia="uk-UA"/>
        </w:rPr>
        <w:t>Цихуляк</w:t>
      </w:r>
      <w:proofErr w:type="spellEnd"/>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sidR="00CE256C">
        <w:rPr>
          <w:rFonts w:ascii="Times New Roman" w:eastAsia="Times New Roman" w:hAnsi="Times New Roman" w:cs="Times New Roman"/>
          <w:sz w:val="24"/>
          <w:szCs w:val="24"/>
          <w:lang w:eastAsia="uk-UA"/>
        </w:rPr>
        <w:tab/>
      </w:r>
      <w:r w:rsidR="00CE256C">
        <w:rPr>
          <w:rFonts w:ascii="Times New Roman" w:eastAsia="Times New Roman" w:hAnsi="Times New Roman" w:cs="Times New Roman"/>
          <w:sz w:val="24"/>
          <w:szCs w:val="24"/>
          <w:lang w:eastAsia="uk-UA"/>
        </w:rPr>
        <w:tab/>
      </w:r>
      <w:r w:rsidR="00CE256C">
        <w:rPr>
          <w:rFonts w:ascii="Times New Roman" w:eastAsia="Times New Roman" w:hAnsi="Times New Roman" w:cs="Times New Roman"/>
          <w:sz w:val="24"/>
          <w:szCs w:val="24"/>
          <w:lang w:eastAsia="uk-UA"/>
        </w:rPr>
        <w:tab/>
      </w:r>
      <w:r w:rsidR="00CE256C">
        <w:rPr>
          <w:rFonts w:ascii="Times New Roman" w:eastAsia="Times New Roman" w:hAnsi="Times New Roman" w:cs="Times New Roman"/>
          <w:sz w:val="24"/>
          <w:szCs w:val="24"/>
          <w:lang w:eastAsia="uk-UA"/>
        </w:rPr>
        <w:tab/>
      </w:r>
      <w:r w:rsidR="00CE256C">
        <w:rPr>
          <w:rFonts w:ascii="Times New Roman" w:eastAsia="Times New Roman" w:hAnsi="Times New Roman" w:cs="Times New Roman"/>
          <w:sz w:val="24"/>
          <w:szCs w:val="24"/>
          <w:lang w:eastAsia="uk-UA"/>
        </w:rPr>
        <w:tab/>
      </w:r>
      <w:r w:rsidR="00CE256C">
        <w:rPr>
          <w:rFonts w:ascii="Times New Roman" w:eastAsia="Times New Roman" w:hAnsi="Times New Roman" w:cs="Times New Roman"/>
          <w:sz w:val="24"/>
          <w:szCs w:val="24"/>
          <w:lang w:eastAsia="uk-UA"/>
        </w:rPr>
        <w:tab/>
        <w:t>«18</w:t>
      </w:r>
      <w:r>
        <w:rPr>
          <w:rFonts w:ascii="Times New Roman" w:eastAsia="Times New Roman" w:hAnsi="Times New Roman" w:cs="Times New Roman"/>
          <w:sz w:val="24"/>
          <w:szCs w:val="24"/>
          <w:lang w:eastAsia="uk-UA"/>
        </w:rPr>
        <w:t xml:space="preserve">» </w:t>
      </w:r>
      <w:r w:rsidR="00584B0E">
        <w:rPr>
          <w:rFonts w:ascii="Times New Roman" w:eastAsia="Times New Roman" w:hAnsi="Times New Roman" w:cs="Times New Roman"/>
          <w:sz w:val="24"/>
          <w:szCs w:val="24"/>
          <w:lang w:eastAsia="uk-UA"/>
        </w:rPr>
        <w:t>березня</w:t>
      </w:r>
      <w:r>
        <w:rPr>
          <w:rFonts w:ascii="Times New Roman" w:eastAsia="Times New Roman" w:hAnsi="Times New Roman" w:cs="Times New Roman"/>
          <w:sz w:val="24"/>
          <w:szCs w:val="24"/>
          <w:lang w:eastAsia="uk-UA"/>
        </w:rPr>
        <w:t xml:space="preserve"> </w:t>
      </w:r>
      <w:r w:rsidRPr="002644AF">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1</w:t>
      </w:r>
      <w:r w:rsidRPr="002644AF">
        <w:rPr>
          <w:rFonts w:ascii="Times New Roman" w:eastAsia="Times New Roman" w:hAnsi="Times New Roman" w:cs="Times New Roman"/>
          <w:color w:val="000000"/>
          <w:sz w:val="24"/>
          <w:szCs w:val="24"/>
          <w:lang w:eastAsia="uk-UA"/>
        </w:rPr>
        <w:t xml:space="preserve"> року</w:t>
      </w:r>
    </w:p>
    <w:p w:rsidR="007F223B" w:rsidRPr="00EA5049" w:rsidRDefault="007F223B" w:rsidP="007F223B">
      <w:pPr>
        <w:spacing w:after="0" w:line="240" w:lineRule="auto"/>
        <w:jc w:val="center"/>
        <w:rPr>
          <w:rFonts w:ascii="Times New Roman" w:eastAsia="Times New Roman" w:hAnsi="Times New Roman" w:cs="Times New Roman"/>
          <w:b/>
          <w:sz w:val="24"/>
          <w:szCs w:val="24"/>
          <w:lang w:eastAsia="ru-RU"/>
        </w:rPr>
      </w:pPr>
    </w:p>
    <w:p w:rsidR="006F45E9" w:rsidRDefault="00F21620" w:rsidP="006F45E9">
      <w:pPr>
        <w:spacing w:after="0" w:line="240" w:lineRule="auto"/>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 xml:space="preserve">П Р О Т О К О Л № </w:t>
      </w:r>
      <w:r w:rsidR="00CE256C">
        <w:rPr>
          <w:rFonts w:ascii="Times New Roman" w:eastAsia="Times New Roman" w:hAnsi="Times New Roman" w:cs="Times New Roman"/>
          <w:b/>
          <w:bCs/>
          <w:color w:val="000000"/>
          <w:sz w:val="24"/>
          <w:szCs w:val="24"/>
          <w:lang w:eastAsia="uk-UA"/>
        </w:rPr>
        <w:t>6</w:t>
      </w:r>
    </w:p>
    <w:p w:rsidR="006F45E9" w:rsidRDefault="00261B05" w:rsidP="006F45E9">
      <w:pPr>
        <w:spacing w:after="0" w:line="240" w:lineRule="auto"/>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поза</w:t>
      </w:r>
      <w:r w:rsidR="006F45E9">
        <w:rPr>
          <w:rFonts w:ascii="Times New Roman" w:eastAsia="Times New Roman" w:hAnsi="Times New Roman" w:cs="Times New Roman"/>
          <w:b/>
          <w:bCs/>
          <w:color w:val="000000"/>
          <w:sz w:val="24"/>
          <w:szCs w:val="24"/>
          <w:lang w:eastAsia="uk-UA"/>
        </w:rPr>
        <w:t xml:space="preserve">чергового засідання комісії з питань </w:t>
      </w:r>
    </w:p>
    <w:p w:rsidR="006F45E9" w:rsidRDefault="006F45E9" w:rsidP="006F45E9">
      <w:pPr>
        <w:spacing w:after="0" w:line="240" w:lineRule="auto"/>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техногенно-екологічної безпеки і надзвичайних ситуацій</w:t>
      </w:r>
    </w:p>
    <w:p w:rsidR="006F45E9" w:rsidRDefault="006F45E9" w:rsidP="006F45E9">
      <w:pPr>
        <w:spacing w:after="0" w:line="240" w:lineRule="auto"/>
        <w:jc w:val="center"/>
        <w:rPr>
          <w:rFonts w:ascii="Times New Roman" w:eastAsia="Times New Roman" w:hAnsi="Times New Roman" w:cs="Times New Roman"/>
          <w:b/>
          <w:bCs/>
          <w:color w:val="000000"/>
          <w:sz w:val="24"/>
          <w:szCs w:val="24"/>
          <w:lang w:eastAsia="uk-UA"/>
        </w:rPr>
      </w:pPr>
    </w:p>
    <w:p w:rsidR="006F45E9" w:rsidRPr="00342450" w:rsidRDefault="006F45E9" w:rsidP="006F45E9">
      <w:pPr>
        <w:spacing w:after="0" w:line="240" w:lineRule="auto"/>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від </w:t>
      </w:r>
      <w:r w:rsidR="00CE256C">
        <w:rPr>
          <w:rFonts w:ascii="Times New Roman" w:eastAsia="Times New Roman" w:hAnsi="Times New Roman" w:cs="Times New Roman"/>
          <w:bCs/>
          <w:color w:val="000000"/>
          <w:sz w:val="24"/>
          <w:szCs w:val="24"/>
          <w:lang w:eastAsia="uk-UA"/>
        </w:rPr>
        <w:t>18</w:t>
      </w:r>
      <w:r>
        <w:rPr>
          <w:rFonts w:ascii="Times New Roman" w:eastAsia="Times New Roman" w:hAnsi="Times New Roman" w:cs="Times New Roman"/>
          <w:bCs/>
          <w:color w:val="000000"/>
          <w:sz w:val="24"/>
          <w:szCs w:val="24"/>
          <w:lang w:eastAsia="uk-UA"/>
        </w:rPr>
        <w:t xml:space="preserve"> </w:t>
      </w:r>
      <w:r w:rsidR="00584B0E">
        <w:rPr>
          <w:rFonts w:ascii="Times New Roman" w:eastAsia="Times New Roman" w:hAnsi="Times New Roman" w:cs="Times New Roman"/>
          <w:bCs/>
          <w:color w:val="000000"/>
          <w:sz w:val="24"/>
          <w:szCs w:val="24"/>
          <w:lang w:eastAsia="uk-UA"/>
        </w:rPr>
        <w:t>березня</w:t>
      </w:r>
      <w:r>
        <w:rPr>
          <w:rFonts w:ascii="Times New Roman" w:eastAsia="Times New Roman" w:hAnsi="Times New Roman" w:cs="Times New Roman"/>
          <w:bCs/>
          <w:color w:val="000000"/>
          <w:sz w:val="24"/>
          <w:szCs w:val="24"/>
          <w:lang w:eastAsia="uk-UA"/>
        </w:rPr>
        <w:t xml:space="preserve"> 2021 року</w:t>
      </w:r>
      <w:r>
        <w:rPr>
          <w:rFonts w:ascii="Times New Roman" w:eastAsia="Times New Roman" w:hAnsi="Times New Roman" w:cs="Times New Roman"/>
          <w:bCs/>
          <w:color w:val="000000"/>
          <w:sz w:val="24"/>
          <w:szCs w:val="24"/>
          <w:lang w:eastAsia="uk-UA"/>
        </w:rPr>
        <w:tab/>
      </w:r>
      <w:r>
        <w:rPr>
          <w:rFonts w:ascii="Times New Roman" w:eastAsia="Times New Roman" w:hAnsi="Times New Roman" w:cs="Times New Roman"/>
          <w:bCs/>
          <w:color w:val="000000"/>
          <w:sz w:val="24"/>
          <w:szCs w:val="24"/>
          <w:lang w:eastAsia="uk-UA"/>
        </w:rPr>
        <w:tab/>
      </w:r>
      <w:r>
        <w:rPr>
          <w:rFonts w:ascii="Times New Roman" w:eastAsia="Times New Roman" w:hAnsi="Times New Roman" w:cs="Times New Roman"/>
          <w:bCs/>
          <w:color w:val="000000"/>
          <w:sz w:val="24"/>
          <w:szCs w:val="24"/>
          <w:lang w:eastAsia="uk-UA"/>
        </w:rPr>
        <w:tab/>
      </w:r>
      <w:r>
        <w:rPr>
          <w:rFonts w:ascii="Times New Roman" w:eastAsia="Times New Roman" w:hAnsi="Times New Roman" w:cs="Times New Roman"/>
          <w:bCs/>
          <w:color w:val="000000"/>
          <w:sz w:val="24"/>
          <w:szCs w:val="24"/>
          <w:lang w:eastAsia="uk-UA"/>
        </w:rPr>
        <w:tab/>
      </w:r>
      <w:r>
        <w:rPr>
          <w:rFonts w:ascii="Times New Roman" w:eastAsia="Times New Roman" w:hAnsi="Times New Roman" w:cs="Times New Roman"/>
          <w:bCs/>
          <w:color w:val="000000"/>
          <w:sz w:val="24"/>
          <w:szCs w:val="24"/>
          <w:lang w:eastAsia="uk-UA"/>
        </w:rPr>
        <w:tab/>
      </w:r>
      <w:r>
        <w:rPr>
          <w:rFonts w:ascii="Times New Roman" w:eastAsia="Times New Roman" w:hAnsi="Times New Roman" w:cs="Times New Roman"/>
          <w:bCs/>
          <w:color w:val="000000"/>
          <w:sz w:val="24"/>
          <w:szCs w:val="24"/>
          <w:lang w:eastAsia="uk-UA"/>
        </w:rPr>
        <w:tab/>
      </w:r>
      <w:r>
        <w:rPr>
          <w:rFonts w:ascii="Times New Roman" w:eastAsia="Times New Roman" w:hAnsi="Times New Roman" w:cs="Times New Roman"/>
          <w:bCs/>
          <w:color w:val="000000"/>
          <w:sz w:val="24"/>
          <w:szCs w:val="24"/>
          <w:lang w:eastAsia="uk-UA"/>
        </w:rPr>
        <w:tab/>
      </w:r>
      <w:r>
        <w:rPr>
          <w:rFonts w:ascii="Times New Roman" w:eastAsia="Times New Roman" w:hAnsi="Times New Roman" w:cs="Times New Roman"/>
          <w:bCs/>
          <w:color w:val="000000"/>
          <w:sz w:val="24"/>
          <w:szCs w:val="24"/>
          <w:lang w:eastAsia="uk-UA"/>
        </w:rPr>
        <w:tab/>
        <w:t>село Тростянець</w:t>
      </w:r>
    </w:p>
    <w:p w:rsidR="00E02B77" w:rsidRDefault="00E02B77" w:rsidP="00E02B77">
      <w:pPr>
        <w:spacing w:after="0" w:line="240" w:lineRule="auto"/>
        <w:rPr>
          <w:rFonts w:ascii="Times New Roman" w:eastAsia="Times New Roman" w:hAnsi="Times New Roman" w:cs="Times New Roman"/>
          <w:b/>
          <w:bCs/>
          <w:color w:val="000000"/>
          <w:sz w:val="24"/>
          <w:szCs w:val="24"/>
          <w:lang w:eastAsia="uk-UA"/>
        </w:rPr>
      </w:pPr>
    </w:p>
    <w:p w:rsidR="00E02B77" w:rsidRDefault="00261B05" w:rsidP="00011954">
      <w:pPr>
        <w:spacing w:after="0" w:line="240" w:lineRule="auto"/>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ab/>
        <w:t xml:space="preserve">На виконання </w:t>
      </w:r>
      <w:r w:rsidR="00CE256C">
        <w:rPr>
          <w:rFonts w:ascii="Times New Roman" w:eastAsia="Times New Roman" w:hAnsi="Times New Roman" w:cs="Times New Roman"/>
          <w:bCs/>
          <w:color w:val="000000"/>
          <w:sz w:val="24"/>
          <w:szCs w:val="24"/>
          <w:lang w:eastAsia="uk-UA"/>
        </w:rPr>
        <w:t>рішення Львівської обласної ради</w:t>
      </w:r>
      <w:r>
        <w:rPr>
          <w:rFonts w:ascii="Times New Roman" w:eastAsia="Times New Roman" w:hAnsi="Times New Roman" w:cs="Times New Roman"/>
          <w:bCs/>
          <w:color w:val="000000"/>
          <w:sz w:val="24"/>
          <w:szCs w:val="24"/>
          <w:lang w:eastAsia="uk-UA"/>
        </w:rPr>
        <w:t xml:space="preserve"> </w:t>
      </w:r>
      <w:r w:rsidR="00E02B77">
        <w:rPr>
          <w:rFonts w:ascii="Times New Roman" w:eastAsia="Times New Roman" w:hAnsi="Times New Roman" w:cs="Times New Roman"/>
          <w:bCs/>
          <w:color w:val="000000"/>
          <w:sz w:val="24"/>
          <w:szCs w:val="24"/>
          <w:lang w:eastAsia="uk-UA"/>
        </w:rPr>
        <w:t xml:space="preserve">від </w:t>
      </w:r>
      <w:r w:rsidR="00CE256C">
        <w:rPr>
          <w:rFonts w:ascii="Times New Roman" w:eastAsia="Times New Roman" w:hAnsi="Times New Roman" w:cs="Times New Roman"/>
          <w:bCs/>
          <w:color w:val="000000"/>
          <w:sz w:val="24"/>
          <w:szCs w:val="24"/>
          <w:lang w:eastAsia="uk-UA"/>
        </w:rPr>
        <w:t>16</w:t>
      </w:r>
      <w:r w:rsidR="0049430F">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3</w:t>
      </w:r>
      <w:r w:rsidR="0049430F">
        <w:rPr>
          <w:rFonts w:ascii="Times New Roman" w:eastAsia="Times New Roman" w:hAnsi="Times New Roman" w:cs="Times New Roman"/>
          <w:sz w:val="24"/>
          <w:szCs w:val="24"/>
          <w:lang w:eastAsia="ar-SA"/>
        </w:rPr>
        <w:t>.</w:t>
      </w:r>
      <w:r w:rsidR="0049430F" w:rsidRPr="00EA5049">
        <w:rPr>
          <w:rFonts w:ascii="Times New Roman" w:eastAsia="Times New Roman" w:hAnsi="Times New Roman" w:cs="Times New Roman"/>
          <w:sz w:val="24"/>
          <w:szCs w:val="24"/>
          <w:lang w:eastAsia="ar-SA"/>
        </w:rPr>
        <w:t xml:space="preserve">2021 </w:t>
      </w:r>
      <w:r w:rsidR="00CE256C">
        <w:rPr>
          <w:rFonts w:ascii="Times New Roman" w:eastAsia="Times New Roman" w:hAnsi="Times New Roman" w:cs="Times New Roman"/>
          <w:sz w:val="24"/>
          <w:szCs w:val="24"/>
          <w:lang w:eastAsia="ar-SA"/>
        </w:rPr>
        <w:t>№ 80 «Про інформацію Львівської обласної державної адміністрації щодо санітарно-епідеміологічної ситуації на території Львівщини, проведення вакцинації та заходи реагування у зв</w:t>
      </w:r>
      <w:r w:rsidR="00CE256C">
        <w:rPr>
          <w:rFonts w:ascii="Times New Roman" w:eastAsia="Times New Roman" w:hAnsi="Times New Roman" w:cs="Times New Roman"/>
          <w:sz w:val="24"/>
          <w:szCs w:val="24"/>
          <w:lang w:val="en-US" w:eastAsia="ar-SA"/>
        </w:rPr>
        <w:t>’</w:t>
      </w:r>
      <w:proofErr w:type="spellStart"/>
      <w:r w:rsidR="00CE256C">
        <w:rPr>
          <w:rFonts w:ascii="Times New Roman" w:eastAsia="Times New Roman" w:hAnsi="Times New Roman" w:cs="Times New Roman"/>
          <w:sz w:val="24"/>
          <w:szCs w:val="24"/>
          <w:lang w:eastAsia="ar-SA"/>
        </w:rPr>
        <w:t>язку</w:t>
      </w:r>
      <w:proofErr w:type="spellEnd"/>
      <w:r w:rsidR="00CE256C">
        <w:rPr>
          <w:rFonts w:ascii="Times New Roman" w:eastAsia="Times New Roman" w:hAnsi="Times New Roman" w:cs="Times New Roman"/>
          <w:sz w:val="24"/>
          <w:szCs w:val="24"/>
          <w:lang w:eastAsia="ar-SA"/>
        </w:rPr>
        <w:t xml:space="preserve"> з епідемією </w:t>
      </w:r>
      <w:proofErr w:type="spellStart"/>
      <w:r w:rsidR="00CE256C">
        <w:rPr>
          <w:rFonts w:ascii="Times New Roman" w:eastAsia="Times New Roman" w:hAnsi="Times New Roman" w:cs="Times New Roman"/>
          <w:sz w:val="24"/>
          <w:szCs w:val="24"/>
          <w:lang w:eastAsia="ar-SA"/>
        </w:rPr>
        <w:t>коронавірусу</w:t>
      </w:r>
      <w:proofErr w:type="spellEnd"/>
      <w:r w:rsidR="00CE256C">
        <w:rPr>
          <w:rFonts w:ascii="Times New Roman" w:eastAsia="Times New Roman" w:hAnsi="Times New Roman" w:cs="Times New Roman"/>
          <w:sz w:val="24"/>
          <w:szCs w:val="24"/>
          <w:lang w:eastAsia="ar-SA"/>
        </w:rPr>
        <w:t>»</w:t>
      </w:r>
      <w:r w:rsidR="00011954">
        <w:rPr>
          <w:rFonts w:ascii="Times New Roman" w:eastAsia="Times New Roman" w:hAnsi="Times New Roman" w:cs="Times New Roman"/>
          <w:sz w:val="24"/>
          <w:szCs w:val="24"/>
          <w:lang w:eastAsia="ar-SA"/>
        </w:rPr>
        <w:t xml:space="preserve">, </w:t>
      </w:r>
      <w:r w:rsidR="00011954">
        <w:rPr>
          <w:rFonts w:ascii="Times New Roman" w:eastAsia="Times New Roman" w:hAnsi="Times New Roman" w:cs="Times New Roman"/>
          <w:sz w:val="24"/>
          <w:szCs w:val="24"/>
          <w:lang w:eastAsia="ar-SA"/>
        </w:rPr>
        <w:t>Протоколу</w:t>
      </w:r>
      <w:r w:rsidR="00011954" w:rsidRPr="00011954">
        <w:rPr>
          <w:rFonts w:ascii="Times New Roman" w:eastAsia="Times New Roman" w:hAnsi="Times New Roman" w:cs="Times New Roman"/>
          <w:sz w:val="24"/>
          <w:szCs w:val="24"/>
          <w:lang w:eastAsia="ar-SA"/>
        </w:rPr>
        <w:t xml:space="preserve"> </w:t>
      </w:r>
      <w:r w:rsidR="00011954">
        <w:rPr>
          <w:rFonts w:ascii="Times New Roman" w:eastAsia="Times New Roman" w:hAnsi="Times New Roman" w:cs="Times New Roman"/>
          <w:sz w:val="24"/>
          <w:szCs w:val="24"/>
          <w:lang w:eastAsia="ar-SA"/>
        </w:rPr>
        <w:t>№ 8</w:t>
      </w:r>
      <w:r w:rsidR="00011954" w:rsidRPr="00011954">
        <w:rPr>
          <w:rFonts w:ascii="Times New Roman" w:eastAsia="Times New Roman" w:hAnsi="Times New Roman" w:cs="Times New Roman"/>
          <w:sz w:val="24"/>
          <w:szCs w:val="24"/>
          <w:lang w:eastAsia="ar-SA"/>
        </w:rPr>
        <w:t xml:space="preserve"> від 1</w:t>
      </w:r>
      <w:r w:rsidR="00011954">
        <w:rPr>
          <w:rFonts w:ascii="Times New Roman" w:eastAsia="Times New Roman" w:hAnsi="Times New Roman" w:cs="Times New Roman"/>
          <w:sz w:val="24"/>
          <w:szCs w:val="24"/>
          <w:lang w:eastAsia="ar-SA"/>
        </w:rPr>
        <w:t>8.03</w:t>
      </w:r>
      <w:r w:rsidR="00011954" w:rsidRPr="00011954">
        <w:rPr>
          <w:rFonts w:ascii="Times New Roman" w:eastAsia="Times New Roman" w:hAnsi="Times New Roman" w:cs="Times New Roman"/>
          <w:sz w:val="24"/>
          <w:szCs w:val="24"/>
          <w:lang w:eastAsia="ar-SA"/>
        </w:rPr>
        <w:t>.2021 позачергового засідання обласної комісії з питань техногенно-екологічної безпеки і надзвичайних ситуацій Львівської обласної державної адміністрації.</w:t>
      </w:r>
      <w:r w:rsidR="00011954">
        <w:rPr>
          <w:rFonts w:ascii="Times New Roman" w:eastAsia="Times New Roman" w:hAnsi="Times New Roman" w:cs="Times New Roman"/>
          <w:sz w:val="24"/>
          <w:szCs w:val="24"/>
          <w:lang w:eastAsia="ar-SA"/>
        </w:rPr>
        <w:t xml:space="preserve"> </w:t>
      </w:r>
    </w:p>
    <w:p w:rsidR="00E02B77" w:rsidRDefault="00E02B77" w:rsidP="00E02B77">
      <w:pPr>
        <w:spacing w:after="0" w:line="240" w:lineRule="auto"/>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ab/>
        <w:t xml:space="preserve">Засідання провів сільський голова </w:t>
      </w:r>
      <w:r w:rsidRPr="00E057B3">
        <w:rPr>
          <w:rFonts w:ascii="Times New Roman" w:eastAsia="Times New Roman" w:hAnsi="Times New Roman" w:cs="Times New Roman"/>
          <w:bCs/>
          <w:color w:val="000000"/>
          <w:sz w:val="24"/>
          <w:szCs w:val="24"/>
          <w:lang w:eastAsia="uk-UA"/>
        </w:rPr>
        <w:t>Тростянецької сільської ради,</w:t>
      </w:r>
      <w:r>
        <w:rPr>
          <w:rFonts w:ascii="Times New Roman" w:eastAsia="Times New Roman" w:hAnsi="Times New Roman" w:cs="Times New Roman"/>
          <w:bCs/>
          <w:color w:val="000000"/>
          <w:sz w:val="24"/>
          <w:szCs w:val="24"/>
          <w:lang w:eastAsia="uk-UA"/>
        </w:rPr>
        <w:t xml:space="preserve"> голова комісії з питань техногенно-екологічної безпеки та надзвичайних ситуацій Михайло </w:t>
      </w:r>
      <w:proofErr w:type="spellStart"/>
      <w:r>
        <w:rPr>
          <w:rFonts w:ascii="Times New Roman" w:eastAsia="Times New Roman" w:hAnsi="Times New Roman" w:cs="Times New Roman"/>
          <w:bCs/>
          <w:color w:val="000000"/>
          <w:sz w:val="24"/>
          <w:szCs w:val="24"/>
          <w:lang w:eastAsia="uk-UA"/>
        </w:rPr>
        <w:t>Цихуляк</w:t>
      </w:r>
      <w:proofErr w:type="spellEnd"/>
      <w:r>
        <w:rPr>
          <w:rFonts w:ascii="Times New Roman" w:eastAsia="Times New Roman" w:hAnsi="Times New Roman" w:cs="Times New Roman"/>
          <w:bCs/>
          <w:color w:val="000000"/>
          <w:sz w:val="24"/>
          <w:szCs w:val="24"/>
          <w:lang w:eastAsia="uk-UA"/>
        </w:rPr>
        <w:t>.</w:t>
      </w:r>
    </w:p>
    <w:p w:rsidR="00E02B77" w:rsidRDefault="00E02B77" w:rsidP="00E02B77">
      <w:pPr>
        <w:pStyle w:val="a3"/>
        <w:spacing w:after="0" w:line="240" w:lineRule="auto"/>
        <w:jc w:val="both"/>
        <w:rPr>
          <w:rFonts w:ascii="Times New Roman" w:eastAsia="Times New Roman" w:hAnsi="Times New Roman" w:cs="Times New Roman"/>
          <w:bCs/>
          <w:color w:val="000000"/>
          <w:sz w:val="24"/>
          <w:szCs w:val="24"/>
          <w:lang w:eastAsia="uk-UA"/>
        </w:rPr>
      </w:pPr>
    </w:p>
    <w:p w:rsidR="00E02B77" w:rsidRPr="00342450" w:rsidRDefault="00E02B77" w:rsidP="00E02B77">
      <w:pPr>
        <w:pStyle w:val="a3"/>
        <w:spacing w:after="0" w:line="240" w:lineRule="auto"/>
        <w:rPr>
          <w:rFonts w:ascii="Times New Roman" w:eastAsia="Times New Roman" w:hAnsi="Times New Roman" w:cs="Times New Roman"/>
          <w:sz w:val="24"/>
          <w:szCs w:val="24"/>
          <w:lang w:eastAsia="uk-UA"/>
        </w:rPr>
      </w:pPr>
      <w:r w:rsidRPr="00E057B3">
        <w:rPr>
          <w:rFonts w:ascii="Times New Roman" w:eastAsia="Times New Roman" w:hAnsi="Times New Roman" w:cs="Times New Roman"/>
          <w:bCs/>
          <w:color w:val="000000"/>
          <w:sz w:val="24"/>
          <w:szCs w:val="24"/>
          <w:u w:val="single"/>
          <w:lang w:eastAsia="uk-UA"/>
        </w:rPr>
        <w:t>Присутні:</w:t>
      </w:r>
      <w:r w:rsidRPr="00342450">
        <w:rPr>
          <w:rFonts w:ascii="Times New Roman" w:eastAsia="Times New Roman" w:hAnsi="Times New Roman" w:cs="Times New Roman"/>
          <w:b/>
          <w:bCs/>
          <w:color w:val="000000"/>
          <w:sz w:val="24"/>
          <w:szCs w:val="24"/>
          <w:lang w:eastAsia="uk-UA"/>
        </w:rPr>
        <w:t xml:space="preserve"> </w:t>
      </w:r>
      <w:r w:rsidRPr="00342450">
        <w:rPr>
          <w:rFonts w:ascii="Times New Roman" w:eastAsia="Times New Roman" w:hAnsi="Times New Roman" w:cs="Times New Roman"/>
          <w:color w:val="000000"/>
          <w:sz w:val="24"/>
          <w:szCs w:val="24"/>
          <w:lang w:eastAsia="uk-UA"/>
        </w:rPr>
        <w:t>члени комісії (за окремим списком).</w:t>
      </w:r>
    </w:p>
    <w:p w:rsidR="00E02B77" w:rsidRPr="00342450" w:rsidRDefault="00E02B77" w:rsidP="00E02B77">
      <w:pPr>
        <w:spacing w:after="0" w:line="240" w:lineRule="auto"/>
        <w:rPr>
          <w:rFonts w:ascii="Times New Roman" w:eastAsia="Times New Roman" w:hAnsi="Times New Roman" w:cs="Times New Roman"/>
          <w:bCs/>
          <w:color w:val="000000"/>
          <w:sz w:val="24"/>
          <w:szCs w:val="24"/>
          <w:lang w:eastAsia="uk-UA"/>
        </w:rPr>
      </w:pPr>
    </w:p>
    <w:p w:rsidR="00E02B77" w:rsidRDefault="00E02B77" w:rsidP="00E02B77">
      <w:pPr>
        <w:spacing w:after="0" w:line="240" w:lineRule="auto"/>
        <w:jc w:val="center"/>
        <w:rPr>
          <w:rFonts w:ascii="Times New Roman" w:eastAsia="Times New Roman" w:hAnsi="Times New Roman" w:cs="Times New Roman"/>
          <w:b/>
          <w:bCs/>
          <w:color w:val="000000"/>
          <w:sz w:val="24"/>
          <w:szCs w:val="24"/>
          <w:lang w:eastAsia="uk-UA"/>
        </w:rPr>
      </w:pPr>
      <w:r w:rsidRPr="002644AF">
        <w:rPr>
          <w:rFonts w:ascii="Times New Roman" w:eastAsia="Times New Roman" w:hAnsi="Times New Roman" w:cs="Times New Roman"/>
          <w:b/>
          <w:bCs/>
          <w:color w:val="000000"/>
          <w:sz w:val="24"/>
          <w:szCs w:val="24"/>
          <w:lang w:eastAsia="uk-UA"/>
        </w:rPr>
        <w:t>ПОРЯДОК ДЕННИЙ:</w:t>
      </w:r>
    </w:p>
    <w:p w:rsidR="00E02B77" w:rsidRPr="002644AF" w:rsidRDefault="00E02B77" w:rsidP="00E02B77">
      <w:pPr>
        <w:spacing w:after="0" w:line="240" w:lineRule="auto"/>
        <w:jc w:val="center"/>
        <w:rPr>
          <w:rFonts w:ascii="Times New Roman" w:eastAsia="Times New Roman" w:hAnsi="Times New Roman" w:cs="Times New Roman"/>
          <w:sz w:val="24"/>
          <w:szCs w:val="24"/>
          <w:lang w:eastAsia="uk-UA"/>
        </w:rPr>
      </w:pPr>
    </w:p>
    <w:p w:rsidR="00011954" w:rsidRDefault="00011954" w:rsidP="00D935F2">
      <w:pPr>
        <w:spacing w:after="0" w:line="240" w:lineRule="auto"/>
        <w:jc w:val="both"/>
        <w:rPr>
          <w:rFonts w:ascii="Times New Roman" w:eastAsia="Times New Roman" w:hAnsi="Times New Roman" w:cs="Times New Roman"/>
          <w:b/>
          <w:bCs/>
          <w:color w:val="000000"/>
          <w:sz w:val="24"/>
          <w:szCs w:val="24"/>
          <w:lang w:eastAsia="uk-UA"/>
        </w:rPr>
      </w:pPr>
      <w:r w:rsidRPr="00011954">
        <w:rPr>
          <w:rFonts w:ascii="Times New Roman" w:eastAsia="Times New Roman" w:hAnsi="Times New Roman" w:cs="Times New Roman"/>
          <w:b/>
          <w:bCs/>
          <w:color w:val="000000"/>
          <w:sz w:val="24"/>
          <w:szCs w:val="24"/>
          <w:lang w:eastAsia="uk-UA"/>
        </w:rPr>
        <w:t xml:space="preserve">Про вжиття додаткових заходів з попередження поширення гострої респіраторної хвороби COVID-19, спричиненої </w:t>
      </w:r>
      <w:proofErr w:type="spellStart"/>
      <w:r w:rsidRPr="00011954">
        <w:rPr>
          <w:rFonts w:ascii="Times New Roman" w:eastAsia="Times New Roman" w:hAnsi="Times New Roman" w:cs="Times New Roman"/>
          <w:b/>
          <w:bCs/>
          <w:color w:val="000000"/>
          <w:sz w:val="24"/>
          <w:szCs w:val="24"/>
          <w:lang w:eastAsia="uk-UA"/>
        </w:rPr>
        <w:t>коронавірусом</w:t>
      </w:r>
      <w:proofErr w:type="spellEnd"/>
      <w:r w:rsidRPr="00011954">
        <w:rPr>
          <w:rFonts w:ascii="Times New Roman" w:eastAsia="Times New Roman" w:hAnsi="Times New Roman" w:cs="Times New Roman"/>
          <w:b/>
          <w:bCs/>
          <w:color w:val="000000"/>
          <w:sz w:val="24"/>
          <w:szCs w:val="24"/>
          <w:lang w:eastAsia="uk-UA"/>
        </w:rPr>
        <w:t xml:space="preserve"> SARS-CoV-2, та недопущення виникнення її спалахів.</w:t>
      </w:r>
    </w:p>
    <w:p w:rsidR="0049430F" w:rsidRPr="0049430F" w:rsidRDefault="0049430F" w:rsidP="0049430F">
      <w:pPr>
        <w:spacing w:after="0" w:line="240" w:lineRule="auto"/>
        <w:jc w:val="both"/>
        <w:rPr>
          <w:rFonts w:ascii="Times New Roman" w:eastAsia="Times New Roman" w:hAnsi="Times New Roman" w:cs="Times New Roman"/>
          <w:b/>
          <w:bCs/>
          <w:color w:val="000000"/>
          <w:sz w:val="24"/>
          <w:szCs w:val="24"/>
          <w:lang w:eastAsia="uk-UA"/>
        </w:rPr>
      </w:pPr>
    </w:p>
    <w:p w:rsidR="00E02B77" w:rsidRDefault="00E02B77" w:rsidP="00E02B77">
      <w:pPr>
        <w:spacing w:after="0" w:line="240" w:lineRule="auto"/>
        <w:rPr>
          <w:rFonts w:ascii="Times New Roman" w:eastAsia="Times New Roman" w:hAnsi="Times New Roman" w:cs="Times New Roman"/>
          <w:b/>
          <w:bCs/>
          <w:color w:val="000000"/>
          <w:sz w:val="24"/>
          <w:szCs w:val="24"/>
          <w:lang w:eastAsia="uk-UA"/>
        </w:rPr>
      </w:pPr>
      <w:r w:rsidRPr="002644AF">
        <w:rPr>
          <w:rFonts w:ascii="Times New Roman" w:eastAsia="Times New Roman" w:hAnsi="Times New Roman" w:cs="Times New Roman"/>
          <w:b/>
          <w:bCs/>
          <w:color w:val="000000"/>
          <w:sz w:val="24"/>
          <w:szCs w:val="24"/>
          <w:lang w:eastAsia="uk-UA"/>
        </w:rPr>
        <w:t>СЛУХАЛИ:</w:t>
      </w:r>
    </w:p>
    <w:p w:rsidR="00D935F2" w:rsidRDefault="00D935F2" w:rsidP="00E02B77">
      <w:pPr>
        <w:spacing w:after="0" w:line="240" w:lineRule="auto"/>
        <w:rPr>
          <w:rFonts w:ascii="Times New Roman" w:eastAsia="Times New Roman" w:hAnsi="Times New Roman" w:cs="Times New Roman"/>
          <w:b/>
          <w:bCs/>
          <w:color w:val="000000"/>
          <w:sz w:val="24"/>
          <w:szCs w:val="24"/>
          <w:lang w:eastAsia="uk-UA"/>
        </w:rPr>
      </w:pPr>
    </w:p>
    <w:p w:rsidR="00011954" w:rsidRDefault="00011954" w:rsidP="00261B05">
      <w:pPr>
        <w:spacing w:after="0" w:line="240" w:lineRule="auto"/>
        <w:jc w:val="both"/>
        <w:rPr>
          <w:rFonts w:ascii="Times New Roman" w:eastAsia="Times New Roman" w:hAnsi="Times New Roman" w:cs="Times New Roman"/>
          <w:b/>
          <w:bCs/>
          <w:color w:val="000000"/>
          <w:sz w:val="24"/>
          <w:szCs w:val="24"/>
          <w:lang w:eastAsia="uk-UA"/>
        </w:rPr>
      </w:pPr>
      <w:r w:rsidRPr="00011954">
        <w:rPr>
          <w:rFonts w:ascii="Times New Roman" w:eastAsia="Times New Roman" w:hAnsi="Times New Roman" w:cs="Times New Roman"/>
          <w:b/>
          <w:bCs/>
          <w:color w:val="000000"/>
          <w:sz w:val="24"/>
          <w:szCs w:val="24"/>
          <w:lang w:eastAsia="uk-UA"/>
        </w:rPr>
        <w:t xml:space="preserve">Про вжиття додаткових заходів з попередження поширення гострої респіраторної хвороби COVID-19, спричиненої </w:t>
      </w:r>
      <w:proofErr w:type="spellStart"/>
      <w:r w:rsidRPr="00011954">
        <w:rPr>
          <w:rFonts w:ascii="Times New Roman" w:eastAsia="Times New Roman" w:hAnsi="Times New Roman" w:cs="Times New Roman"/>
          <w:b/>
          <w:bCs/>
          <w:color w:val="000000"/>
          <w:sz w:val="24"/>
          <w:szCs w:val="24"/>
          <w:lang w:eastAsia="uk-UA"/>
        </w:rPr>
        <w:t>коронавірусом</w:t>
      </w:r>
      <w:proofErr w:type="spellEnd"/>
      <w:r w:rsidRPr="00011954">
        <w:rPr>
          <w:rFonts w:ascii="Times New Roman" w:eastAsia="Times New Roman" w:hAnsi="Times New Roman" w:cs="Times New Roman"/>
          <w:b/>
          <w:bCs/>
          <w:color w:val="000000"/>
          <w:sz w:val="24"/>
          <w:szCs w:val="24"/>
          <w:lang w:eastAsia="uk-UA"/>
        </w:rPr>
        <w:t xml:space="preserve"> SARS-CoV-2, та недопущення виникнення її спалахів.</w:t>
      </w:r>
    </w:p>
    <w:p w:rsidR="00011954" w:rsidRPr="0049430F" w:rsidRDefault="00011954" w:rsidP="0049430F">
      <w:pPr>
        <w:spacing w:after="0" w:line="240" w:lineRule="auto"/>
        <w:jc w:val="both"/>
        <w:rPr>
          <w:rFonts w:ascii="Times New Roman" w:eastAsia="Times New Roman" w:hAnsi="Times New Roman" w:cs="Times New Roman"/>
          <w:b/>
          <w:bCs/>
          <w:color w:val="000000"/>
          <w:sz w:val="24"/>
          <w:szCs w:val="24"/>
          <w:lang w:eastAsia="uk-UA"/>
        </w:rPr>
      </w:pPr>
    </w:p>
    <w:p w:rsidR="00E02B77" w:rsidRPr="005A6AF6" w:rsidRDefault="00E02B77" w:rsidP="00E02B77">
      <w:pPr>
        <w:rPr>
          <w:rFonts w:ascii="Times New Roman" w:eastAsia="Times New Roman" w:hAnsi="Times New Roman" w:cs="Times New Roman"/>
          <w:b/>
          <w:bCs/>
          <w:color w:val="000000"/>
          <w:sz w:val="24"/>
          <w:szCs w:val="24"/>
          <w:lang w:eastAsia="uk-UA"/>
        </w:rPr>
      </w:pPr>
      <w:r w:rsidRPr="005A6AF6">
        <w:rPr>
          <w:rFonts w:ascii="Times New Roman" w:eastAsia="Times New Roman" w:hAnsi="Times New Roman" w:cs="Times New Roman"/>
          <w:b/>
          <w:bCs/>
          <w:color w:val="000000"/>
          <w:sz w:val="24"/>
          <w:szCs w:val="24"/>
          <w:lang w:eastAsia="uk-UA"/>
        </w:rPr>
        <w:t>ВИСТУПИ</w:t>
      </w:r>
      <w:r w:rsidR="00481557">
        <w:rPr>
          <w:rFonts w:ascii="Times New Roman" w:eastAsia="Times New Roman" w:hAnsi="Times New Roman" w:cs="Times New Roman"/>
          <w:b/>
          <w:bCs/>
          <w:color w:val="000000"/>
          <w:sz w:val="24"/>
          <w:szCs w:val="24"/>
          <w:lang w:eastAsia="uk-UA"/>
        </w:rPr>
        <w:t>В</w:t>
      </w:r>
      <w:r w:rsidRPr="005A6AF6">
        <w:rPr>
          <w:rFonts w:ascii="Times New Roman" w:eastAsia="Times New Roman" w:hAnsi="Times New Roman" w:cs="Times New Roman"/>
          <w:b/>
          <w:bCs/>
          <w:color w:val="000000"/>
          <w:sz w:val="24"/>
          <w:szCs w:val="24"/>
          <w:lang w:eastAsia="uk-UA"/>
        </w:rPr>
        <w:t>:</w:t>
      </w:r>
    </w:p>
    <w:p w:rsidR="006F3F2C" w:rsidRPr="006F3F2C" w:rsidRDefault="00E02B77" w:rsidP="006F3F2C">
      <w:pPr>
        <w:spacing w:after="0" w:line="240" w:lineRule="auto"/>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Михайло </w:t>
      </w:r>
      <w:proofErr w:type="spellStart"/>
      <w:r>
        <w:rPr>
          <w:rFonts w:ascii="Times New Roman" w:eastAsia="Times New Roman" w:hAnsi="Times New Roman" w:cs="Times New Roman"/>
          <w:bCs/>
          <w:color w:val="000000"/>
          <w:sz w:val="24"/>
          <w:szCs w:val="24"/>
          <w:lang w:eastAsia="uk-UA"/>
        </w:rPr>
        <w:t>Цихуляк</w:t>
      </w:r>
      <w:proofErr w:type="spellEnd"/>
      <w:r>
        <w:rPr>
          <w:rFonts w:ascii="Times New Roman" w:eastAsia="Times New Roman" w:hAnsi="Times New Roman" w:cs="Times New Roman"/>
          <w:bCs/>
          <w:color w:val="000000"/>
          <w:sz w:val="24"/>
          <w:szCs w:val="24"/>
          <w:lang w:eastAsia="uk-UA"/>
        </w:rPr>
        <w:t xml:space="preserve"> – сільський голова </w:t>
      </w:r>
      <w:r w:rsidRPr="00E057B3">
        <w:rPr>
          <w:rFonts w:ascii="Times New Roman" w:eastAsia="Times New Roman" w:hAnsi="Times New Roman" w:cs="Times New Roman"/>
          <w:bCs/>
          <w:color w:val="000000"/>
          <w:sz w:val="24"/>
          <w:szCs w:val="24"/>
          <w:lang w:eastAsia="uk-UA"/>
        </w:rPr>
        <w:t>Тростянецької сільської ради</w:t>
      </w:r>
      <w:r w:rsidR="006F3F2C" w:rsidRPr="006F3F2C">
        <w:rPr>
          <w:rFonts w:ascii="Times New Roman" w:eastAsia="Times New Roman" w:hAnsi="Times New Roman" w:cs="Times New Roman"/>
          <w:b/>
          <w:bCs/>
          <w:color w:val="000000"/>
          <w:sz w:val="24"/>
          <w:szCs w:val="24"/>
          <w:lang w:eastAsia="uk-UA"/>
        </w:rPr>
        <w:t xml:space="preserve"> </w:t>
      </w:r>
    </w:p>
    <w:p w:rsidR="00481557" w:rsidRDefault="00481557" w:rsidP="006F3F2C">
      <w:pPr>
        <w:spacing w:after="0" w:line="240" w:lineRule="auto"/>
        <w:jc w:val="both"/>
        <w:rPr>
          <w:rFonts w:ascii="ProbaPro" w:hAnsi="ProbaPro"/>
          <w:color w:val="1D1D1B"/>
          <w:sz w:val="24"/>
          <w:szCs w:val="24"/>
          <w:shd w:val="clear" w:color="auto" w:fill="FFFFFF"/>
        </w:rPr>
      </w:pPr>
    </w:p>
    <w:p w:rsidR="006F3F2C" w:rsidRPr="006F3F2C" w:rsidRDefault="00261B05" w:rsidP="006F3F2C">
      <w:pPr>
        <w:spacing w:after="0" w:line="240" w:lineRule="auto"/>
        <w:jc w:val="both"/>
        <w:rPr>
          <w:rFonts w:ascii="Times New Roman" w:eastAsia="Times New Roman" w:hAnsi="Times New Roman" w:cs="Times New Roman"/>
          <w:bCs/>
          <w:color w:val="000000"/>
          <w:sz w:val="24"/>
          <w:szCs w:val="24"/>
          <w:lang w:eastAsia="uk-UA"/>
        </w:rPr>
      </w:pPr>
      <w:r w:rsidRPr="00261B05">
        <w:rPr>
          <w:rFonts w:ascii="ProbaPro" w:hAnsi="ProbaPro"/>
          <w:color w:val="1D1D1B"/>
          <w:sz w:val="24"/>
          <w:szCs w:val="24"/>
          <w:shd w:val="clear" w:color="auto" w:fill="FFFFFF"/>
        </w:rPr>
        <w:t>За результатами</w:t>
      </w:r>
      <w:r>
        <w:rPr>
          <w:rFonts w:ascii="ProbaPro" w:hAnsi="ProbaPro"/>
          <w:color w:val="1D1D1B"/>
          <w:sz w:val="24"/>
          <w:szCs w:val="24"/>
          <w:shd w:val="clear" w:color="auto" w:fill="FFFFFF"/>
        </w:rPr>
        <w:t xml:space="preserve"> розгляду питання порядку денного </w:t>
      </w:r>
      <w:r w:rsidR="006F3F2C" w:rsidRPr="006F3F2C">
        <w:rPr>
          <w:rFonts w:ascii="Times New Roman" w:eastAsia="Times New Roman" w:hAnsi="Times New Roman" w:cs="Times New Roman"/>
          <w:bCs/>
          <w:color w:val="000000"/>
          <w:sz w:val="24"/>
          <w:szCs w:val="24"/>
          <w:lang w:eastAsia="uk-UA"/>
        </w:rPr>
        <w:t xml:space="preserve">позачергового засідання комісії з питань </w:t>
      </w:r>
    </w:p>
    <w:p w:rsidR="006F3F2C" w:rsidRPr="006F3F2C" w:rsidRDefault="006F3F2C" w:rsidP="006F3F2C">
      <w:pPr>
        <w:spacing w:after="0" w:line="240" w:lineRule="auto"/>
        <w:jc w:val="both"/>
        <w:rPr>
          <w:rFonts w:ascii="Times New Roman" w:eastAsia="Times New Roman" w:hAnsi="Times New Roman" w:cs="Times New Roman"/>
          <w:bCs/>
          <w:color w:val="000000"/>
          <w:sz w:val="24"/>
          <w:szCs w:val="24"/>
          <w:lang w:eastAsia="uk-UA"/>
        </w:rPr>
      </w:pPr>
      <w:r w:rsidRPr="006F3F2C">
        <w:rPr>
          <w:rFonts w:ascii="Times New Roman" w:eastAsia="Times New Roman" w:hAnsi="Times New Roman" w:cs="Times New Roman"/>
          <w:bCs/>
          <w:color w:val="000000"/>
          <w:sz w:val="24"/>
          <w:szCs w:val="24"/>
          <w:lang w:eastAsia="uk-UA"/>
        </w:rPr>
        <w:t>техногенно-екологічної безпеки і надзвичайних ситуацій</w:t>
      </w:r>
      <w:r>
        <w:rPr>
          <w:rFonts w:ascii="Times New Roman" w:eastAsia="Times New Roman" w:hAnsi="Times New Roman" w:cs="Times New Roman"/>
          <w:bCs/>
          <w:color w:val="000000"/>
          <w:sz w:val="24"/>
          <w:szCs w:val="24"/>
          <w:lang w:eastAsia="uk-UA"/>
        </w:rPr>
        <w:t>,</w:t>
      </w:r>
    </w:p>
    <w:p w:rsidR="00261B05" w:rsidRPr="00261B05" w:rsidRDefault="00261B05" w:rsidP="00D935F2">
      <w:pPr>
        <w:rPr>
          <w:rFonts w:ascii="ProbaPro" w:hAnsi="ProbaPro"/>
          <w:color w:val="1D1D1B"/>
          <w:sz w:val="24"/>
          <w:szCs w:val="24"/>
          <w:shd w:val="clear" w:color="auto" w:fill="FFFFFF"/>
        </w:rPr>
      </w:pPr>
    </w:p>
    <w:p w:rsidR="00D935F2" w:rsidRPr="005A6AF6" w:rsidRDefault="00D935F2" w:rsidP="00D935F2">
      <w:pPr>
        <w:rPr>
          <w:rFonts w:ascii="ProbaPro" w:hAnsi="ProbaPro"/>
          <w:b/>
          <w:color w:val="1D1D1B"/>
          <w:sz w:val="24"/>
          <w:szCs w:val="24"/>
          <w:shd w:val="clear" w:color="auto" w:fill="FFFFFF"/>
        </w:rPr>
      </w:pPr>
      <w:r w:rsidRPr="005A6AF6">
        <w:rPr>
          <w:rFonts w:ascii="ProbaPro" w:hAnsi="ProbaPro"/>
          <w:b/>
          <w:color w:val="1D1D1B"/>
          <w:sz w:val="24"/>
          <w:szCs w:val="24"/>
          <w:shd w:val="clear" w:color="auto" w:fill="FFFFFF"/>
        </w:rPr>
        <w:lastRenderedPageBreak/>
        <w:t>ВИРІШ</w:t>
      </w:r>
      <w:r>
        <w:rPr>
          <w:rFonts w:ascii="ProbaPro" w:hAnsi="ProbaPro"/>
          <w:b/>
          <w:color w:val="1D1D1B"/>
          <w:sz w:val="24"/>
          <w:szCs w:val="24"/>
          <w:shd w:val="clear" w:color="auto" w:fill="FFFFFF"/>
        </w:rPr>
        <w:t>И</w:t>
      </w:r>
      <w:r w:rsidRPr="005A6AF6">
        <w:rPr>
          <w:rFonts w:ascii="ProbaPro" w:hAnsi="ProbaPro"/>
          <w:b/>
          <w:color w:val="1D1D1B"/>
          <w:sz w:val="24"/>
          <w:szCs w:val="24"/>
          <w:shd w:val="clear" w:color="auto" w:fill="FFFFFF"/>
        </w:rPr>
        <w:t>ЛИ:</w:t>
      </w:r>
    </w:p>
    <w:p w:rsidR="00E04139" w:rsidRDefault="00011954" w:rsidP="00011954">
      <w:pPr>
        <w:jc w:val="both"/>
        <w:rPr>
          <w:rFonts w:ascii="ProbaPro" w:hAnsi="ProbaPro"/>
          <w:color w:val="1D1D1B"/>
          <w:sz w:val="24"/>
          <w:szCs w:val="24"/>
          <w:shd w:val="clear" w:color="auto" w:fill="FFFFFF"/>
        </w:rPr>
      </w:pPr>
      <w:r w:rsidRPr="00011954">
        <w:rPr>
          <w:rFonts w:ascii="ProbaPro" w:hAnsi="ProbaPro"/>
          <w:color w:val="1D1D1B"/>
          <w:sz w:val="24"/>
          <w:szCs w:val="24"/>
          <w:shd w:val="clear" w:color="auto" w:fill="FFFFFF"/>
        </w:rPr>
        <w:t xml:space="preserve">1. </w:t>
      </w:r>
      <w:r w:rsidR="00E04139">
        <w:rPr>
          <w:rFonts w:ascii="ProbaPro" w:hAnsi="ProbaPro"/>
          <w:color w:val="1D1D1B"/>
          <w:sz w:val="24"/>
          <w:szCs w:val="24"/>
          <w:shd w:val="clear" w:color="auto" w:fill="FFFFFF"/>
        </w:rPr>
        <w:t>Неухильно дотримуватись карантинних обмежень, визначених постановою Кабінету Міністрів України від 09 грудня 2020 року № 1236 (із змінами).</w:t>
      </w:r>
    </w:p>
    <w:p w:rsidR="00E04139" w:rsidRPr="006F3F2C" w:rsidRDefault="00E04139" w:rsidP="00E04139">
      <w:pPr>
        <w:spacing w:after="0" w:line="240" w:lineRule="auto"/>
        <w:ind w:left="5812"/>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Термін виконання – постійно, на весь час дії карантину або до особливого розпорядження</w:t>
      </w:r>
    </w:p>
    <w:p w:rsidR="00011954" w:rsidRPr="00011954" w:rsidRDefault="00E04139" w:rsidP="00011954">
      <w:pPr>
        <w:jc w:val="both"/>
        <w:rPr>
          <w:rFonts w:ascii="ProbaPro" w:hAnsi="ProbaPro"/>
          <w:color w:val="1D1D1B"/>
          <w:sz w:val="24"/>
          <w:szCs w:val="24"/>
          <w:shd w:val="clear" w:color="auto" w:fill="FFFFFF"/>
        </w:rPr>
      </w:pPr>
      <w:r>
        <w:rPr>
          <w:rFonts w:ascii="ProbaPro" w:hAnsi="ProbaPro"/>
          <w:color w:val="1D1D1B"/>
          <w:sz w:val="24"/>
          <w:szCs w:val="24"/>
          <w:shd w:val="clear" w:color="auto" w:fill="FFFFFF"/>
        </w:rPr>
        <w:t xml:space="preserve">2. </w:t>
      </w:r>
      <w:r w:rsidR="00011954" w:rsidRPr="00011954">
        <w:rPr>
          <w:rFonts w:ascii="ProbaPro" w:hAnsi="ProbaPro"/>
          <w:color w:val="1D1D1B"/>
          <w:sz w:val="24"/>
          <w:szCs w:val="24"/>
          <w:shd w:val="clear" w:color="auto" w:fill="FFFFFF"/>
        </w:rPr>
        <w:t xml:space="preserve">Додатково до карантинних обмежень, визначених постановою Кабінету Міністрів України від 09 грудня 2020 року № 1236 (із змінами) для «помаранчевого» рівня епідеміологічної небезпеки, встановити на адміністративних територіях </w:t>
      </w:r>
      <w:r w:rsidR="00011954" w:rsidRPr="00E04139">
        <w:rPr>
          <w:rFonts w:ascii="ProbaPro" w:hAnsi="ProbaPro"/>
          <w:b/>
          <w:color w:val="1D1D1B"/>
          <w:sz w:val="24"/>
          <w:szCs w:val="24"/>
          <w:shd w:val="clear" w:color="auto" w:fill="FFFFFF"/>
        </w:rPr>
        <w:t>з 00.00 19.03.2021 до 00.00 29.03.2021</w:t>
      </w:r>
      <w:r w:rsidR="00011954" w:rsidRPr="00011954">
        <w:rPr>
          <w:rFonts w:ascii="ProbaPro" w:hAnsi="ProbaPro"/>
          <w:color w:val="1D1D1B"/>
          <w:sz w:val="24"/>
          <w:szCs w:val="24"/>
          <w:shd w:val="clear" w:color="auto" w:fill="FFFFFF"/>
        </w:rPr>
        <w:t xml:space="preserve"> (з можливим подовження в залежності від епідеміологічної ситуації) додаткові обмежувальні заходи, ввівши заборону на: </w:t>
      </w:r>
    </w:p>
    <w:p w:rsidR="00011954" w:rsidRPr="00011954" w:rsidRDefault="00011954" w:rsidP="00011954">
      <w:pPr>
        <w:jc w:val="both"/>
        <w:rPr>
          <w:rFonts w:ascii="ProbaPro" w:hAnsi="ProbaPro"/>
          <w:color w:val="1D1D1B"/>
          <w:sz w:val="24"/>
          <w:szCs w:val="24"/>
          <w:shd w:val="clear" w:color="auto" w:fill="FFFFFF"/>
        </w:rPr>
      </w:pPr>
      <w:r w:rsidRPr="00011954">
        <w:rPr>
          <w:rFonts w:ascii="ProbaPro" w:hAnsi="ProbaPro"/>
          <w:color w:val="1D1D1B"/>
          <w:sz w:val="24"/>
          <w:szCs w:val="24"/>
          <w:shd w:val="clear" w:color="auto" w:fill="FFFFFF"/>
        </w:rPr>
        <w:t>1) приймання відвідувачів суб’єктами господарювання, які провадять діяльність у сфері громадського харчування (барів, ресторанів, кафе тощо), крім діяльності з надання послуг громадського харчування із здійсненням адресної доставки замовлень та замовлень на винос;</w:t>
      </w:r>
    </w:p>
    <w:p w:rsidR="00011954" w:rsidRPr="00011954" w:rsidRDefault="00011954" w:rsidP="00011954">
      <w:pPr>
        <w:jc w:val="both"/>
        <w:rPr>
          <w:rFonts w:ascii="ProbaPro" w:hAnsi="ProbaPro"/>
          <w:color w:val="1D1D1B"/>
          <w:sz w:val="24"/>
          <w:szCs w:val="24"/>
          <w:shd w:val="clear" w:color="auto" w:fill="FFFFFF"/>
        </w:rPr>
      </w:pPr>
      <w:r w:rsidRPr="00011954">
        <w:rPr>
          <w:rFonts w:ascii="ProbaPro" w:hAnsi="ProbaPro"/>
          <w:color w:val="1D1D1B"/>
          <w:sz w:val="24"/>
          <w:szCs w:val="24"/>
          <w:shd w:val="clear" w:color="auto" w:fill="FFFFFF"/>
        </w:rPr>
        <w:t>2) приймання відвідувачів суб’єктами господарювання, які провадять діяльність у сфері торговельного і побутового обслуговування населення, крім:</w:t>
      </w:r>
    </w:p>
    <w:p w:rsidR="00011954" w:rsidRPr="00011954" w:rsidRDefault="00011954" w:rsidP="00011954">
      <w:pPr>
        <w:jc w:val="both"/>
        <w:rPr>
          <w:rFonts w:ascii="ProbaPro" w:hAnsi="ProbaPro"/>
          <w:color w:val="1D1D1B"/>
          <w:sz w:val="24"/>
          <w:szCs w:val="24"/>
          <w:shd w:val="clear" w:color="auto" w:fill="FFFFFF"/>
        </w:rPr>
      </w:pPr>
      <w:r w:rsidRPr="00011954">
        <w:rPr>
          <w:rFonts w:ascii="ProbaPro" w:hAnsi="ProbaPro"/>
          <w:color w:val="1D1D1B"/>
          <w:sz w:val="24"/>
          <w:szCs w:val="24"/>
          <w:shd w:val="clear" w:color="auto" w:fill="FFFFFF"/>
        </w:rPr>
        <w:t>- приймання відвідувачів суб’єктами господарювання, які торгують товарами на торговельних площах, не менше 60 відсотків яких призначено для торгівлі продуктами харчування, пальним, лікарськими засобами та виробами медичного призначення, засобами гігієни та побутовою хімією, засобами зв’язку, друкованими засобами масової інформації, ветеринарними препаратами, кормами, насінням, засобами захисту рослин, без обмеження доступу відвідувачів до інших товарів, представлених в асортименті зазначених суб’єктів господарювання;</w:t>
      </w:r>
    </w:p>
    <w:p w:rsidR="00011954" w:rsidRPr="00011954" w:rsidRDefault="00011954" w:rsidP="00011954">
      <w:pPr>
        <w:jc w:val="both"/>
        <w:rPr>
          <w:rFonts w:ascii="ProbaPro" w:hAnsi="ProbaPro"/>
          <w:color w:val="1D1D1B"/>
          <w:sz w:val="24"/>
          <w:szCs w:val="24"/>
          <w:shd w:val="clear" w:color="auto" w:fill="FFFFFF"/>
        </w:rPr>
      </w:pPr>
      <w:r w:rsidRPr="00011954">
        <w:rPr>
          <w:rFonts w:ascii="ProbaPro" w:hAnsi="ProbaPro"/>
          <w:color w:val="1D1D1B"/>
          <w:sz w:val="24"/>
          <w:szCs w:val="24"/>
          <w:shd w:val="clear" w:color="auto" w:fill="FFFFFF"/>
        </w:rPr>
        <w:t>- торговельної діяльності із здійсненням адресної доставки замовлень;</w:t>
      </w:r>
    </w:p>
    <w:p w:rsidR="00011954" w:rsidRPr="00011954" w:rsidRDefault="00011954" w:rsidP="00011954">
      <w:pPr>
        <w:jc w:val="both"/>
        <w:rPr>
          <w:rFonts w:ascii="ProbaPro" w:hAnsi="ProbaPro"/>
          <w:color w:val="1D1D1B"/>
          <w:sz w:val="24"/>
          <w:szCs w:val="24"/>
          <w:shd w:val="clear" w:color="auto" w:fill="FFFFFF"/>
        </w:rPr>
      </w:pPr>
      <w:r w:rsidRPr="00011954">
        <w:rPr>
          <w:rFonts w:ascii="ProbaPro" w:hAnsi="ProbaPro"/>
          <w:color w:val="1D1D1B"/>
          <w:sz w:val="24"/>
          <w:szCs w:val="24"/>
          <w:shd w:val="clear" w:color="auto" w:fill="FFFFFF"/>
        </w:rPr>
        <w:t>- провадження діяльності з надання фінансових послуг, діяльності фінансових установ і діяльності з інкасації та перевезення валютних цінностей, діяльності операторів поштового зв’язку, а також медичної практики, ветеринарної практики, діяльності автозаправних комплексів (без зон харчування), діяльності з технічного обслуговування та ремонту транспортних засобів, ремонту комп’ютерів, побутових виробів і предметів особистого вжитку, перукарень та салонів краси за попереднім записом;</w:t>
      </w:r>
    </w:p>
    <w:p w:rsidR="00011954" w:rsidRPr="00011954" w:rsidRDefault="00011954" w:rsidP="00011954">
      <w:pPr>
        <w:jc w:val="both"/>
        <w:rPr>
          <w:rFonts w:ascii="ProbaPro" w:hAnsi="ProbaPro"/>
          <w:color w:val="1D1D1B"/>
          <w:sz w:val="24"/>
          <w:szCs w:val="24"/>
          <w:shd w:val="clear" w:color="auto" w:fill="FFFFFF"/>
        </w:rPr>
      </w:pPr>
      <w:r w:rsidRPr="00011954">
        <w:rPr>
          <w:rFonts w:ascii="ProbaPro" w:hAnsi="ProbaPro"/>
          <w:color w:val="1D1D1B"/>
          <w:sz w:val="24"/>
          <w:szCs w:val="24"/>
          <w:shd w:val="clear" w:color="auto" w:fill="FFFFFF"/>
        </w:rPr>
        <w:t>- виконання робіт із збирання і заготівлі відходів;</w:t>
      </w:r>
    </w:p>
    <w:p w:rsidR="00011954" w:rsidRPr="00011954" w:rsidRDefault="00011954" w:rsidP="00011954">
      <w:pPr>
        <w:jc w:val="both"/>
        <w:rPr>
          <w:rFonts w:ascii="ProbaPro" w:hAnsi="ProbaPro"/>
          <w:color w:val="1D1D1B"/>
          <w:sz w:val="24"/>
          <w:szCs w:val="24"/>
          <w:shd w:val="clear" w:color="auto" w:fill="FFFFFF"/>
        </w:rPr>
      </w:pPr>
      <w:r w:rsidRPr="00011954">
        <w:rPr>
          <w:rFonts w:ascii="ProbaPro" w:hAnsi="ProbaPro"/>
          <w:color w:val="1D1D1B"/>
          <w:sz w:val="24"/>
          <w:szCs w:val="24"/>
          <w:shd w:val="clear" w:color="auto" w:fill="FFFFFF"/>
        </w:rPr>
        <w:t>- провадження діяльності з надання телекомунікаційних послуг. Приймання відвідувачів суб’єктами господарювання, які провадять діяльність з надання телекомунікаційних послуг, здійснюється за попереднім записом;</w:t>
      </w:r>
    </w:p>
    <w:p w:rsidR="00011954" w:rsidRPr="00011954" w:rsidRDefault="00011954" w:rsidP="00011954">
      <w:pPr>
        <w:jc w:val="both"/>
        <w:rPr>
          <w:rFonts w:ascii="ProbaPro" w:hAnsi="ProbaPro"/>
          <w:color w:val="1D1D1B"/>
          <w:sz w:val="24"/>
          <w:szCs w:val="24"/>
          <w:shd w:val="clear" w:color="auto" w:fill="FFFFFF"/>
        </w:rPr>
      </w:pPr>
      <w:r>
        <w:rPr>
          <w:rFonts w:ascii="ProbaPro" w:hAnsi="ProbaPro"/>
          <w:color w:val="1D1D1B"/>
          <w:sz w:val="24"/>
          <w:szCs w:val="24"/>
          <w:shd w:val="clear" w:color="auto" w:fill="FFFFFF"/>
        </w:rPr>
        <w:t>3</w:t>
      </w:r>
      <w:r w:rsidRPr="00011954">
        <w:rPr>
          <w:rFonts w:ascii="ProbaPro" w:hAnsi="ProbaPro"/>
          <w:color w:val="1D1D1B"/>
          <w:sz w:val="24"/>
          <w:szCs w:val="24"/>
          <w:shd w:val="clear" w:color="auto" w:fill="FFFFFF"/>
        </w:rPr>
        <w:t>) приймання відвідувачів закладів культури і провед</w:t>
      </w:r>
      <w:r>
        <w:rPr>
          <w:rFonts w:ascii="ProbaPro" w:hAnsi="ProbaPro"/>
          <w:color w:val="1D1D1B"/>
          <w:sz w:val="24"/>
          <w:szCs w:val="24"/>
          <w:shd w:val="clear" w:color="auto" w:fill="FFFFFF"/>
        </w:rPr>
        <w:t>ення культурних масових заходів;</w:t>
      </w:r>
    </w:p>
    <w:p w:rsidR="00011954" w:rsidRPr="00011954" w:rsidRDefault="00011954" w:rsidP="00011954">
      <w:pPr>
        <w:jc w:val="both"/>
        <w:rPr>
          <w:rFonts w:ascii="ProbaPro" w:hAnsi="ProbaPro"/>
          <w:color w:val="1D1D1B"/>
          <w:sz w:val="24"/>
          <w:szCs w:val="24"/>
          <w:shd w:val="clear" w:color="auto" w:fill="FFFFFF"/>
        </w:rPr>
      </w:pPr>
      <w:r>
        <w:rPr>
          <w:rFonts w:ascii="ProbaPro" w:hAnsi="ProbaPro"/>
          <w:color w:val="1D1D1B"/>
          <w:sz w:val="24"/>
          <w:szCs w:val="24"/>
          <w:shd w:val="clear" w:color="auto" w:fill="FFFFFF"/>
        </w:rPr>
        <w:t>4</w:t>
      </w:r>
      <w:r w:rsidRPr="00011954">
        <w:rPr>
          <w:rFonts w:ascii="ProbaPro" w:hAnsi="ProbaPro"/>
          <w:color w:val="1D1D1B"/>
          <w:sz w:val="24"/>
          <w:szCs w:val="24"/>
          <w:shd w:val="clear" w:color="auto" w:fill="FFFFFF"/>
        </w:rPr>
        <w:t>) проведення всіх масових (розважальних, спортивних, соціальн</w:t>
      </w:r>
      <w:r>
        <w:rPr>
          <w:rFonts w:ascii="ProbaPro" w:hAnsi="ProbaPro"/>
          <w:color w:val="1D1D1B"/>
          <w:sz w:val="24"/>
          <w:szCs w:val="24"/>
          <w:shd w:val="clear" w:color="auto" w:fill="FFFFFF"/>
        </w:rPr>
        <w:t>их, рекламних та інших) заходів</w:t>
      </w:r>
      <w:r w:rsidRPr="00011954">
        <w:rPr>
          <w:rFonts w:ascii="ProbaPro" w:hAnsi="ProbaPro"/>
          <w:color w:val="1D1D1B"/>
          <w:sz w:val="24"/>
          <w:szCs w:val="24"/>
          <w:shd w:val="clear" w:color="auto" w:fill="FFFFFF"/>
        </w:rPr>
        <w:t>;</w:t>
      </w:r>
    </w:p>
    <w:p w:rsidR="00011954" w:rsidRPr="00011954" w:rsidRDefault="00011954" w:rsidP="00011954">
      <w:pPr>
        <w:jc w:val="both"/>
        <w:rPr>
          <w:rFonts w:ascii="ProbaPro" w:hAnsi="ProbaPro"/>
          <w:color w:val="1D1D1B"/>
          <w:sz w:val="24"/>
          <w:szCs w:val="24"/>
          <w:shd w:val="clear" w:color="auto" w:fill="FFFFFF"/>
        </w:rPr>
      </w:pPr>
      <w:r>
        <w:rPr>
          <w:rFonts w:ascii="ProbaPro" w:hAnsi="ProbaPro"/>
          <w:color w:val="1D1D1B"/>
          <w:sz w:val="24"/>
          <w:szCs w:val="24"/>
          <w:shd w:val="clear" w:color="auto" w:fill="FFFFFF"/>
        </w:rPr>
        <w:t>5</w:t>
      </w:r>
      <w:r w:rsidRPr="00011954">
        <w:rPr>
          <w:rFonts w:ascii="ProbaPro" w:hAnsi="ProbaPro"/>
          <w:color w:val="1D1D1B"/>
          <w:sz w:val="24"/>
          <w:szCs w:val="24"/>
          <w:shd w:val="clear" w:color="auto" w:fill="FFFFFF"/>
        </w:rPr>
        <w:t>) робота закладів громадського харчування та місць для харчування в готелях з 11-ї години до 6-ї години наступної доби, крім надання послуг з харчування в готельному</w:t>
      </w:r>
      <w:r w:rsidR="00E04139">
        <w:rPr>
          <w:rFonts w:ascii="ProbaPro" w:hAnsi="ProbaPro"/>
          <w:color w:val="1D1D1B"/>
          <w:sz w:val="24"/>
          <w:szCs w:val="24"/>
          <w:shd w:val="clear" w:color="auto" w:fill="FFFFFF"/>
        </w:rPr>
        <w:t xml:space="preserve"> номері за замовленням клієнтів.</w:t>
      </w:r>
    </w:p>
    <w:p w:rsidR="00011954" w:rsidRDefault="00011954" w:rsidP="00D556F1">
      <w:pPr>
        <w:jc w:val="both"/>
        <w:rPr>
          <w:rFonts w:ascii="ProbaPro" w:hAnsi="ProbaPro"/>
          <w:color w:val="1D1D1B"/>
          <w:sz w:val="24"/>
          <w:szCs w:val="24"/>
          <w:shd w:val="clear" w:color="auto" w:fill="FFFFFF"/>
        </w:rPr>
      </w:pPr>
    </w:p>
    <w:p w:rsidR="00011954" w:rsidRDefault="00011954" w:rsidP="00D556F1">
      <w:pPr>
        <w:jc w:val="both"/>
        <w:rPr>
          <w:rFonts w:ascii="ProbaPro" w:hAnsi="ProbaPro"/>
          <w:color w:val="1D1D1B"/>
          <w:sz w:val="24"/>
          <w:szCs w:val="24"/>
          <w:shd w:val="clear" w:color="auto" w:fill="FFFFFF"/>
        </w:rPr>
      </w:pPr>
    </w:p>
    <w:p w:rsidR="006F3F2C" w:rsidRDefault="00D556F1" w:rsidP="006F3F2C">
      <w:pPr>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lastRenderedPageBreak/>
        <w:t>3</w:t>
      </w:r>
      <w:r w:rsidR="00D935F2">
        <w:rPr>
          <w:rFonts w:ascii="Times New Roman" w:eastAsia="Times New Roman" w:hAnsi="Times New Roman" w:cs="Times New Roman"/>
          <w:bCs/>
          <w:color w:val="000000"/>
          <w:sz w:val="24"/>
          <w:szCs w:val="24"/>
          <w:lang w:eastAsia="uk-UA"/>
        </w:rPr>
        <w:t xml:space="preserve">. </w:t>
      </w:r>
      <w:r w:rsidR="004330FB" w:rsidRPr="004330FB">
        <w:rPr>
          <w:rFonts w:ascii="Times New Roman" w:eastAsia="Times New Roman" w:hAnsi="Times New Roman" w:cs="Times New Roman"/>
          <w:b/>
          <w:bCs/>
          <w:color w:val="000000"/>
          <w:sz w:val="24"/>
          <w:szCs w:val="24"/>
          <w:lang w:eastAsia="uk-UA"/>
        </w:rPr>
        <w:t>Відділу освіти</w:t>
      </w:r>
      <w:r w:rsidR="004330FB">
        <w:rPr>
          <w:rFonts w:ascii="Times New Roman" w:eastAsia="Times New Roman" w:hAnsi="Times New Roman" w:cs="Times New Roman"/>
          <w:bCs/>
          <w:color w:val="000000"/>
          <w:sz w:val="24"/>
          <w:szCs w:val="24"/>
          <w:lang w:eastAsia="uk-UA"/>
        </w:rPr>
        <w:t xml:space="preserve"> </w:t>
      </w:r>
      <w:r w:rsidR="004330FB" w:rsidRPr="004330FB">
        <w:rPr>
          <w:rFonts w:ascii="ProbaPro" w:hAnsi="ProbaPro"/>
          <w:b/>
          <w:color w:val="1D1D1B"/>
          <w:sz w:val="24"/>
          <w:szCs w:val="24"/>
          <w:shd w:val="clear" w:color="auto" w:fill="FFFFFF"/>
        </w:rPr>
        <w:t xml:space="preserve">Тростянецької сільської ради </w:t>
      </w:r>
      <w:r w:rsidR="004330FB">
        <w:rPr>
          <w:rFonts w:ascii="ProbaPro" w:hAnsi="ProbaPro"/>
          <w:b/>
          <w:color w:val="1D1D1B"/>
          <w:sz w:val="24"/>
          <w:szCs w:val="24"/>
          <w:shd w:val="clear" w:color="auto" w:fill="FFFFFF"/>
        </w:rPr>
        <w:t xml:space="preserve">(В. </w:t>
      </w:r>
      <w:proofErr w:type="spellStart"/>
      <w:r w:rsidR="004330FB">
        <w:rPr>
          <w:rFonts w:ascii="ProbaPro" w:hAnsi="ProbaPro"/>
          <w:b/>
          <w:color w:val="1D1D1B"/>
          <w:sz w:val="24"/>
          <w:szCs w:val="24"/>
          <w:shd w:val="clear" w:color="auto" w:fill="FFFFFF"/>
        </w:rPr>
        <w:t>Леховичу</w:t>
      </w:r>
      <w:proofErr w:type="spellEnd"/>
      <w:r w:rsidR="004330FB">
        <w:rPr>
          <w:rFonts w:ascii="ProbaPro" w:hAnsi="ProbaPro"/>
          <w:b/>
          <w:color w:val="1D1D1B"/>
          <w:sz w:val="24"/>
          <w:szCs w:val="24"/>
          <w:shd w:val="clear" w:color="auto" w:fill="FFFFFF"/>
        </w:rPr>
        <w:t xml:space="preserve">) </w:t>
      </w:r>
      <w:r w:rsidR="004330FB">
        <w:rPr>
          <w:rFonts w:ascii="Times New Roman" w:eastAsia="Times New Roman" w:hAnsi="Times New Roman" w:cs="Times New Roman"/>
          <w:bCs/>
          <w:color w:val="000000"/>
          <w:sz w:val="24"/>
          <w:szCs w:val="24"/>
          <w:lang w:eastAsia="uk-UA"/>
        </w:rPr>
        <w:t>рекомендувати закладам загальної середньої освіти</w:t>
      </w:r>
      <w:r w:rsidR="005E446A">
        <w:rPr>
          <w:rFonts w:ascii="Times New Roman" w:eastAsia="Times New Roman" w:hAnsi="Times New Roman" w:cs="Times New Roman"/>
          <w:bCs/>
          <w:color w:val="000000"/>
          <w:sz w:val="24"/>
          <w:szCs w:val="24"/>
          <w:lang w:eastAsia="uk-UA"/>
        </w:rPr>
        <w:t>,</w:t>
      </w:r>
      <w:r w:rsidR="004330FB">
        <w:rPr>
          <w:rFonts w:ascii="Times New Roman" w:eastAsia="Times New Roman" w:hAnsi="Times New Roman" w:cs="Times New Roman"/>
          <w:bCs/>
          <w:color w:val="000000"/>
          <w:sz w:val="24"/>
          <w:szCs w:val="24"/>
          <w:lang w:eastAsia="uk-UA"/>
        </w:rPr>
        <w:t xml:space="preserve"> крім закладів дошкільної освіти </w:t>
      </w:r>
      <w:r w:rsidR="006F3F2C" w:rsidRPr="006F3F2C">
        <w:rPr>
          <w:rFonts w:ascii="Times New Roman" w:eastAsia="Times New Roman" w:hAnsi="Times New Roman" w:cs="Times New Roman"/>
          <w:bCs/>
          <w:color w:val="000000"/>
          <w:sz w:val="24"/>
          <w:szCs w:val="24"/>
          <w:lang w:eastAsia="uk-UA"/>
        </w:rPr>
        <w:t>Тростянецької громади</w:t>
      </w:r>
      <w:r w:rsidR="005E446A">
        <w:rPr>
          <w:rFonts w:ascii="Times New Roman" w:eastAsia="Times New Roman" w:hAnsi="Times New Roman" w:cs="Times New Roman"/>
          <w:bCs/>
          <w:color w:val="000000"/>
          <w:sz w:val="24"/>
          <w:szCs w:val="24"/>
          <w:lang w:eastAsia="uk-UA"/>
        </w:rPr>
        <w:t>,</w:t>
      </w:r>
      <w:r w:rsidR="008620EA">
        <w:rPr>
          <w:rFonts w:ascii="Times New Roman" w:eastAsia="Times New Roman" w:hAnsi="Times New Roman" w:cs="Times New Roman"/>
          <w:bCs/>
          <w:color w:val="000000"/>
          <w:sz w:val="24"/>
          <w:szCs w:val="24"/>
          <w:lang w:eastAsia="uk-UA"/>
        </w:rPr>
        <w:t>:</w:t>
      </w:r>
    </w:p>
    <w:p w:rsidR="008620EA" w:rsidRDefault="008620EA" w:rsidP="006F3F2C">
      <w:pPr>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ab/>
      </w:r>
      <w:r w:rsidR="00D556F1">
        <w:rPr>
          <w:rFonts w:ascii="Times New Roman" w:eastAsia="Times New Roman" w:hAnsi="Times New Roman" w:cs="Times New Roman"/>
          <w:bCs/>
          <w:color w:val="000000"/>
          <w:sz w:val="24"/>
          <w:szCs w:val="24"/>
          <w:lang w:eastAsia="uk-UA"/>
        </w:rPr>
        <w:t>3</w:t>
      </w:r>
      <w:r>
        <w:rPr>
          <w:rFonts w:ascii="Times New Roman" w:eastAsia="Times New Roman" w:hAnsi="Times New Roman" w:cs="Times New Roman"/>
          <w:bCs/>
          <w:color w:val="000000"/>
          <w:sz w:val="24"/>
          <w:szCs w:val="24"/>
          <w:lang w:eastAsia="uk-UA"/>
        </w:rPr>
        <w:t xml:space="preserve">.1. </w:t>
      </w:r>
      <w:r w:rsidR="004330FB">
        <w:rPr>
          <w:rFonts w:ascii="Times New Roman" w:eastAsia="Times New Roman" w:hAnsi="Times New Roman" w:cs="Times New Roman"/>
          <w:bCs/>
          <w:color w:val="000000"/>
          <w:sz w:val="24"/>
          <w:szCs w:val="24"/>
          <w:lang w:eastAsia="uk-UA"/>
        </w:rPr>
        <w:t>перейти на віддалений режим навчання</w:t>
      </w:r>
      <w:r w:rsidR="005E446A">
        <w:rPr>
          <w:rFonts w:ascii="Times New Roman" w:eastAsia="Times New Roman" w:hAnsi="Times New Roman" w:cs="Times New Roman"/>
          <w:bCs/>
          <w:color w:val="000000"/>
          <w:sz w:val="24"/>
          <w:szCs w:val="24"/>
          <w:lang w:eastAsia="uk-UA"/>
        </w:rPr>
        <w:t xml:space="preserve"> (</w:t>
      </w:r>
      <w:r w:rsidR="005E446A" w:rsidRPr="005E446A">
        <w:rPr>
          <w:rFonts w:ascii="Times New Roman" w:eastAsia="Times New Roman" w:hAnsi="Times New Roman" w:cs="Times New Roman"/>
          <w:bCs/>
          <w:color w:val="000000"/>
          <w:sz w:val="24"/>
          <w:szCs w:val="24"/>
          <w:lang w:eastAsia="uk-UA"/>
        </w:rPr>
        <w:t>навчання з викори</w:t>
      </w:r>
      <w:r w:rsidR="005E446A">
        <w:rPr>
          <w:rFonts w:ascii="Times New Roman" w:eastAsia="Times New Roman" w:hAnsi="Times New Roman" w:cs="Times New Roman"/>
          <w:bCs/>
          <w:color w:val="000000"/>
          <w:sz w:val="24"/>
          <w:szCs w:val="24"/>
          <w:lang w:eastAsia="uk-UA"/>
        </w:rPr>
        <w:t xml:space="preserve">станням дистанційних технологій) </w:t>
      </w:r>
      <w:r w:rsidR="004330FB" w:rsidRPr="004330FB">
        <w:rPr>
          <w:rFonts w:ascii="ProbaPro" w:hAnsi="ProbaPro"/>
          <w:color w:val="1D1D1B"/>
          <w:sz w:val="24"/>
          <w:szCs w:val="24"/>
          <w:shd w:val="clear" w:color="auto" w:fill="FFFFFF"/>
        </w:rPr>
        <w:t>з</w:t>
      </w:r>
      <w:r w:rsidR="004330FB" w:rsidRPr="004330FB">
        <w:rPr>
          <w:rFonts w:ascii="Times New Roman" w:eastAsia="Times New Roman" w:hAnsi="Times New Roman" w:cs="Times New Roman"/>
          <w:bCs/>
          <w:color w:val="000000"/>
          <w:sz w:val="24"/>
          <w:szCs w:val="24"/>
          <w:lang w:eastAsia="uk-UA"/>
        </w:rPr>
        <w:t xml:space="preserve"> </w:t>
      </w:r>
      <w:r w:rsidR="005E446A">
        <w:rPr>
          <w:rFonts w:ascii="Times New Roman" w:eastAsia="Times New Roman" w:hAnsi="Times New Roman" w:cs="Times New Roman"/>
          <w:bCs/>
          <w:color w:val="000000"/>
          <w:sz w:val="24"/>
          <w:szCs w:val="24"/>
          <w:lang w:eastAsia="uk-UA"/>
        </w:rPr>
        <w:t>22</w:t>
      </w:r>
      <w:r w:rsidR="004330FB">
        <w:rPr>
          <w:rFonts w:ascii="Times New Roman" w:eastAsia="Times New Roman" w:hAnsi="Times New Roman" w:cs="Times New Roman"/>
          <w:bCs/>
          <w:color w:val="000000"/>
          <w:sz w:val="24"/>
          <w:szCs w:val="24"/>
          <w:lang w:eastAsia="uk-UA"/>
        </w:rPr>
        <w:t xml:space="preserve"> березня 2021 року</w:t>
      </w:r>
      <w:r>
        <w:rPr>
          <w:rFonts w:ascii="Times New Roman" w:eastAsia="Times New Roman" w:hAnsi="Times New Roman" w:cs="Times New Roman"/>
          <w:bCs/>
          <w:color w:val="000000"/>
          <w:sz w:val="24"/>
          <w:szCs w:val="24"/>
          <w:lang w:eastAsia="uk-UA"/>
        </w:rPr>
        <w:t>.</w:t>
      </w:r>
    </w:p>
    <w:p w:rsidR="008620EA" w:rsidRDefault="008620EA" w:rsidP="008620EA">
      <w:pPr>
        <w:spacing w:after="0" w:line="240" w:lineRule="auto"/>
        <w:ind w:firstLine="5812"/>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Термін виконання – до покращання </w:t>
      </w:r>
    </w:p>
    <w:p w:rsidR="008620EA" w:rsidRDefault="008620EA" w:rsidP="008620EA">
      <w:pPr>
        <w:spacing w:after="0" w:line="240" w:lineRule="auto"/>
        <w:ind w:firstLine="5812"/>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епідеміологічної ситуації або </w:t>
      </w:r>
    </w:p>
    <w:p w:rsidR="008620EA" w:rsidRPr="006F3F2C" w:rsidRDefault="008620EA" w:rsidP="008620EA">
      <w:pPr>
        <w:spacing w:after="0" w:line="240" w:lineRule="auto"/>
        <w:ind w:firstLine="5812"/>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особливого розпорядження</w:t>
      </w:r>
    </w:p>
    <w:p w:rsidR="006F3F2C" w:rsidRDefault="008620EA" w:rsidP="008620EA">
      <w:pPr>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ab/>
      </w:r>
      <w:r w:rsidR="00D556F1">
        <w:rPr>
          <w:rFonts w:ascii="Times New Roman" w:eastAsia="Times New Roman" w:hAnsi="Times New Roman" w:cs="Times New Roman"/>
          <w:bCs/>
          <w:color w:val="000000"/>
          <w:sz w:val="24"/>
          <w:szCs w:val="24"/>
          <w:lang w:eastAsia="uk-UA"/>
        </w:rPr>
        <w:t>3</w:t>
      </w:r>
      <w:r>
        <w:rPr>
          <w:rFonts w:ascii="Times New Roman" w:eastAsia="Times New Roman" w:hAnsi="Times New Roman" w:cs="Times New Roman"/>
          <w:bCs/>
          <w:color w:val="000000"/>
          <w:sz w:val="24"/>
          <w:szCs w:val="24"/>
          <w:lang w:eastAsia="uk-UA"/>
        </w:rPr>
        <w:t xml:space="preserve">.2. розпочати канікули з </w:t>
      </w:r>
      <w:r w:rsidR="005E446A">
        <w:rPr>
          <w:rFonts w:ascii="Times New Roman" w:eastAsia="Times New Roman" w:hAnsi="Times New Roman" w:cs="Times New Roman"/>
          <w:bCs/>
          <w:color w:val="000000"/>
          <w:sz w:val="24"/>
          <w:szCs w:val="24"/>
          <w:lang w:eastAsia="uk-UA"/>
        </w:rPr>
        <w:t>2</w:t>
      </w:r>
      <w:r>
        <w:rPr>
          <w:rFonts w:ascii="Times New Roman" w:eastAsia="Times New Roman" w:hAnsi="Times New Roman" w:cs="Times New Roman"/>
          <w:bCs/>
          <w:color w:val="000000"/>
          <w:sz w:val="24"/>
          <w:szCs w:val="24"/>
          <w:lang w:eastAsia="uk-UA"/>
        </w:rPr>
        <w:t>5 березня 2021 року.</w:t>
      </w:r>
    </w:p>
    <w:p w:rsidR="008620EA" w:rsidRDefault="005E446A" w:rsidP="008620EA">
      <w:pPr>
        <w:ind w:left="5812"/>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Термін виконання – до 28</w:t>
      </w:r>
      <w:r w:rsidR="008620EA">
        <w:rPr>
          <w:rFonts w:ascii="Times New Roman" w:eastAsia="Times New Roman" w:hAnsi="Times New Roman" w:cs="Times New Roman"/>
          <w:bCs/>
          <w:color w:val="000000"/>
          <w:sz w:val="24"/>
          <w:szCs w:val="24"/>
          <w:lang w:eastAsia="uk-UA"/>
        </w:rPr>
        <w:t xml:space="preserve"> березня 2021 року.</w:t>
      </w:r>
    </w:p>
    <w:p w:rsidR="006F3F2C" w:rsidRPr="008620EA" w:rsidRDefault="00D556F1" w:rsidP="00EF78C2">
      <w:pPr>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4</w:t>
      </w:r>
      <w:r w:rsidR="008620EA">
        <w:rPr>
          <w:rFonts w:ascii="Times New Roman" w:eastAsia="Times New Roman" w:hAnsi="Times New Roman" w:cs="Times New Roman"/>
          <w:bCs/>
          <w:color w:val="000000"/>
          <w:sz w:val="24"/>
          <w:szCs w:val="24"/>
          <w:lang w:eastAsia="uk-UA"/>
        </w:rPr>
        <w:t xml:space="preserve">. </w:t>
      </w:r>
      <w:r w:rsidR="00680EB9" w:rsidRPr="004330FB">
        <w:rPr>
          <w:rFonts w:ascii="ProbaPro" w:hAnsi="ProbaPro"/>
          <w:b/>
          <w:color w:val="1D1D1B"/>
          <w:sz w:val="24"/>
          <w:szCs w:val="24"/>
          <w:shd w:val="clear" w:color="auto" w:fill="FFFFFF"/>
        </w:rPr>
        <w:t xml:space="preserve">Старостам </w:t>
      </w:r>
      <w:proofErr w:type="spellStart"/>
      <w:r w:rsidR="00680EB9" w:rsidRPr="004330FB">
        <w:rPr>
          <w:rFonts w:ascii="ProbaPro" w:hAnsi="ProbaPro"/>
          <w:b/>
          <w:color w:val="1D1D1B"/>
          <w:sz w:val="24"/>
          <w:szCs w:val="24"/>
          <w:shd w:val="clear" w:color="auto" w:fill="FFFFFF"/>
        </w:rPr>
        <w:t>старостинських</w:t>
      </w:r>
      <w:proofErr w:type="spellEnd"/>
      <w:r w:rsidR="00680EB9" w:rsidRPr="004330FB">
        <w:rPr>
          <w:rFonts w:ascii="ProbaPro" w:hAnsi="ProbaPro"/>
          <w:b/>
          <w:color w:val="1D1D1B"/>
          <w:sz w:val="24"/>
          <w:szCs w:val="24"/>
          <w:shd w:val="clear" w:color="auto" w:fill="FFFFFF"/>
        </w:rPr>
        <w:t xml:space="preserve"> округів громади Тростянецької сільської ради (за окремим списком)</w:t>
      </w:r>
      <w:r w:rsidR="00680EB9">
        <w:rPr>
          <w:rFonts w:ascii="ProbaPro" w:hAnsi="ProbaPro"/>
          <w:color w:val="1D1D1B"/>
          <w:sz w:val="24"/>
          <w:szCs w:val="24"/>
          <w:shd w:val="clear" w:color="auto" w:fill="FFFFFF"/>
        </w:rPr>
        <w:t xml:space="preserve"> </w:t>
      </w:r>
      <w:r w:rsidR="008620EA">
        <w:rPr>
          <w:rFonts w:ascii="Times New Roman" w:eastAsia="Times New Roman" w:hAnsi="Times New Roman" w:cs="Times New Roman"/>
          <w:bCs/>
          <w:color w:val="000000"/>
          <w:sz w:val="24"/>
          <w:szCs w:val="24"/>
          <w:lang w:eastAsia="uk-UA"/>
        </w:rPr>
        <w:t>пров</w:t>
      </w:r>
      <w:r>
        <w:rPr>
          <w:rFonts w:ascii="Times New Roman" w:eastAsia="Times New Roman" w:hAnsi="Times New Roman" w:cs="Times New Roman"/>
          <w:bCs/>
          <w:color w:val="000000"/>
          <w:sz w:val="24"/>
          <w:szCs w:val="24"/>
          <w:lang w:eastAsia="uk-UA"/>
        </w:rPr>
        <w:t>о</w:t>
      </w:r>
      <w:r w:rsidR="008620EA">
        <w:rPr>
          <w:rFonts w:ascii="Times New Roman" w:eastAsia="Times New Roman" w:hAnsi="Times New Roman" w:cs="Times New Roman"/>
          <w:bCs/>
          <w:color w:val="000000"/>
          <w:sz w:val="24"/>
          <w:szCs w:val="24"/>
          <w:lang w:eastAsia="uk-UA"/>
        </w:rPr>
        <w:t>д</w:t>
      </w:r>
      <w:r>
        <w:rPr>
          <w:rFonts w:ascii="Times New Roman" w:eastAsia="Times New Roman" w:hAnsi="Times New Roman" w:cs="Times New Roman"/>
          <w:bCs/>
          <w:color w:val="000000"/>
          <w:sz w:val="24"/>
          <w:szCs w:val="24"/>
          <w:lang w:eastAsia="uk-UA"/>
        </w:rPr>
        <w:t>ити</w:t>
      </w:r>
      <w:r w:rsidR="008620EA">
        <w:rPr>
          <w:rFonts w:ascii="Times New Roman" w:eastAsia="Times New Roman" w:hAnsi="Times New Roman" w:cs="Times New Roman"/>
          <w:bCs/>
          <w:color w:val="000000"/>
          <w:sz w:val="24"/>
          <w:szCs w:val="24"/>
          <w:lang w:eastAsia="uk-UA"/>
        </w:rPr>
        <w:t xml:space="preserve"> </w:t>
      </w:r>
      <w:r>
        <w:rPr>
          <w:rFonts w:ascii="Times New Roman" w:eastAsia="Times New Roman" w:hAnsi="Times New Roman" w:cs="Times New Roman"/>
          <w:bCs/>
          <w:color w:val="000000"/>
          <w:sz w:val="24"/>
          <w:szCs w:val="24"/>
          <w:lang w:eastAsia="uk-UA"/>
        </w:rPr>
        <w:t xml:space="preserve">широке </w:t>
      </w:r>
      <w:r w:rsidR="008620EA">
        <w:rPr>
          <w:rFonts w:ascii="Times New Roman" w:eastAsia="Times New Roman" w:hAnsi="Times New Roman" w:cs="Times New Roman"/>
          <w:bCs/>
          <w:color w:val="000000"/>
          <w:sz w:val="24"/>
          <w:szCs w:val="24"/>
          <w:lang w:eastAsia="uk-UA"/>
        </w:rPr>
        <w:t>своєчасн</w:t>
      </w:r>
      <w:r>
        <w:rPr>
          <w:rFonts w:ascii="Times New Roman" w:eastAsia="Times New Roman" w:hAnsi="Times New Roman" w:cs="Times New Roman"/>
          <w:bCs/>
          <w:color w:val="000000"/>
          <w:sz w:val="24"/>
          <w:szCs w:val="24"/>
          <w:lang w:eastAsia="uk-UA"/>
        </w:rPr>
        <w:t>е</w:t>
      </w:r>
      <w:r w:rsidR="008620EA">
        <w:rPr>
          <w:rFonts w:ascii="Times New Roman" w:eastAsia="Times New Roman" w:hAnsi="Times New Roman" w:cs="Times New Roman"/>
          <w:bCs/>
          <w:color w:val="000000"/>
          <w:sz w:val="24"/>
          <w:szCs w:val="24"/>
          <w:lang w:eastAsia="uk-UA"/>
        </w:rPr>
        <w:t xml:space="preserve"> інформування</w:t>
      </w:r>
      <w:r>
        <w:rPr>
          <w:rFonts w:ascii="Times New Roman" w:eastAsia="Times New Roman" w:hAnsi="Times New Roman" w:cs="Times New Roman"/>
          <w:bCs/>
          <w:color w:val="000000"/>
          <w:sz w:val="24"/>
          <w:szCs w:val="24"/>
          <w:lang w:eastAsia="uk-UA"/>
        </w:rPr>
        <w:t xml:space="preserve"> та роз</w:t>
      </w:r>
      <w:r>
        <w:rPr>
          <w:rFonts w:ascii="Times New Roman" w:eastAsia="Times New Roman" w:hAnsi="Times New Roman" w:cs="Times New Roman"/>
          <w:bCs/>
          <w:color w:val="000000"/>
          <w:sz w:val="24"/>
          <w:szCs w:val="24"/>
          <w:lang w:val="en-US" w:eastAsia="uk-UA"/>
        </w:rPr>
        <w:t>’</w:t>
      </w:r>
      <w:proofErr w:type="spellStart"/>
      <w:r>
        <w:rPr>
          <w:rFonts w:ascii="Times New Roman" w:eastAsia="Times New Roman" w:hAnsi="Times New Roman" w:cs="Times New Roman"/>
          <w:bCs/>
          <w:color w:val="000000"/>
          <w:sz w:val="24"/>
          <w:szCs w:val="24"/>
          <w:lang w:eastAsia="uk-UA"/>
        </w:rPr>
        <w:t>яснювальну</w:t>
      </w:r>
      <w:proofErr w:type="spellEnd"/>
      <w:r>
        <w:rPr>
          <w:rFonts w:ascii="Times New Roman" w:eastAsia="Times New Roman" w:hAnsi="Times New Roman" w:cs="Times New Roman"/>
          <w:bCs/>
          <w:color w:val="000000"/>
          <w:sz w:val="24"/>
          <w:szCs w:val="24"/>
          <w:lang w:eastAsia="uk-UA"/>
        </w:rPr>
        <w:t xml:space="preserve"> роботу серед</w:t>
      </w:r>
      <w:r w:rsidR="008620EA">
        <w:rPr>
          <w:rFonts w:ascii="Times New Roman" w:eastAsia="Times New Roman" w:hAnsi="Times New Roman" w:cs="Times New Roman"/>
          <w:bCs/>
          <w:color w:val="000000"/>
          <w:sz w:val="24"/>
          <w:szCs w:val="24"/>
          <w:lang w:eastAsia="uk-UA"/>
        </w:rPr>
        <w:t xml:space="preserve"> громадян щодо встановлених карантинних обмежень на </w:t>
      </w:r>
      <w:proofErr w:type="spellStart"/>
      <w:r>
        <w:rPr>
          <w:rFonts w:ascii="Times New Roman" w:eastAsia="Times New Roman" w:hAnsi="Times New Roman" w:cs="Times New Roman"/>
          <w:bCs/>
          <w:color w:val="000000"/>
          <w:sz w:val="24"/>
          <w:szCs w:val="24"/>
          <w:lang w:eastAsia="uk-UA"/>
        </w:rPr>
        <w:t>адмінстративних</w:t>
      </w:r>
      <w:proofErr w:type="spellEnd"/>
      <w:r>
        <w:rPr>
          <w:rFonts w:ascii="Times New Roman" w:eastAsia="Times New Roman" w:hAnsi="Times New Roman" w:cs="Times New Roman"/>
          <w:bCs/>
          <w:color w:val="000000"/>
          <w:sz w:val="24"/>
          <w:szCs w:val="24"/>
          <w:lang w:eastAsia="uk-UA"/>
        </w:rPr>
        <w:t xml:space="preserve"> </w:t>
      </w:r>
      <w:r w:rsidR="008620EA">
        <w:rPr>
          <w:rFonts w:ascii="Times New Roman" w:eastAsia="Times New Roman" w:hAnsi="Times New Roman" w:cs="Times New Roman"/>
          <w:bCs/>
          <w:color w:val="000000"/>
          <w:sz w:val="24"/>
          <w:szCs w:val="24"/>
          <w:lang w:eastAsia="uk-UA"/>
        </w:rPr>
        <w:t>територі</w:t>
      </w:r>
      <w:r>
        <w:rPr>
          <w:rFonts w:ascii="Times New Roman" w:eastAsia="Times New Roman" w:hAnsi="Times New Roman" w:cs="Times New Roman"/>
          <w:bCs/>
          <w:color w:val="000000"/>
          <w:sz w:val="24"/>
          <w:szCs w:val="24"/>
          <w:lang w:eastAsia="uk-UA"/>
        </w:rPr>
        <w:t>ях</w:t>
      </w:r>
      <w:r w:rsidR="008620EA">
        <w:rPr>
          <w:rFonts w:ascii="Times New Roman" w:eastAsia="Times New Roman" w:hAnsi="Times New Roman" w:cs="Times New Roman"/>
          <w:bCs/>
          <w:color w:val="000000"/>
          <w:sz w:val="24"/>
          <w:szCs w:val="24"/>
          <w:lang w:eastAsia="uk-UA"/>
        </w:rPr>
        <w:t xml:space="preserve"> і </w:t>
      </w:r>
      <w:proofErr w:type="spellStart"/>
      <w:r w:rsidR="008620EA">
        <w:rPr>
          <w:rFonts w:ascii="Times New Roman" w:eastAsia="Times New Roman" w:hAnsi="Times New Roman" w:cs="Times New Roman"/>
          <w:bCs/>
          <w:color w:val="000000"/>
          <w:sz w:val="24"/>
          <w:szCs w:val="24"/>
          <w:lang w:eastAsia="uk-UA"/>
        </w:rPr>
        <w:t>обов</w:t>
      </w:r>
      <w:proofErr w:type="spellEnd"/>
      <w:r w:rsidR="008620EA">
        <w:rPr>
          <w:rFonts w:ascii="Times New Roman" w:eastAsia="Times New Roman" w:hAnsi="Times New Roman" w:cs="Times New Roman"/>
          <w:bCs/>
          <w:color w:val="000000"/>
          <w:sz w:val="24"/>
          <w:szCs w:val="24"/>
          <w:lang w:val="en-US" w:eastAsia="uk-UA"/>
        </w:rPr>
        <w:t>’</w:t>
      </w:r>
      <w:proofErr w:type="spellStart"/>
      <w:r w:rsidR="008620EA">
        <w:rPr>
          <w:rFonts w:ascii="Times New Roman" w:eastAsia="Times New Roman" w:hAnsi="Times New Roman" w:cs="Times New Roman"/>
          <w:bCs/>
          <w:color w:val="000000"/>
          <w:sz w:val="24"/>
          <w:szCs w:val="24"/>
          <w:lang w:eastAsia="uk-UA"/>
        </w:rPr>
        <w:t>язкового</w:t>
      </w:r>
      <w:proofErr w:type="spellEnd"/>
      <w:r w:rsidR="008620EA">
        <w:rPr>
          <w:rFonts w:ascii="Times New Roman" w:eastAsia="Times New Roman" w:hAnsi="Times New Roman" w:cs="Times New Roman"/>
          <w:bCs/>
          <w:color w:val="000000"/>
          <w:sz w:val="24"/>
          <w:szCs w:val="24"/>
          <w:lang w:eastAsia="uk-UA"/>
        </w:rPr>
        <w:t xml:space="preserve"> їх дотримання.</w:t>
      </w:r>
    </w:p>
    <w:p w:rsidR="008620EA" w:rsidRDefault="008620EA" w:rsidP="00680EB9">
      <w:pPr>
        <w:spacing w:after="0" w:line="240" w:lineRule="auto"/>
        <w:ind w:left="5812"/>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Термін виконання – </w:t>
      </w:r>
      <w:r w:rsidR="00680EB9">
        <w:rPr>
          <w:rFonts w:ascii="Times New Roman" w:eastAsia="Times New Roman" w:hAnsi="Times New Roman" w:cs="Times New Roman"/>
          <w:bCs/>
          <w:color w:val="000000"/>
          <w:sz w:val="24"/>
          <w:szCs w:val="24"/>
          <w:lang w:eastAsia="uk-UA"/>
        </w:rPr>
        <w:t xml:space="preserve">постійно, на весь час дії карантину </w:t>
      </w:r>
      <w:r>
        <w:rPr>
          <w:rFonts w:ascii="Times New Roman" w:eastAsia="Times New Roman" w:hAnsi="Times New Roman" w:cs="Times New Roman"/>
          <w:bCs/>
          <w:color w:val="000000"/>
          <w:sz w:val="24"/>
          <w:szCs w:val="24"/>
          <w:lang w:eastAsia="uk-UA"/>
        </w:rPr>
        <w:t xml:space="preserve">або </w:t>
      </w:r>
      <w:r w:rsidR="00680EB9">
        <w:rPr>
          <w:rFonts w:ascii="Times New Roman" w:eastAsia="Times New Roman" w:hAnsi="Times New Roman" w:cs="Times New Roman"/>
          <w:bCs/>
          <w:color w:val="000000"/>
          <w:sz w:val="24"/>
          <w:szCs w:val="24"/>
          <w:lang w:eastAsia="uk-UA"/>
        </w:rPr>
        <w:t xml:space="preserve">до </w:t>
      </w:r>
      <w:r>
        <w:rPr>
          <w:rFonts w:ascii="Times New Roman" w:eastAsia="Times New Roman" w:hAnsi="Times New Roman" w:cs="Times New Roman"/>
          <w:bCs/>
          <w:color w:val="000000"/>
          <w:sz w:val="24"/>
          <w:szCs w:val="24"/>
          <w:lang w:eastAsia="uk-UA"/>
        </w:rPr>
        <w:t>особливого розпорядження</w:t>
      </w:r>
    </w:p>
    <w:p w:rsidR="00E04139" w:rsidRDefault="00E04139" w:rsidP="00680EB9">
      <w:pPr>
        <w:spacing w:after="0" w:line="240" w:lineRule="auto"/>
        <w:ind w:left="5812"/>
        <w:jc w:val="both"/>
        <w:rPr>
          <w:rFonts w:ascii="Times New Roman" w:eastAsia="Times New Roman" w:hAnsi="Times New Roman" w:cs="Times New Roman"/>
          <w:bCs/>
          <w:color w:val="000000"/>
          <w:sz w:val="24"/>
          <w:szCs w:val="24"/>
          <w:lang w:eastAsia="uk-UA"/>
        </w:rPr>
      </w:pPr>
    </w:p>
    <w:p w:rsidR="00E04139" w:rsidRDefault="00E04139" w:rsidP="00E04139">
      <w:pPr>
        <w:jc w:val="both"/>
        <w:rPr>
          <w:rFonts w:ascii="Times New Roman" w:hAnsi="Times New Roman" w:cs="Times New Roman"/>
          <w:color w:val="1D1D1B"/>
          <w:sz w:val="24"/>
          <w:szCs w:val="24"/>
          <w:shd w:val="clear" w:color="auto" w:fill="FFFFFF"/>
        </w:rPr>
      </w:pPr>
      <w:r>
        <w:rPr>
          <w:rFonts w:ascii="Times New Roman" w:hAnsi="Times New Roman" w:cs="Times New Roman"/>
          <w:color w:val="1D1D1B"/>
          <w:sz w:val="24"/>
          <w:szCs w:val="24"/>
          <w:shd w:val="clear" w:color="auto" w:fill="FFFFFF"/>
        </w:rPr>
        <w:t xml:space="preserve">5. </w:t>
      </w:r>
      <w:r w:rsidRPr="00E04139">
        <w:rPr>
          <w:rFonts w:ascii="Times New Roman" w:hAnsi="Times New Roman" w:cs="Times New Roman"/>
          <w:color w:val="1D1D1B"/>
          <w:sz w:val="24"/>
          <w:szCs w:val="24"/>
          <w:shd w:val="clear" w:color="auto" w:fill="FFFFFF"/>
        </w:rPr>
        <w:t>Комунальному некомерційному підприємству «Центр первинної медико-санітарної допомоги Тростянецької сільської ради» (Г. Клим):</w:t>
      </w:r>
    </w:p>
    <w:p w:rsidR="00E04139" w:rsidRPr="00E04139" w:rsidRDefault="00E04139" w:rsidP="00E04139">
      <w:pPr>
        <w:jc w:val="both"/>
        <w:rPr>
          <w:rFonts w:ascii="Times New Roman" w:hAnsi="Times New Roman" w:cs="Times New Roman"/>
          <w:color w:val="1D1D1B"/>
          <w:sz w:val="24"/>
          <w:szCs w:val="24"/>
          <w:shd w:val="clear" w:color="auto" w:fill="FFFFFF"/>
        </w:rPr>
      </w:pPr>
      <w:r>
        <w:rPr>
          <w:rFonts w:ascii="Times New Roman" w:hAnsi="Times New Roman" w:cs="Times New Roman"/>
          <w:color w:val="1D1D1B"/>
          <w:sz w:val="24"/>
          <w:szCs w:val="24"/>
          <w:shd w:val="clear" w:color="auto" w:fill="FFFFFF"/>
        </w:rPr>
        <w:tab/>
        <w:t>5</w:t>
      </w:r>
      <w:r w:rsidRPr="00E04139">
        <w:rPr>
          <w:rFonts w:ascii="Times New Roman" w:hAnsi="Times New Roman" w:cs="Times New Roman"/>
          <w:color w:val="1D1D1B"/>
          <w:sz w:val="24"/>
          <w:szCs w:val="24"/>
          <w:shd w:val="clear" w:color="auto" w:fill="FFFFFF"/>
        </w:rPr>
        <w:t>.1. Неухильне виконання вимог постанови Кабінету Міністрів України від 09 грудня 2020 року № 1236 (із змінами) стосовно внесення до додатку «Дія» даних хворих на COVID-19 та встановлених контактних осіб. Виключати з переліку після завершення терміну ізоляції або негативного результату лабораторного дослідження.</w:t>
      </w:r>
    </w:p>
    <w:p w:rsidR="00E04139" w:rsidRPr="00E04139" w:rsidRDefault="00E04139" w:rsidP="00E04139">
      <w:pPr>
        <w:ind w:left="5812"/>
        <w:jc w:val="both"/>
        <w:rPr>
          <w:rFonts w:ascii="Times New Roman" w:hAnsi="Times New Roman" w:cs="Times New Roman"/>
          <w:color w:val="1D1D1B"/>
          <w:sz w:val="24"/>
          <w:szCs w:val="24"/>
          <w:shd w:val="clear" w:color="auto" w:fill="FFFFFF"/>
        </w:rPr>
      </w:pPr>
      <w:r w:rsidRPr="00E04139">
        <w:rPr>
          <w:rFonts w:ascii="Times New Roman" w:hAnsi="Times New Roman" w:cs="Times New Roman"/>
          <w:color w:val="1D1D1B"/>
          <w:sz w:val="24"/>
          <w:szCs w:val="24"/>
          <w:shd w:val="clear" w:color="auto" w:fill="FFFFFF"/>
        </w:rPr>
        <w:t xml:space="preserve">Термін виконання – постійно, на весь час дії карантину або до особливого розпорядження </w:t>
      </w:r>
    </w:p>
    <w:p w:rsidR="00E04139" w:rsidRPr="00E04139" w:rsidRDefault="00E04139" w:rsidP="00E04139">
      <w:pPr>
        <w:jc w:val="both"/>
        <w:rPr>
          <w:rFonts w:ascii="Times New Roman" w:hAnsi="Times New Roman" w:cs="Times New Roman"/>
          <w:color w:val="1D1D1B"/>
          <w:sz w:val="24"/>
          <w:szCs w:val="24"/>
          <w:shd w:val="clear" w:color="auto" w:fill="FFFFFF"/>
        </w:rPr>
      </w:pPr>
      <w:r>
        <w:rPr>
          <w:rFonts w:ascii="Times New Roman" w:hAnsi="Times New Roman" w:cs="Times New Roman"/>
          <w:color w:val="1D1D1B"/>
          <w:sz w:val="24"/>
          <w:szCs w:val="24"/>
          <w:shd w:val="clear" w:color="auto" w:fill="FFFFFF"/>
        </w:rPr>
        <w:tab/>
        <w:t>5</w:t>
      </w:r>
      <w:r w:rsidRPr="00E04139">
        <w:rPr>
          <w:rFonts w:ascii="Times New Roman" w:hAnsi="Times New Roman" w:cs="Times New Roman"/>
          <w:color w:val="1D1D1B"/>
          <w:sz w:val="24"/>
          <w:szCs w:val="24"/>
          <w:shd w:val="clear" w:color="auto" w:fill="FFFFFF"/>
        </w:rPr>
        <w:t>.2. Обстеження методом ПЛР або швидким тестом на антиген COVID-19 усіх пацієнтів з ознаками гострого респіраторного захворювання та щоденну доставку зразків досліджень до лабораторій на дослідження.</w:t>
      </w:r>
    </w:p>
    <w:p w:rsidR="00E04139" w:rsidRDefault="00E04139" w:rsidP="00E04139">
      <w:pPr>
        <w:ind w:left="5812"/>
        <w:jc w:val="both"/>
        <w:rPr>
          <w:rFonts w:ascii="Times New Roman" w:hAnsi="Times New Roman" w:cs="Times New Roman"/>
          <w:color w:val="1D1D1B"/>
          <w:sz w:val="24"/>
          <w:szCs w:val="24"/>
          <w:shd w:val="clear" w:color="auto" w:fill="FFFFFF"/>
        </w:rPr>
      </w:pPr>
      <w:bookmarkStart w:id="1" w:name="_GoBack"/>
      <w:bookmarkEnd w:id="1"/>
      <w:r w:rsidRPr="00E04139">
        <w:rPr>
          <w:rFonts w:ascii="Times New Roman" w:hAnsi="Times New Roman" w:cs="Times New Roman"/>
          <w:color w:val="1D1D1B"/>
          <w:sz w:val="24"/>
          <w:szCs w:val="24"/>
          <w:shd w:val="clear" w:color="auto" w:fill="FFFFFF"/>
        </w:rPr>
        <w:t>Термін виконання – постійно, на весь час дії карантину або до особливого розпорядження</w:t>
      </w:r>
    </w:p>
    <w:p w:rsidR="006F3F2C" w:rsidRDefault="00E04139" w:rsidP="00481557">
      <w:pPr>
        <w:spacing w:after="0" w:line="240" w:lineRule="auto"/>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6. </w:t>
      </w:r>
      <w:r w:rsidR="00610824">
        <w:rPr>
          <w:rFonts w:ascii="Times New Roman" w:eastAsia="Times New Roman" w:hAnsi="Times New Roman" w:cs="Times New Roman"/>
          <w:bCs/>
          <w:color w:val="000000"/>
          <w:sz w:val="24"/>
          <w:szCs w:val="24"/>
          <w:lang w:eastAsia="uk-UA"/>
        </w:rPr>
        <w:t>К</w:t>
      </w:r>
      <w:r w:rsidR="00481557">
        <w:rPr>
          <w:rFonts w:ascii="Times New Roman" w:eastAsia="Times New Roman" w:hAnsi="Times New Roman" w:cs="Times New Roman"/>
          <w:bCs/>
          <w:color w:val="000000"/>
          <w:sz w:val="24"/>
          <w:szCs w:val="24"/>
          <w:lang w:eastAsia="uk-UA"/>
        </w:rPr>
        <w:t xml:space="preserve">онтроль за виконанням рішень </w:t>
      </w:r>
      <w:r w:rsidR="00481557" w:rsidRPr="00481557">
        <w:rPr>
          <w:rFonts w:ascii="Times New Roman" w:eastAsia="Times New Roman" w:hAnsi="Times New Roman" w:cs="Times New Roman"/>
          <w:bCs/>
          <w:color w:val="000000"/>
          <w:sz w:val="24"/>
          <w:szCs w:val="24"/>
          <w:lang w:eastAsia="uk-UA"/>
        </w:rPr>
        <w:t>позачергового засідання комісії з питань техногенно-екологічної безпеки і надзвичайних ситуацій</w:t>
      </w:r>
      <w:r w:rsidR="00481557">
        <w:rPr>
          <w:rFonts w:ascii="Times New Roman" w:eastAsia="Times New Roman" w:hAnsi="Times New Roman" w:cs="Times New Roman"/>
          <w:bCs/>
          <w:color w:val="000000"/>
          <w:sz w:val="24"/>
          <w:szCs w:val="24"/>
          <w:lang w:eastAsia="uk-UA"/>
        </w:rPr>
        <w:t xml:space="preserve"> з цього питання покласти на заступника сільського голови відповідно до розподілу функціональних </w:t>
      </w:r>
      <w:proofErr w:type="spellStart"/>
      <w:r w:rsidR="00481557">
        <w:rPr>
          <w:rFonts w:ascii="Times New Roman" w:eastAsia="Times New Roman" w:hAnsi="Times New Roman" w:cs="Times New Roman"/>
          <w:bCs/>
          <w:color w:val="000000"/>
          <w:sz w:val="24"/>
          <w:szCs w:val="24"/>
          <w:lang w:eastAsia="uk-UA"/>
        </w:rPr>
        <w:t>обов</w:t>
      </w:r>
      <w:proofErr w:type="spellEnd"/>
      <w:r w:rsidR="00481557">
        <w:rPr>
          <w:rFonts w:ascii="Times New Roman" w:eastAsia="Times New Roman" w:hAnsi="Times New Roman" w:cs="Times New Roman"/>
          <w:bCs/>
          <w:color w:val="000000"/>
          <w:sz w:val="24"/>
          <w:szCs w:val="24"/>
          <w:lang w:val="en-US" w:eastAsia="uk-UA"/>
        </w:rPr>
        <w:t>’</w:t>
      </w:r>
      <w:proofErr w:type="spellStart"/>
      <w:r w:rsidR="00481557">
        <w:rPr>
          <w:rFonts w:ascii="Times New Roman" w:eastAsia="Times New Roman" w:hAnsi="Times New Roman" w:cs="Times New Roman"/>
          <w:bCs/>
          <w:color w:val="000000"/>
          <w:sz w:val="24"/>
          <w:szCs w:val="24"/>
          <w:lang w:eastAsia="uk-UA"/>
        </w:rPr>
        <w:t>язків</w:t>
      </w:r>
      <w:proofErr w:type="spellEnd"/>
      <w:r w:rsidR="00481557">
        <w:rPr>
          <w:rFonts w:ascii="Times New Roman" w:eastAsia="Times New Roman" w:hAnsi="Times New Roman" w:cs="Times New Roman"/>
          <w:bCs/>
          <w:color w:val="000000"/>
          <w:sz w:val="24"/>
          <w:szCs w:val="24"/>
          <w:lang w:eastAsia="uk-UA"/>
        </w:rPr>
        <w:t>.</w:t>
      </w:r>
    </w:p>
    <w:p w:rsidR="00481557" w:rsidRDefault="00481557" w:rsidP="00481557">
      <w:pPr>
        <w:spacing w:after="0" w:line="240" w:lineRule="auto"/>
        <w:jc w:val="both"/>
        <w:rPr>
          <w:rFonts w:ascii="Times New Roman" w:eastAsia="Times New Roman" w:hAnsi="Times New Roman" w:cs="Times New Roman"/>
          <w:bCs/>
          <w:color w:val="000000"/>
          <w:sz w:val="24"/>
          <w:szCs w:val="24"/>
          <w:lang w:eastAsia="uk-UA"/>
        </w:rPr>
      </w:pPr>
    </w:p>
    <w:p w:rsidR="0025073C" w:rsidRDefault="0025073C" w:rsidP="00A62DFB">
      <w:pPr>
        <w:jc w:val="both"/>
        <w:rPr>
          <w:rFonts w:ascii="Times New Roman" w:hAnsi="Times New Roman" w:cs="Times New Roman"/>
          <w:color w:val="1D1D1B"/>
          <w:sz w:val="24"/>
          <w:szCs w:val="24"/>
          <w:shd w:val="clear" w:color="auto" w:fill="FFFFFF"/>
        </w:rPr>
      </w:pPr>
    </w:p>
    <w:p w:rsidR="00A62DFB" w:rsidRDefault="00A62DFB" w:rsidP="00A62DFB">
      <w:pPr>
        <w:jc w:val="both"/>
        <w:rPr>
          <w:rFonts w:ascii="Times New Roman" w:hAnsi="Times New Roman" w:cs="Times New Roman"/>
          <w:color w:val="1D1D1B"/>
          <w:sz w:val="24"/>
          <w:szCs w:val="24"/>
          <w:shd w:val="clear" w:color="auto" w:fill="FFFFFF"/>
        </w:rPr>
      </w:pPr>
      <w:r>
        <w:rPr>
          <w:rFonts w:ascii="Times New Roman" w:hAnsi="Times New Roman" w:cs="Times New Roman"/>
          <w:color w:val="1D1D1B"/>
          <w:sz w:val="24"/>
          <w:szCs w:val="24"/>
          <w:shd w:val="clear" w:color="auto" w:fill="FFFFFF"/>
        </w:rPr>
        <w:t>Заступник голови комісії</w:t>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t>Ірина Шипова</w:t>
      </w:r>
    </w:p>
    <w:p w:rsidR="00A62DFB" w:rsidRDefault="00A62DFB" w:rsidP="00A62DFB">
      <w:pPr>
        <w:jc w:val="both"/>
        <w:rPr>
          <w:rFonts w:ascii="Times New Roman" w:hAnsi="Times New Roman" w:cs="Times New Roman"/>
          <w:color w:val="1D1D1B"/>
          <w:sz w:val="24"/>
          <w:szCs w:val="24"/>
          <w:shd w:val="clear" w:color="auto" w:fill="FFFFFF"/>
        </w:rPr>
      </w:pPr>
      <w:r>
        <w:rPr>
          <w:rFonts w:ascii="Times New Roman" w:hAnsi="Times New Roman" w:cs="Times New Roman"/>
          <w:color w:val="1D1D1B"/>
          <w:sz w:val="24"/>
          <w:szCs w:val="24"/>
          <w:shd w:val="clear" w:color="auto" w:fill="FFFFFF"/>
        </w:rPr>
        <w:t>Відповідальний секретар комісії</w:t>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r>
      <w:r>
        <w:rPr>
          <w:rFonts w:ascii="Times New Roman" w:hAnsi="Times New Roman" w:cs="Times New Roman"/>
          <w:color w:val="1D1D1B"/>
          <w:sz w:val="24"/>
          <w:szCs w:val="24"/>
          <w:shd w:val="clear" w:color="auto" w:fill="FFFFFF"/>
        </w:rPr>
        <w:tab/>
        <w:t xml:space="preserve">Людмила </w:t>
      </w:r>
      <w:proofErr w:type="spellStart"/>
      <w:r>
        <w:rPr>
          <w:rFonts w:ascii="Times New Roman" w:hAnsi="Times New Roman" w:cs="Times New Roman"/>
          <w:color w:val="1D1D1B"/>
          <w:sz w:val="24"/>
          <w:szCs w:val="24"/>
          <w:shd w:val="clear" w:color="auto" w:fill="FFFFFF"/>
        </w:rPr>
        <w:t>Сех</w:t>
      </w:r>
      <w:proofErr w:type="spellEnd"/>
    </w:p>
    <w:p w:rsidR="00E02B77" w:rsidRDefault="00E02B77" w:rsidP="00E02B77">
      <w:pPr>
        <w:jc w:val="both"/>
        <w:rPr>
          <w:rFonts w:ascii="ProbaPro" w:hAnsi="ProbaPro"/>
          <w:color w:val="1D1D1B"/>
          <w:sz w:val="24"/>
          <w:szCs w:val="24"/>
          <w:shd w:val="clear" w:color="auto" w:fill="FFFFFF"/>
        </w:rPr>
      </w:pPr>
    </w:p>
    <w:bookmarkEnd w:id="0"/>
    <w:sectPr w:rsidR="00E02B77">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FD1" w:rsidRDefault="007D3FD1" w:rsidP="004B068E">
      <w:pPr>
        <w:spacing w:after="0" w:line="240" w:lineRule="auto"/>
      </w:pPr>
      <w:r>
        <w:separator/>
      </w:r>
    </w:p>
  </w:endnote>
  <w:endnote w:type="continuationSeparator" w:id="0">
    <w:p w:rsidR="007D3FD1" w:rsidRDefault="007D3FD1" w:rsidP="004B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508755"/>
      <w:docPartObj>
        <w:docPartGallery w:val="Page Numbers (Bottom of Page)"/>
        <w:docPartUnique/>
      </w:docPartObj>
    </w:sdtPr>
    <w:sdtEndPr/>
    <w:sdtContent>
      <w:p w:rsidR="004B068E" w:rsidRDefault="004B068E">
        <w:pPr>
          <w:pStyle w:val="a7"/>
          <w:jc w:val="center"/>
        </w:pPr>
        <w:r>
          <w:fldChar w:fldCharType="begin"/>
        </w:r>
        <w:r>
          <w:instrText>PAGE   \* MERGEFORMAT</w:instrText>
        </w:r>
        <w:r>
          <w:fldChar w:fldCharType="separate"/>
        </w:r>
        <w:r w:rsidR="006C7A90">
          <w:rPr>
            <w:noProof/>
          </w:rPr>
          <w:t>2</w:t>
        </w:r>
        <w:r>
          <w:fldChar w:fldCharType="end"/>
        </w:r>
      </w:p>
    </w:sdtContent>
  </w:sdt>
  <w:p w:rsidR="004B068E" w:rsidRDefault="004B0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FD1" w:rsidRDefault="007D3FD1" w:rsidP="004B068E">
      <w:pPr>
        <w:spacing w:after="0" w:line="240" w:lineRule="auto"/>
      </w:pPr>
      <w:r>
        <w:separator/>
      </w:r>
    </w:p>
  </w:footnote>
  <w:footnote w:type="continuationSeparator" w:id="0">
    <w:p w:rsidR="007D3FD1" w:rsidRDefault="007D3FD1" w:rsidP="004B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4"/>
        <w:szCs w:val="24"/>
        <w:u w:val="none"/>
      </w:rPr>
    </w:lvl>
    <w:lvl w:ilvl="1">
      <w:start w:val="1"/>
      <w:numFmt w:val="decimal"/>
      <w:lvlText w:val="%1."/>
      <w:lvlJc w:val="left"/>
      <w:rPr>
        <w:b/>
        <w:bCs/>
        <w:i w:val="0"/>
        <w:iCs w:val="0"/>
        <w:smallCaps w:val="0"/>
        <w:strike w:val="0"/>
        <w:color w:val="000000"/>
        <w:spacing w:val="0"/>
        <w:w w:val="100"/>
        <w:position w:val="0"/>
        <w:sz w:val="24"/>
        <w:szCs w:val="24"/>
        <w:u w:val="none"/>
      </w:rPr>
    </w:lvl>
    <w:lvl w:ilvl="2">
      <w:start w:val="1"/>
      <w:numFmt w:val="decimal"/>
      <w:lvlText w:val="%1."/>
      <w:lvlJc w:val="left"/>
      <w:rPr>
        <w:b/>
        <w:bCs/>
        <w:i w:val="0"/>
        <w:iCs w:val="0"/>
        <w:smallCaps w:val="0"/>
        <w:strike w:val="0"/>
        <w:color w:val="000000"/>
        <w:spacing w:val="0"/>
        <w:w w:val="100"/>
        <w:position w:val="0"/>
        <w:sz w:val="24"/>
        <w:szCs w:val="24"/>
        <w:u w:val="none"/>
      </w:rPr>
    </w:lvl>
    <w:lvl w:ilvl="3">
      <w:start w:val="1"/>
      <w:numFmt w:val="decimal"/>
      <w:lvlText w:val="%1."/>
      <w:lvlJc w:val="left"/>
      <w:rPr>
        <w:b/>
        <w:bCs/>
        <w:i w:val="0"/>
        <w:iCs w:val="0"/>
        <w:smallCaps w:val="0"/>
        <w:strike w:val="0"/>
        <w:color w:val="000000"/>
        <w:spacing w:val="0"/>
        <w:w w:val="100"/>
        <w:position w:val="0"/>
        <w:sz w:val="24"/>
        <w:szCs w:val="24"/>
        <w:u w:val="none"/>
      </w:rPr>
    </w:lvl>
    <w:lvl w:ilvl="4">
      <w:start w:val="1"/>
      <w:numFmt w:val="decimal"/>
      <w:lvlText w:val="%1."/>
      <w:lvlJc w:val="left"/>
      <w:rPr>
        <w:b/>
        <w:bCs/>
        <w:i w:val="0"/>
        <w:iCs w:val="0"/>
        <w:smallCaps w:val="0"/>
        <w:strike w:val="0"/>
        <w:color w:val="000000"/>
        <w:spacing w:val="0"/>
        <w:w w:val="100"/>
        <w:position w:val="0"/>
        <w:sz w:val="24"/>
        <w:szCs w:val="24"/>
        <w:u w:val="none"/>
      </w:rPr>
    </w:lvl>
    <w:lvl w:ilvl="5">
      <w:start w:val="1"/>
      <w:numFmt w:val="decimal"/>
      <w:lvlText w:val="%1."/>
      <w:lvlJc w:val="left"/>
      <w:rPr>
        <w:b/>
        <w:bCs/>
        <w:i w:val="0"/>
        <w:iCs w:val="0"/>
        <w:smallCaps w:val="0"/>
        <w:strike w:val="0"/>
        <w:color w:val="000000"/>
        <w:spacing w:val="0"/>
        <w:w w:val="100"/>
        <w:position w:val="0"/>
        <w:sz w:val="24"/>
        <w:szCs w:val="24"/>
        <w:u w:val="none"/>
      </w:rPr>
    </w:lvl>
    <w:lvl w:ilvl="6">
      <w:start w:val="1"/>
      <w:numFmt w:val="decimal"/>
      <w:lvlText w:val="%1."/>
      <w:lvlJc w:val="left"/>
      <w:rPr>
        <w:b/>
        <w:bCs/>
        <w:i w:val="0"/>
        <w:iCs w:val="0"/>
        <w:smallCaps w:val="0"/>
        <w:strike w:val="0"/>
        <w:color w:val="000000"/>
        <w:spacing w:val="0"/>
        <w:w w:val="100"/>
        <w:position w:val="0"/>
        <w:sz w:val="24"/>
        <w:szCs w:val="24"/>
        <w:u w:val="none"/>
      </w:rPr>
    </w:lvl>
    <w:lvl w:ilvl="7">
      <w:start w:val="1"/>
      <w:numFmt w:val="decimal"/>
      <w:lvlText w:val="%1."/>
      <w:lvlJc w:val="left"/>
      <w:rPr>
        <w:b/>
        <w:bCs/>
        <w:i w:val="0"/>
        <w:iCs w:val="0"/>
        <w:smallCaps w:val="0"/>
        <w:strike w:val="0"/>
        <w:color w:val="000000"/>
        <w:spacing w:val="0"/>
        <w:w w:val="100"/>
        <w:position w:val="0"/>
        <w:sz w:val="24"/>
        <w:szCs w:val="24"/>
        <w:u w:val="none"/>
      </w:rPr>
    </w:lvl>
    <w:lvl w:ilvl="8">
      <w:start w:val="1"/>
      <w:numFmt w:val="decimal"/>
      <w:lvlText w:val="%1."/>
      <w:lvlJc w:val="left"/>
      <w:rPr>
        <w:b/>
        <w:bCs/>
        <w:i w:val="0"/>
        <w:iCs w:val="0"/>
        <w:smallCaps w:val="0"/>
        <w:strike w:val="0"/>
        <w:color w:val="000000"/>
        <w:spacing w:val="0"/>
        <w:w w:val="100"/>
        <w:position w:val="0"/>
        <w:sz w:val="24"/>
        <w:szCs w:val="24"/>
        <w:u w:val="none"/>
      </w:rPr>
    </w:lvl>
  </w:abstractNum>
  <w:abstractNum w:abstractNumId="1" w15:restartNumberingAfterBreak="0">
    <w:nsid w:val="00026FD3"/>
    <w:multiLevelType w:val="hybridMultilevel"/>
    <w:tmpl w:val="DF5A0924"/>
    <w:lvl w:ilvl="0" w:tplc="6AC226C0">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72571AD"/>
    <w:multiLevelType w:val="hybridMultilevel"/>
    <w:tmpl w:val="90F2FF1A"/>
    <w:lvl w:ilvl="0" w:tplc="0422000D">
      <w:start w:val="1"/>
      <w:numFmt w:val="bullet"/>
      <w:lvlText w:val=""/>
      <w:lvlJc w:val="left"/>
      <w:pPr>
        <w:ind w:left="1854" w:hanging="360"/>
      </w:pPr>
      <w:rPr>
        <w:rFonts w:ascii="Wingdings" w:hAnsi="Wingdings"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3" w15:restartNumberingAfterBreak="0">
    <w:nsid w:val="53D60BF6"/>
    <w:multiLevelType w:val="hybridMultilevel"/>
    <w:tmpl w:val="3CF25AA8"/>
    <w:lvl w:ilvl="0" w:tplc="0422000D">
      <w:start w:val="1"/>
      <w:numFmt w:val="bullet"/>
      <w:lvlText w:val=""/>
      <w:lvlJc w:val="left"/>
      <w:pPr>
        <w:ind w:left="2138" w:hanging="360"/>
      </w:pPr>
      <w:rPr>
        <w:rFonts w:ascii="Wingdings" w:hAnsi="Wingdings"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4" w15:restartNumberingAfterBreak="0">
    <w:nsid w:val="74901B10"/>
    <w:multiLevelType w:val="hybridMultilevel"/>
    <w:tmpl w:val="BEAAFB00"/>
    <w:lvl w:ilvl="0" w:tplc="C944B2D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AF"/>
    <w:rsid w:val="00011954"/>
    <w:rsid w:val="000A6FF0"/>
    <w:rsid w:val="000E2556"/>
    <w:rsid w:val="000E3B06"/>
    <w:rsid w:val="00147569"/>
    <w:rsid w:val="001C03DF"/>
    <w:rsid w:val="0025073C"/>
    <w:rsid w:val="00261B05"/>
    <w:rsid w:val="002644AF"/>
    <w:rsid w:val="002876E4"/>
    <w:rsid w:val="002C6DDF"/>
    <w:rsid w:val="002D7FD9"/>
    <w:rsid w:val="00342450"/>
    <w:rsid w:val="003465EF"/>
    <w:rsid w:val="003829AF"/>
    <w:rsid w:val="003C47D6"/>
    <w:rsid w:val="0041588F"/>
    <w:rsid w:val="00427823"/>
    <w:rsid w:val="004330FB"/>
    <w:rsid w:val="00454263"/>
    <w:rsid w:val="004641B8"/>
    <w:rsid w:val="00465CD3"/>
    <w:rsid w:val="00476B85"/>
    <w:rsid w:val="00481557"/>
    <w:rsid w:val="0049430F"/>
    <w:rsid w:val="004B068E"/>
    <w:rsid w:val="00536DA4"/>
    <w:rsid w:val="00560EC9"/>
    <w:rsid w:val="00580610"/>
    <w:rsid w:val="00584B0E"/>
    <w:rsid w:val="005A6AF6"/>
    <w:rsid w:val="005B7054"/>
    <w:rsid w:val="005E446A"/>
    <w:rsid w:val="00610824"/>
    <w:rsid w:val="00680EB9"/>
    <w:rsid w:val="00682A94"/>
    <w:rsid w:val="006836A0"/>
    <w:rsid w:val="006C7A90"/>
    <w:rsid w:val="006F3F2C"/>
    <w:rsid w:val="006F45E9"/>
    <w:rsid w:val="007B02C2"/>
    <w:rsid w:val="007D3FD1"/>
    <w:rsid w:val="007F223B"/>
    <w:rsid w:val="00823B53"/>
    <w:rsid w:val="00836481"/>
    <w:rsid w:val="008403AF"/>
    <w:rsid w:val="008620EA"/>
    <w:rsid w:val="008A29C0"/>
    <w:rsid w:val="00940C29"/>
    <w:rsid w:val="009411E4"/>
    <w:rsid w:val="00A211A2"/>
    <w:rsid w:val="00A62DFB"/>
    <w:rsid w:val="00A65F9D"/>
    <w:rsid w:val="00A80A8D"/>
    <w:rsid w:val="00A90210"/>
    <w:rsid w:val="00AD67AD"/>
    <w:rsid w:val="00AE255C"/>
    <w:rsid w:val="00B25B60"/>
    <w:rsid w:val="00B35273"/>
    <w:rsid w:val="00B9441A"/>
    <w:rsid w:val="00BB0C10"/>
    <w:rsid w:val="00CE256C"/>
    <w:rsid w:val="00D556F1"/>
    <w:rsid w:val="00D935F2"/>
    <w:rsid w:val="00DC4CFA"/>
    <w:rsid w:val="00E02B77"/>
    <w:rsid w:val="00E04139"/>
    <w:rsid w:val="00E057B3"/>
    <w:rsid w:val="00E0610B"/>
    <w:rsid w:val="00E17297"/>
    <w:rsid w:val="00E517F5"/>
    <w:rsid w:val="00EB14C3"/>
    <w:rsid w:val="00EF78C2"/>
    <w:rsid w:val="00F21620"/>
    <w:rsid w:val="00F26E34"/>
    <w:rsid w:val="00FB6A5D"/>
    <w:rsid w:val="00FF12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55D2"/>
  <w15:chartTrackingRefBased/>
  <w15:docId w15:val="{AE2A612D-23A6-4B9C-BC13-12C6DC48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5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450"/>
    <w:pPr>
      <w:ind w:left="720"/>
      <w:contextualSpacing/>
    </w:pPr>
  </w:style>
  <w:style w:type="paragraph" w:customStyle="1" w:styleId="rvps2">
    <w:name w:val="rvps2"/>
    <w:basedOn w:val="a"/>
    <w:rsid w:val="00E0610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0610B"/>
    <w:rPr>
      <w:color w:val="0000FF"/>
      <w:u w:val="single"/>
    </w:rPr>
  </w:style>
  <w:style w:type="paragraph" w:styleId="a5">
    <w:name w:val="header"/>
    <w:basedOn w:val="a"/>
    <w:link w:val="a6"/>
    <w:uiPriority w:val="99"/>
    <w:unhideWhenUsed/>
    <w:rsid w:val="004B068E"/>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B068E"/>
  </w:style>
  <w:style w:type="paragraph" w:styleId="a7">
    <w:name w:val="footer"/>
    <w:basedOn w:val="a"/>
    <w:link w:val="a8"/>
    <w:uiPriority w:val="99"/>
    <w:unhideWhenUsed/>
    <w:rsid w:val="004B068E"/>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B068E"/>
  </w:style>
  <w:style w:type="paragraph" w:styleId="a9">
    <w:name w:val="Balloon Text"/>
    <w:basedOn w:val="a"/>
    <w:link w:val="aa"/>
    <w:uiPriority w:val="99"/>
    <w:semiHidden/>
    <w:unhideWhenUsed/>
    <w:rsid w:val="00BB0C10"/>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BB0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29260">
      <w:bodyDiv w:val="1"/>
      <w:marLeft w:val="0"/>
      <w:marRight w:val="0"/>
      <w:marTop w:val="0"/>
      <w:marBottom w:val="0"/>
      <w:divBdr>
        <w:top w:val="none" w:sz="0" w:space="0" w:color="auto"/>
        <w:left w:val="none" w:sz="0" w:space="0" w:color="auto"/>
        <w:bottom w:val="none" w:sz="0" w:space="0" w:color="auto"/>
        <w:right w:val="none" w:sz="0" w:space="0" w:color="auto"/>
      </w:divBdr>
    </w:div>
    <w:div w:id="680350000">
      <w:bodyDiv w:val="1"/>
      <w:marLeft w:val="0"/>
      <w:marRight w:val="0"/>
      <w:marTop w:val="0"/>
      <w:marBottom w:val="0"/>
      <w:divBdr>
        <w:top w:val="none" w:sz="0" w:space="0" w:color="auto"/>
        <w:left w:val="none" w:sz="0" w:space="0" w:color="auto"/>
        <w:bottom w:val="none" w:sz="0" w:space="0" w:color="auto"/>
        <w:right w:val="none" w:sz="0" w:space="0" w:color="auto"/>
      </w:divBdr>
    </w:div>
    <w:div w:id="170678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3</Pages>
  <Words>4221</Words>
  <Characters>2406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25</cp:revision>
  <cp:lastPrinted>2021-03-18T12:38:00Z</cp:lastPrinted>
  <dcterms:created xsi:type="dcterms:W3CDTF">2021-01-04T08:52:00Z</dcterms:created>
  <dcterms:modified xsi:type="dcterms:W3CDTF">2021-03-18T12:39:00Z</dcterms:modified>
</cp:coreProperties>
</file>