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41" w:rsidRDefault="00C81B0B" w:rsidP="00CC3A7A">
      <w:pPr>
        <w:widowControl w:val="0"/>
        <w:suppressAutoHyphens/>
        <w:rPr>
          <w:b/>
          <w:bCs/>
          <w:lang w:val="uk-UA" w:eastAsia="ar-SA"/>
        </w:rPr>
      </w:pPr>
      <w:r>
        <w:rPr>
          <w:b/>
          <w:bCs/>
          <w:lang w:val="uk-UA" w:eastAsia="ar-SA"/>
        </w:rPr>
        <w:t xml:space="preserve">                                                                             </w:t>
      </w:r>
      <w:r w:rsidR="00872141">
        <w:rPr>
          <w:noProof/>
          <w:lang w:val="uk-UA" w:eastAsia="uk-UA"/>
        </w:rPr>
        <w:drawing>
          <wp:inline distT="0" distB="0" distL="0" distR="0">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b/>
          <w:bCs/>
          <w:lang w:val="uk-UA" w:eastAsia="ar-SA"/>
        </w:rPr>
        <w:t xml:space="preserve">                                                </w:t>
      </w:r>
    </w:p>
    <w:p w:rsidR="00872141" w:rsidRDefault="00872141" w:rsidP="00872141">
      <w:pPr>
        <w:widowControl w:val="0"/>
        <w:suppressAutoHyphens/>
        <w:ind w:firstLine="708"/>
        <w:jc w:val="center"/>
        <w:rPr>
          <w:rFonts w:eastAsia="Calibri"/>
          <w:b/>
          <w:bCs/>
          <w:lang w:eastAsia="ar-SA"/>
        </w:rPr>
      </w:pPr>
      <w:r>
        <w:rPr>
          <w:b/>
          <w:bCs/>
          <w:lang w:eastAsia="ar-SA"/>
        </w:rPr>
        <w:t>ТРОСТЯНЕЦЬКА СІЛЬСЬКА РАДА</w:t>
      </w:r>
    </w:p>
    <w:p w:rsidR="00872141" w:rsidRDefault="00C50765" w:rsidP="00872141">
      <w:pPr>
        <w:keepNext/>
        <w:widowControl w:val="0"/>
        <w:numPr>
          <w:ilvl w:val="0"/>
          <w:numId w:val="1"/>
        </w:numPr>
        <w:suppressAutoHyphens/>
        <w:jc w:val="center"/>
        <w:outlineLvl w:val="0"/>
        <w:rPr>
          <w:b/>
          <w:bCs/>
          <w:lang w:eastAsia="ar-SA"/>
        </w:rPr>
      </w:pPr>
      <w:r>
        <w:rPr>
          <w:b/>
          <w:bCs/>
          <w:lang w:val="uk-UA" w:eastAsia="ar-SA"/>
        </w:rPr>
        <w:t xml:space="preserve">СТРИЙСЬКОГО РАЙОНУ </w:t>
      </w:r>
      <w:r w:rsidR="00872141">
        <w:rPr>
          <w:b/>
          <w:bCs/>
          <w:lang w:eastAsia="ar-SA"/>
        </w:rPr>
        <w:t xml:space="preserve">  </w:t>
      </w:r>
      <w:r>
        <w:rPr>
          <w:b/>
          <w:bCs/>
          <w:lang w:val="uk-UA" w:eastAsia="ar-SA"/>
        </w:rPr>
        <w:t>ЛЬВІВСЬКОЇ ОБЛАСТІ</w:t>
      </w:r>
    </w:p>
    <w:p w:rsidR="00872141" w:rsidRDefault="000917A8" w:rsidP="00872141">
      <w:pPr>
        <w:widowControl w:val="0"/>
        <w:suppressAutoHyphens/>
        <w:jc w:val="center"/>
        <w:rPr>
          <w:b/>
          <w:bCs/>
          <w:lang w:eastAsia="ar-SA"/>
        </w:rPr>
      </w:pPr>
      <w:r>
        <w:rPr>
          <w:b/>
          <w:bCs/>
          <w:lang w:val="uk-UA" w:eastAsia="ar-SA"/>
        </w:rPr>
        <w:t>ІХ</w:t>
      </w:r>
      <w:proofErr w:type="spellStart"/>
      <w:r w:rsidR="00872141">
        <w:rPr>
          <w:b/>
          <w:bCs/>
          <w:lang w:eastAsia="ar-SA"/>
        </w:rPr>
        <w:t>сесія</w:t>
      </w:r>
      <w:proofErr w:type="spellEnd"/>
      <w:r w:rsidR="00872141">
        <w:rPr>
          <w:b/>
          <w:bCs/>
          <w:lang w:eastAsia="ar-SA"/>
        </w:rPr>
        <w:t xml:space="preserve"> </w:t>
      </w:r>
      <w:r w:rsidR="00872141">
        <w:rPr>
          <w:b/>
          <w:bCs/>
          <w:lang w:val="en-US" w:eastAsia="ar-SA"/>
        </w:rPr>
        <w:t>VII</w:t>
      </w:r>
      <w:r w:rsidR="00D751DF">
        <w:rPr>
          <w:b/>
          <w:bCs/>
          <w:lang w:val="uk-UA" w:eastAsia="ar-SA"/>
        </w:rPr>
        <w:t>І</w:t>
      </w:r>
      <w:r w:rsidR="00872141">
        <w:rPr>
          <w:b/>
          <w:bCs/>
          <w:lang w:eastAsia="ar-SA"/>
        </w:rPr>
        <w:t xml:space="preserve"> </w:t>
      </w:r>
      <w:proofErr w:type="spellStart"/>
      <w:r w:rsidR="00872141">
        <w:rPr>
          <w:b/>
          <w:bCs/>
          <w:lang w:eastAsia="ar-SA"/>
        </w:rPr>
        <w:t>скликання</w:t>
      </w:r>
      <w:proofErr w:type="spellEnd"/>
    </w:p>
    <w:p w:rsidR="00872141" w:rsidRDefault="00872141" w:rsidP="00872141">
      <w:pPr>
        <w:widowControl w:val="0"/>
        <w:suppressAutoHyphens/>
        <w:jc w:val="center"/>
        <w:rPr>
          <w:b/>
          <w:bCs/>
          <w:lang w:eastAsia="ar-SA"/>
        </w:rPr>
      </w:pPr>
    </w:p>
    <w:p w:rsidR="00872141" w:rsidRDefault="00872141" w:rsidP="00872141">
      <w:pPr>
        <w:widowControl w:val="0"/>
        <w:suppressAutoHyphens/>
        <w:jc w:val="center"/>
        <w:rPr>
          <w:b/>
          <w:bCs/>
          <w:lang w:eastAsia="ar-SA"/>
        </w:rPr>
      </w:pPr>
      <w:r>
        <w:rPr>
          <w:b/>
          <w:bCs/>
          <w:lang w:eastAsia="ar-SA"/>
        </w:rPr>
        <w:t xml:space="preserve"> Р І Ш Е Н </w:t>
      </w:r>
      <w:proofErr w:type="spellStart"/>
      <w:r>
        <w:rPr>
          <w:b/>
          <w:bCs/>
          <w:lang w:eastAsia="ar-SA"/>
        </w:rPr>
        <w:t>Н</w:t>
      </w:r>
      <w:proofErr w:type="spellEnd"/>
      <w:r>
        <w:rPr>
          <w:b/>
          <w:bCs/>
          <w:lang w:eastAsia="ar-SA"/>
        </w:rPr>
        <w:t xml:space="preserve"> Я  </w:t>
      </w:r>
    </w:p>
    <w:p w:rsidR="00872141" w:rsidRDefault="00872141" w:rsidP="00872141">
      <w:pPr>
        <w:widowControl w:val="0"/>
        <w:suppressAutoHyphens/>
        <w:jc w:val="center"/>
        <w:rPr>
          <w:b/>
          <w:bCs/>
          <w:lang w:eastAsia="ar-SA"/>
        </w:rPr>
      </w:pPr>
    </w:p>
    <w:p w:rsidR="00872141" w:rsidRPr="00E86D0E" w:rsidRDefault="00CC3A7A" w:rsidP="0087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751DF">
        <w:t>1</w:t>
      </w:r>
      <w:r w:rsidR="00D751DF">
        <w:rPr>
          <w:lang w:val="uk-UA"/>
        </w:rPr>
        <w:t>2</w:t>
      </w:r>
      <w:r w:rsidRPr="00D751DF">
        <w:t xml:space="preserve"> </w:t>
      </w:r>
      <w:r>
        <w:rPr>
          <w:lang w:val="uk-UA"/>
        </w:rPr>
        <w:t xml:space="preserve">березня </w:t>
      </w:r>
      <w:r w:rsidR="00872141">
        <w:t>20</w:t>
      </w:r>
      <w:r w:rsidR="00E86D0E">
        <w:rPr>
          <w:lang w:val="uk-UA"/>
        </w:rPr>
        <w:t>2</w:t>
      </w:r>
      <w:r w:rsidR="00D751DF">
        <w:rPr>
          <w:lang w:val="uk-UA"/>
        </w:rPr>
        <w:t>1</w:t>
      </w:r>
      <w:r w:rsidR="00872141">
        <w:t xml:space="preserve"> року                                 </w:t>
      </w:r>
      <w:proofErr w:type="spellStart"/>
      <w:r w:rsidR="00872141">
        <w:t>с</w:t>
      </w:r>
      <w:proofErr w:type="gramStart"/>
      <w:r w:rsidR="00872141">
        <w:t>.Т</w:t>
      </w:r>
      <w:proofErr w:type="gramEnd"/>
      <w:r w:rsidR="00872141">
        <w:t>ростянець</w:t>
      </w:r>
      <w:proofErr w:type="spellEnd"/>
      <w:r w:rsidR="00872141">
        <w:t xml:space="preserve">                  </w:t>
      </w:r>
      <w:r w:rsidR="00D751DF">
        <w:t xml:space="preserve">                          </w:t>
      </w:r>
      <w:r w:rsidR="00872141">
        <w:t xml:space="preserve">  № </w:t>
      </w:r>
      <w:r w:rsidR="000F2C88">
        <w:rPr>
          <w:lang w:val="uk-UA"/>
        </w:rPr>
        <w:t>610</w:t>
      </w:r>
      <w:bookmarkStart w:id="0" w:name="_GoBack"/>
      <w:bookmarkEnd w:id="0"/>
    </w:p>
    <w:p w:rsidR="00872141" w:rsidRPr="00872141" w:rsidRDefault="00872141" w:rsidP="00872141">
      <w:pPr>
        <w:pStyle w:val="a4"/>
        <w:rPr>
          <w:i/>
          <w:szCs w:val="24"/>
        </w:rPr>
      </w:pPr>
    </w:p>
    <w:p w:rsidR="00872141" w:rsidRPr="00872141" w:rsidRDefault="00872141" w:rsidP="00872141">
      <w:pPr>
        <w:shd w:val="clear" w:color="auto" w:fill="FFFFFF"/>
        <w:outlineLvl w:val="0"/>
        <w:rPr>
          <w:b/>
          <w:i/>
        </w:rPr>
      </w:pPr>
      <w:r w:rsidRPr="00872141">
        <w:rPr>
          <w:b/>
          <w:i/>
        </w:rPr>
        <w:t xml:space="preserve">Про </w:t>
      </w:r>
      <w:proofErr w:type="spellStart"/>
      <w:r w:rsidRPr="00872141">
        <w:rPr>
          <w:b/>
          <w:i/>
        </w:rPr>
        <w:t>затвердження</w:t>
      </w:r>
      <w:proofErr w:type="spellEnd"/>
      <w:r w:rsidRPr="00872141">
        <w:rPr>
          <w:b/>
          <w:i/>
        </w:rPr>
        <w:t xml:space="preserve"> </w:t>
      </w:r>
      <w:proofErr w:type="spellStart"/>
      <w:r w:rsidRPr="00872141">
        <w:rPr>
          <w:b/>
          <w:i/>
        </w:rPr>
        <w:t>бюджетної</w:t>
      </w:r>
      <w:proofErr w:type="spellEnd"/>
      <w:r w:rsidRPr="00872141">
        <w:rPr>
          <w:b/>
          <w:i/>
        </w:rPr>
        <w:t xml:space="preserve">  </w:t>
      </w:r>
      <w:proofErr w:type="spellStart"/>
      <w:r w:rsidRPr="00872141">
        <w:rPr>
          <w:b/>
          <w:i/>
        </w:rPr>
        <w:t>програми</w:t>
      </w:r>
      <w:proofErr w:type="spellEnd"/>
      <w:r w:rsidRPr="00872141">
        <w:rPr>
          <w:b/>
          <w:bCs/>
          <w:i/>
          <w:kern w:val="36"/>
          <w:lang w:eastAsia="uk-UA"/>
        </w:rPr>
        <w:t xml:space="preserve"> </w:t>
      </w:r>
      <w:proofErr w:type="spellStart"/>
      <w:r w:rsidRPr="00872141">
        <w:rPr>
          <w:b/>
          <w:i/>
        </w:rPr>
        <w:t>Тростянецької</w:t>
      </w:r>
      <w:proofErr w:type="spellEnd"/>
      <w:r w:rsidRPr="00872141">
        <w:rPr>
          <w:b/>
          <w:i/>
        </w:rPr>
        <w:t xml:space="preserve"> </w:t>
      </w:r>
    </w:p>
    <w:p w:rsidR="00872141" w:rsidRPr="00872141" w:rsidRDefault="00872141" w:rsidP="00872141">
      <w:pPr>
        <w:shd w:val="clear" w:color="auto" w:fill="FFFFFF"/>
        <w:outlineLvl w:val="0"/>
        <w:rPr>
          <w:b/>
          <w:i/>
        </w:rPr>
      </w:pPr>
      <w:proofErr w:type="spellStart"/>
      <w:r w:rsidRPr="00872141">
        <w:rPr>
          <w:b/>
          <w:i/>
        </w:rPr>
        <w:t>сільської</w:t>
      </w:r>
      <w:proofErr w:type="spellEnd"/>
      <w:r w:rsidRPr="00872141">
        <w:rPr>
          <w:b/>
          <w:i/>
        </w:rPr>
        <w:t xml:space="preserve"> ради </w:t>
      </w:r>
      <w:proofErr w:type="spellStart"/>
      <w:r w:rsidRPr="00872141">
        <w:rPr>
          <w:b/>
          <w:i/>
        </w:rPr>
        <w:t>Тростянецької</w:t>
      </w:r>
      <w:proofErr w:type="spellEnd"/>
      <w:r w:rsidRPr="00872141">
        <w:rPr>
          <w:b/>
          <w:i/>
        </w:rPr>
        <w:t xml:space="preserve"> об</w:t>
      </w:r>
      <w:r w:rsidRPr="00872141">
        <w:rPr>
          <w:b/>
          <w:i/>
          <w:lang w:val="en-US"/>
        </w:rPr>
        <w:t>'</w:t>
      </w:r>
      <w:proofErr w:type="spellStart"/>
      <w:r w:rsidRPr="00872141">
        <w:rPr>
          <w:b/>
          <w:i/>
        </w:rPr>
        <w:t>єднаної</w:t>
      </w:r>
      <w:proofErr w:type="spellEnd"/>
      <w:r w:rsidRPr="00872141">
        <w:rPr>
          <w:b/>
          <w:i/>
        </w:rPr>
        <w:t xml:space="preserve"> </w:t>
      </w:r>
      <w:proofErr w:type="spellStart"/>
      <w:r w:rsidRPr="00872141">
        <w:rPr>
          <w:b/>
          <w:i/>
        </w:rPr>
        <w:t>територіальної</w:t>
      </w:r>
      <w:proofErr w:type="spellEnd"/>
      <w:r w:rsidRPr="00872141">
        <w:rPr>
          <w:b/>
          <w:i/>
        </w:rPr>
        <w:t xml:space="preserve"> </w:t>
      </w:r>
    </w:p>
    <w:p w:rsidR="00872141" w:rsidRPr="00872141" w:rsidRDefault="00872141" w:rsidP="00872141">
      <w:pPr>
        <w:rPr>
          <w:b/>
          <w:i/>
          <w:color w:val="333333"/>
        </w:rPr>
      </w:pPr>
      <w:proofErr w:type="spellStart"/>
      <w:r w:rsidRPr="00872141">
        <w:rPr>
          <w:b/>
          <w:i/>
        </w:rPr>
        <w:t>громади</w:t>
      </w:r>
      <w:proofErr w:type="spellEnd"/>
      <w:r w:rsidRPr="00872141">
        <w:rPr>
          <w:b/>
          <w:i/>
        </w:rPr>
        <w:t xml:space="preserve">  </w:t>
      </w:r>
      <w:r w:rsidRPr="00872141">
        <w:rPr>
          <w:b/>
          <w:i/>
          <w:lang w:val="uk-UA"/>
        </w:rPr>
        <w:t xml:space="preserve"> «Е</w:t>
      </w:r>
      <w:proofErr w:type="spellStart"/>
      <w:r w:rsidRPr="00872141">
        <w:rPr>
          <w:b/>
          <w:i/>
        </w:rPr>
        <w:t>лектрифікаці</w:t>
      </w:r>
      <w:proofErr w:type="spellEnd"/>
      <w:r w:rsidRPr="00872141">
        <w:rPr>
          <w:b/>
          <w:i/>
          <w:lang w:val="uk-UA"/>
        </w:rPr>
        <w:t>я</w:t>
      </w:r>
      <w:r w:rsidRPr="00872141">
        <w:rPr>
          <w:b/>
          <w:i/>
        </w:rPr>
        <w:t xml:space="preserve"> </w:t>
      </w:r>
      <w:r w:rsidRPr="00872141">
        <w:rPr>
          <w:b/>
          <w:i/>
          <w:lang w:val="uk-UA"/>
        </w:rPr>
        <w:t xml:space="preserve"> </w:t>
      </w:r>
      <w:proofErr w:type="spellStart"/>
      <w:r w:rsidRPr="00872141">
        <w:rPr>
          <w:b/>
          <w:i/>
        </w:rPr>
        <w:t>новозбудованих</w:t>
      </w:r>
      <w:proofErr w:type="spellEnd"/>
      <w:r w:rsidRPr="00872141">
        <w:rPr>
          <w:b/>
          <w:i/>
        </w:rPr>
        <w:t xml:space="preserve"> </w:t>
      </w:r>
      <w:r w:rsidRPr="00872141">
        <w:rPr>
          <w:b/>
          <w:i/>
          <w:lang w:val="uk-UA"/>
        </w:rPr>
        <w:t xml:space="preserve">  </w:t>
      </w:r>
      <w:proofErr w:type="spellStart"/>
      <w:r w:rsidRPr="00872141">
        <w:rPr>
          <w:b/>
          <w:i/>
        </w:rPr>
        <w:t>вулиць</w:t>
      </w:r>
      <w:proofErr w:type="spellEnd"/>
    </w:p>
    <w:p w:rsidR="00872141" w:rsidRPr="00872141" w:rsidRDefault="00872141" w:rsidP="00872141">
      <w:pPr>
        <w:pStyle w:val="a3"/>
        <w:shd w:val="clear" w:color="auto" w:fill="FFFFFF"/>
        <w:spacing w:before="0" w:beforeAutospacing="0" w:after="0" w:afterAutospacing="0" w:line="256" w:lineRule="atLeast"/>
        <w:rPr>
          <w:b/>
          <w:i/>
          <w:color w:val="333333"/>
          <w:lang w:val="uk-UA"/>
        </w:rPr>
      </w:pPr>
      <w:proofErr w:type="spellStart"/>
      <w:r w:rsidRPr="00872141">
        <w:rPr>
          <w:b/>
          <w:i/>
          <w:color w:val="333333"/>
        </w:rPr>
        <w:t>сільських</w:t>
      </w:r>
      <w:proofErr w:type="spellEnd"/>
      <w:r w:rsidRPr="00872141">
        <w:rPr>
          <w:b/>
          <w:i/>
          <w:color w:val="333333"/>
        </w:rPr>
        <w:t xml:space="preserve"> </w:t>
      </w:r>
      <w:proofErr w:type="spellStart"/>
      <w:r w:rsidRPr="00872141">
        <w:rPr>
          <w:b/>
          <w:i/>
          <w:color w:val="333333"/>
        </w:rPr>
        <w:t>населених</w:t>
      </w:r>
      <w:proofErr w:type="spellEnd"/>
      <w:r w:rsidRPr="00872141">
        <w:rPr>
          <w:b/>
          <w:i/>
          <w:color w:val="333333"/>
        </w:rPr>
        <w:t xml:space="preserve"> </w:t>
      </w:r>
      <w:proofErr w:type="spellStart"/>
      <w:r w:rsidRPr="00872141">
        <w:rPr>
          <w:b/>
          <w:i/>
          <w:color w:val="333333"/>
        </w:rPr>
        <w:t>пунктів</w:t>
      </w:r>
      <w:proofErr w:type="spellEnd"/>
      <w:r w:rsidRPr="00872141">
        <w:rPr>
          <w:b/>
          <w:i/>
          <w:color w:val="333333"/>
        </w:rPr>
        <w:t xml:space="preserve"> </w:t>
      </w:r>
      <w:r w:rsidRPr="00872141">
        <w:rPr>
          <w:b/>
          <w:i/>
          <w:color w:val="333333"/>
          <w:lang w:val="uk-UA"/>
        </w:rPr>
        <w:t xml:space="preserve">Тростянецької сільської ради </w:t>
      </w:r>
    </w:p>
    <w:p w:rsidR="00872141" w:rsidRPr="00872141" w:rsidRDefault="00872141" w:rsidP="00872141">
      <w:pPr>
        <w:pStyle w:val="a3"/>
        <w:shd w:val="clear" w:color="auto" w:fill="FFFFFF"/>
        <w:spacing w:before="0" w:beforeAutospacing="0" w:after="0" w:afterAutospacing="0" w:line="256" w:lineRule="atLeast"/>
        <w:rPr>
          <w:b/>
          <w:i/>
          <w:color w:val="333333"/>
          <w:lang w:val="uk-UA"/>
        </w:rPr>
      </w:pPr>
      <w:r w:rsidRPr="00872141">
        <w:rPr>
          <w:b/>
          <w:i/>
          <w:color w:val="333333"/>
          <w:lang w:val="uk-UA"/>
        </w:rPr>
        <w:t>Тростянецької  територіальної громади на</w:t>
      </w:r>
      <w:r w:rsidRPr="00872141">
        <w:rPr>
          <w:b/>
          <w:i/>
          <w:color w:val="333333"/>
        </w:rPr>
        <w:t xml:space="preserve"> 20</w:t>
      </w:r>
      <w:r w:rsidR="00E86D0E">
        <w:rPr>
          <w:b/>
          <w:i/>
          <w:color w:val="333333"/>
          <w:lang w:val="uk-UA"/>
        </w:rPr>
        <w:t>2</w:t>
      </w:r>
      <w:r w:rsidR="00D751DF">
        <w:rPr>
          <w:b/>
          <w:i/>
          <w:color w:val="333333"/>
          <w:lang w:val="uk-UA"/>
        </w:rPr>
        <w:t>1</w:t>
      </w:r>
      <w:r w:rsidRPr="00872141">
        <w:rPr>
          <w:b/>
          <w:i/>
          <w:color w:val="333333"/>
        </w:rPr>
        <w:t xml:space="preserve"> р</w:t>
      </w:r>
      <w:proofErr w:type="spellStart"/>
      <w:r w:rsidRPr="00872141">
        <w:rPr>
          <w:b/>
          <w:i/>
          <w:color w:val="333333"/>
          <w:lang w:val="uk-UA"/>
        </w:rPr>
        <w:t>ік</w:t>
      </w:r>
      <w:proofErr w:type="spellEnd"/>
      <w:r w:rsidRPr="00872141">
        <w:rPr>
          <w:b/>
          <w:i/>
          <w:color w:val="333333"/>
          <w:lang w:val="uk-UA"/>
        </w:rPr>
        <w:t>»</w:t>
      </w:r>
    </w:p>
    <w:p w:rsidR="00872141" w:rsidRPr="00E86D0E" w:rsidRDefault="00872141" w:rsidP="00872141">
      <w:pPr>
        <w:rPr>
          <w:b/>
          <w:i/>
        </w:rPr>
      </w:pPr>
    </w:p>
    <w:p w:rsidR="00872141" w:rsidRDefault="00872141" w:rsidP="00872141">
      <w:pPr>
        <w:rPr>
          <w:b/>
        </w:rPr>
      </w:pPr>
    </w:p>
    <w:p w:rsidR="00872141" w:rsidRDefault="00872141" w:rsidP="00872141">
      <w:pPr>
        <w:ind w:firstLine="708"/>
        <w:jc w:val="both"/>
        <w:rPr>
          <w:lang w:val="uk-UA"/>
        </w:rPr>
      </w:pPr>
      <w:proofErr w:type="spellStart"/>
      <w:r>
        <w:rPr>
          <w:spacing w:val="3"/>
        </w:rPr>
        <w:t>Відповідно</w:t>
      </w:r>
      <w:proofErr w:type="spellEnd"/>
      <w:r>
        <w:rPr>
          <w:spacing w:val="3"/>
        </w:rPr>
        <w:t xml:space="preserve"> </w:t>
      </w:r>
      <w:proofErr w:type="gramStart"/>
      <w:r>
        <w:rPr>
          <w:spacing w:val="3"/>
        </w:rPr>
        <w:t>до</w:t>
      </w:r>
      <w:proofErr w:type="gramEnd"/>
      <w:r>
        <w:rPr>
          <w:spacing w:val="3"/>
        </w:rPr>
        <w:t xml:space="preserve">  </w:t>
      </w:r>
      <w:proofErr w:type="gramStart"/>
      <w:r>
        <w:rPr>
          <w:spacing w:val="3"/>
        </w:rPr>
        <w:t>пункту</w:t>
      </w:r>
      <w:proofErr w:type="gramEnd"/>
      <w:r>
        <w:rPr>
          <w:spacing w:val="3"/>
        </w:rPr>
        <w:t xml:space="preserve"> 22 </w:t>
      </w:r>
      <w:proofErr w:type="spellStart"/>
      <w:r>
        <w:rPr>
          <w:spacing w:val="3"/>
        </w:rPr>
        <w:t>частини</w:t>
      </w:r>
      <w:proofErr w:type="spellEnd"/>
      <w:r>
        <w:rPr>
          <w:spacing w:val="3"/>
        </w:rPr>
        <w:t xml:space="preserve"> </w:t>
      </w:r>
      <w:proofErr w:type="spellStart"/>
      <w:r>
        <w:rPr>
          <w:spacing w:val="3"/>
        </w:rPr>
        <w:t>першої</w:t>
      </w:r>
      <w:proofErr w:type="spellEnd"/>
      <w:r>
        <w:rPr>
          <w:spacing w:val="3"/>
        </w:rPr>
        <w:t xml:space="preserve"> </w:t>
      </w:r>
      <w:proofErr w:type="spellStart"/>
      <w:r>
        <w:rPr>
          <w:spacing w:val="3"/>
        </w:rPr>
        <w:t>статті</w:t>
      </w:r>
      <w:proofErr w:type="spellEnd"/>
      <w:r>
        <w:rPr>
          <w:spacing w:val="3"/>
        </w:rPr>
        <w:t xml:space="preserve"> 26 Закону </w:t>
      </w:r>
      <w:proofErr w:type="spellStart"/>
      <w:r>
        <w:rPr>
          <w:spacing w:val="3"/>
        </w:rPr>
        <w:t>України</w:t>
      </w:r>
      <w:proofErr w:type="spellEnd"/>
      <w:r>
        <w:rPr>
          <w:spacing w:val="3"/>
        </w:rPr>
        <w:t xml:space="preserve">» Про </w:t>
      </w:r>
      <w:proofErr w:type="spellStart"/>
      <w:r>
        <w:rPr>
          <w:spacing w:val="3"/>
        </w:rPr>
        <w:t>місцеве</w:t>
      </w:r>
      <w:proofErr w:type="spellEnd"/>
      <w:r>
        <w:rPr>
          <w:spacing w:val="3"/>
        </w:rPr>
        <w:t xml:space="preserve"> </w:t>
      </w:r>
      <w:proofErr w:type="spellStart"/>
      <w:r>
        <w:rPr>
          <w:spacing w:val="3"/>
        </w:rPr>
        <w:t>самоврядування</w:t>
      </w:r>
      <w:proofErr w:type="spellEnd"/>
      <w:r>
        <w:rPr>
          <w:spacing w:val="3"/>
        </w:rPr>
        <w:t xml:space="preserve"> в </w:t>
      </w:r>
      <w:proofErr w:type="spellStart"/>
      <w:r>
        <w:rPr>
          <w:spacing w:val="3"/>
        </w:rPr>
        <w:t>Україні</w:t>
      </w:r>
      <w:proofErr w:type="spellEnd"/>
      <w:r>
        <w:rPr>
          <w:spacing w:val="3"/>
        </w:rPr>
        <w:t xml:space="preserve">», </w:t>
      </w:r>
      <w:proofErr w:type="spellStart"/>
      <w:r>
        <w:rPr>
          <w:spacing w:val="3"/>
        </w:rPr>
        <w:t>сільська</w:t>
      </w:r>
      <w:proofErr w:type="spellEnd"/>
      <w:r>
        <w:rPr>
          <w:spacing w:val="3"/>
        </w:rPr>
        <w:t xml:space="preserve"> рада</w:t>
      </w:r>
    </w:p>
    <w:p w:rsidR="00872141" w:rsidRDefault="00872141" w:rsidP="00872141">
      <w:pPr>
        <w:jc w:val="center"/>
        <w:rPr>
          <w:b/>
        </w:rPr>
      </w:pPr>
    </w:p>
    <w:p w:rsidR="00872141" w:rsidRDefault="00872141" w:rsidP="00872141">
      <w:pPr>
        <w:jc w:val="center"/>
      </w:pPr>
      <w:proofErr w:type="spellStart"/>
      <w:r>
        <w:rPr>
          <w:b/>
        </w:rPr>
        <w:t>вирішила</w:t>
      </w:r>
      <w:proofErr w:type="spellEnd"/>
      <w:r>
        <w:t>:</w:t>
      </w:r>
    </w:p>
    <w:p w:rsidR="00872141" w:rsidRDefault="00872141" w:rsidP="00872141">
      <w:pPr>
        <w:jc w:val="center"/>
      </w:pPr>
    </w:p>
    <w:p w:rsidR="00872141" w:rsidRPr="00872141" w:rsidRDefault="00872141" w:rsidP="00872141">
      <w:pPr>
        <w:pStyle w:val="a3"/>
        <w:shd w:val="clear" w:color="auto" w:fill="FFFFFF"/>
        <w:spacing w:before="0" w:beforeAutospacing="0" w:after="0" w:afterAutospacing="0" w:line="256" w:lineRule="atLeast"/>
        <w:ind w:firstLine="708"/>
        <w:jc w:val="both"/>
        <w:rPr>
          <w:bCs/>
          <w:kern w:val="36"/>
          <w:lang w:eastAsia="uk-UA"/>
        </w:rPr>
      </w:pPr>
      <w:r>
        <w:t xml:space="preserve">1. </w:t>
      </w:r>
      <w:proofErr w:type="spellStart"/>
      <w:r>
        <w:t>Затвердити</w:t>
      </w:r>
      <w:proofErr w:type="spellEnd"/>
      <w:r>
        <w:t xml:space="preserve"> </w:t>
      </w:r>
      <w:proofErr w:type="spellStart"/>
      <w:r>
        <w:t>бюджетну</w:t>
      </w:r>
      <w:proofErr w:type="spellEnd"/>
      <w:r>
        <w:t xml:space="preserve"> </w:t>
      </w:r>
      <w:proofErr w:type="spellStart"/>
      <w:r>
        <w:t>програму</w:t>
      </w:r>
      <w:proofErr w:type="spellEnd"/>
      <w:r>
        <w:t xml:space="preserve"> </w:t>
      </w:r>
      <w:r>
        <w:rPr>
          <w:bCs/>
        </w:rPr>
        <w:t xml:space="preserve"> </w:t>
      </w:r>
      <w:proofErr w:type="spellStart"/>
      <w:r>
        <w:rPr>
          <w:bCs/>
        </w:rPr>
        <w:t>Тростянецької</w:t>
      </w:r>
      <w:proofErr w:type="spellEnd"/>
      <w:r>
        <w:rPr>
          <w:bCs/>
        </w:rPr>
        <w:t xml:space="preserve"> </w:t>
      </w:r>
      <w:proofErr w:type="spellStart"/>
      <w:r>
        <w:rPr>
          <w:bCs/>
        </w:rPr>
        <w:t>сільської</w:t>
      </w:r>
      <w:proofErr w:type="spellEnd"/>
      <w:r>
        <w:rPr>
          <w:bCs/>
        </w:rPr>
        <w:t xml:space="preserve"> ради </w:t>
      </w:r>
      <w:proofErr w:type="spellStart"/>
      <w:r>
        <w:t>Тростянецької</w:t>
      </w:r>
      <w:proofErr w:type="spellEnd"/>
      <w:r>
        <w:t xml:space="preserve"> </w:t>
      </w:r>
      <w:proofErr w:type="spellStart"/>
      <w:r>
        <w:t>об</w:t>
      </w:r>
      <w:r w:rsidRPr="00E86D0E">
        <w:t>’</w:t>
      </w:r>
      <w:r>
        <w:t>єднаної</w:t>
      </w:r>
      <w:proofErr w:type="spellEnd"/>
      <w:r>
        <w:t xml:space="preserve">  </w:t>
      </w:r>
      <w:proofErr w:type="spellStart"/>
      <w:r>
        <w:t>територіальної</w:t>
      </w:r>
      <w:proofErr w:type="spellEnd"/>
      <w:r>
        <w:t xml:space="preserve">  </w:t>
      </w:r>
      <w:proofErr w:type="spellStart"/>
      <w:r w:rsidRPr="00872141">
        <w:t>громади</w:t>
      </w:r>
      <w:proofErr w:type="spellEnd"/>
      <w:r w:rsidRPr="00872141">
        <w:t xml:space="preserve">  «</w:t>
      </w:r>
      <w:r w:rsidRPr="00872141">
        <w:rPr>
          <w:lang w:val="uk-UA"/>
        </w:rPr>
        <w:t>Е</w:t>
      </w:r>
      <w:proofErr w:type="spellStart"/>
      <w:r w:rsidRPr="00872141">
        <w:t>лектрифікаці</w:t>
      </w:r>
      <w:proofErr w:type="spellEnd"/>
      <w:r w:rsidRPr="00872141">
        <w:rPr>
          <w:lang w:val="uk-UA"/>
        </w:rPr>
        <w:t>я</w:t>
      </w:r>
      <w:r w:rsidRPr="00872141">
        <w:t xml:space="preserve"> </w:t>
      </w:r>
      <w:proofErr w:type="spellStart"/>
      <w:r w:rsidRPr="00872141">
        <w:t>новозбудованих</w:t>
      </w:r>
      <w:proofErr w:type="spellEnd"/>
      <w:r w:rsidRPr="00872141">
        <w:t xml:space="preserve"> </w:t>
      </w:r>
      <w:proofErr w:type="spellStart"/>
      <w:r w:rsidRPr="00872141">
        <w:t>вулиць</w:t>
      </w:r>
      <w:proofErr w:type="spellEnd"/>
      <w:r>
        <w:rPr>
          <w:lang w:val="uk-UA"/>
        </w:rPr>
        <w:t xml:space="preserve"> </w:t>
      </w:r>
      <w:proofErr w:type="spellStart"/>
      <w:r w:rsidRPr="00872141">
        <w:rPr>
          <w:color w:val="333333"/>
        </w:rPr>
        <w:t>сільських</w:t>
      </w:r>
      <w:proofErr w:type="spellEnd"/>
      <w:r w:rsidRPr="00872141">
        <w:rPr>
          <w:color w:val="333333"/>
        </w:rPr>
        <w:t xml:space="preserve"> </w:t>
      </w:r>
      <w:proofErr w:type="spellStart"/>
      <w:r w:rsidRPr="00872141">
        <w:rPr>
          <w:color w:val="333333"/>
        </w:rPr>
        <w:t>населених</w:t>
      </w:r>
      <w:proofErr w:type="spellEnd"/>
      <w:r w:rsidRPr="00872141">
        <w:rPr>
          <w:color w:val="333333"/>
        </w:rPr>
        <w:t xml:space="preserve"> </w:t>
      </w:r>
      <w:proofErr w:type="spellStart"/>
      <w:r w:rsidRPr="00872141">
        <w:rPr>
          <w:color w:val="333333"/>
        </w:rPr>
        <w:t>пунктів</w:t>
      </w:r>
      <w:proofErr w:type="spellEnd"/>
      <w:r w:rsidRPr="00872141">
        <w:rPr>
          <w:color w:val="333333"/>
        </w:rPr>
        <w:t xml:space="preserve"> </w:t>
      </w:r>
      <w:r w:rsidRPr="00872141">
        <w:rPr>
          <w:color w:val="333333"/>
          <w:lang w:val="uk-UA"/>
        </w:rPr>
        <w:t>Тростянецької сільської ради Тростянецької територіальної громади на</w:t>
      </w:r>
      <w:r w:rsidRPr="00872141">
        <w:rPr>
          <w:color w:val="333333"/>
        </w:rPr>
        <w:t xml:space="preserve"> 20</w:t>
      </w:r>
      <w:r w:rsidR="00E86D0E">
        <w:rPr>
          <w:color w:val="333333"/>
          <w:lang w:val="uk-UA"/>
        </w:rPr>
        <w:t>2</w:t>
      </w:r>
      <w:r w:rsidR="00D751DF">
        <w:rPr>
          <w:color w:val="333333"/>
          <w:lang w:val="uk-UA"/>
        </w:rPr>
        <w:t>1</w:t>
      </w:r>
      <w:r w:rsidRPr="00872141">
        <w:rPr>
          <w:color w:val="333333"/>
        </w:rPr>
        <w:t xml:space="preserve"> </w:t>
      </w:r>
      <w:proofErr w:type="gramStart"/>
      <w:r w:rsidRPr="00872141">
        <w:rPr>
          <w:color w:val="333333"/>
        </w:rPr>
        <w:t>р</w:t>
      </w:r>
      <w:proofErr w:type="spellStart"/>
      <w:proofErr w:type="gramEnd"/>
      <w:r w:rsidRPr="00872141">
        <w:rPr>
          <w:color w:val="333333"/>
          <w:lang w:val="uk-UA"/>
        </w:rPr>
        <w:t>ік</w:t>
      </w:r>
      <w:proofErr w:type="spellEnd"/>
      <w:r w:rsidRPr="00872141">
        <w:rPr>
          <w:color w:val="333333"/>
          <w:lang w:val="uk-UA"/>
        </w:rPr>
        <w:t>»</w:t>
      </w:r>
      <w:r w:rsidR="007E0573">
        <w:rPr>
          <w:color w:val="333333"/>
          <w:lang w:val="uk-UA"/>
        </w:rPr>
        <w:t xml:space="preserve"> (</w:t>
      </w:r>
      <w:proofErr w:type="spellStart"/>
      <w:r w:rsidRPr="00872141">
        <w:rPr>
          <w:bCs/>
          <w:kern w:val="36"/>
          <w:lang w:eastAsia="uk-UA"/>
        </w:rPr>
        <w:t>додається</w:t>
      </w:r>
      <w:proofErr w:type="spellEnd"/>
      <w:r w:rsidRPr="00872141">
        <w:rPr>
          <w:bCs/>
          <w:kern w:val="36"/>
          <w:lang w:eastAsia="uk-UA"/>
        </w:rPr>
        <w:t>).</w:t>
      </w:r>
    </w:p>
    <w:p w:rsidR="00872141" w:rsidRDefault="00872141" w:rsidP="00872141">
      <w:pPr>
        <w:ind w:firstLine="708"/>
        <w:jc w:val="both"/>
      </w:pPr>
    </w:p>
    <w:p w:rsidR="009375A8" w:rsidRDefault="009375A8" w:rsidP="009375A8">
      <w:pPr>
        <w:ind w:firstLine="709"/>
        <w:jc w:val="both"/>
      </w:pPr>
      <w:r>
        <w:t xml:space="preserve"> </w:t>
      </w:r>
      <w:r w:rsidR="00872141">
        <w:t xml:space="preserve"> 2. </w:t>
      </w:r>
      <w:r>
        <w:t xml:space="preserve">Контроль за </w:t>
      </w:r>
      <w:proofErr w:type="spellStart"/>
      <w:r>
        <w:t>виконання</w:t>
      </w:r>
      <w:proofErr w:type="spellEnd"/>
      <w:r>
        <w:t xml:space="preserve"> </w:t>
      </w:r>
      <w:proofErr w:type="spellStart"/>
      <w:r>
        <w:t>даного</w:t>
      </w:r>
      <w:proofErr w:type="spellEnd"/>
      <w:r>
        <w:t xml:space="preserve"> </w:t>
      </w:r>
      <w:proofErr w:type="spellStart"/>
      <w:proofErr w:type="gramStart"/>
      <w:r>
        <w:t>р</w:t>
      </w:r>
      <w:proofErr w:type="gramEnd"/>
      <w:r>
        <w:t>ішення</w:t>
      </w:r>
      <w:proofErr w:type="spellEnd"/>
      <w:r>
        <w:t xml:space="preserve"> </w:t>
      </w:r>
      <w:proofErr w:type="spellStart"/>
      <w:r>
        <w:t>покласти</w:t>
      </w:r>
      <w:proofErr w:type="spellEnd"/>
      <w:r>
        <w:rPr>
          <w:lang w:val="uk-UA"/>
        </w:rPr>
        <w:t xml:space="preserve"> на</w:t>
      </w:r>
      <w:r>
        <w:t xml:space="preserve"> </w:t>
      </w:r>
      <w:proofErr w:type="spellStart"/>
      <w:r>
        <w:rPr>
          <w:shd w:val="clear" w:color="auto" w:fill="FFFFFF"/>
        </w:rPr>
        <w:t>постійну</w:t>
      </w:r>
      <w:proofErr w:type="spellEnd"/>
      <w:r>
        <w:rPr>
          <w:shd w:val="clear" w:color="auto" w:fill="FFFFFF"/>
        </w:rPr>
        <w:t xml:space="preserve"> </w:t>
      </w:r>
      <w:proofErr w:type="spellStart"/>
      <w:r>
        <w:rPr>
          <w:shd w:val="clear" w:color="auto" w:fill="FFFFFF"/>
        </w:rPr>
        <w:t>комісію</w:t>
      </w:r>
      <w:proofErr w:type="spellEnd"/>
      <w:r>
        <w:rPr>
          <w:shd w:val="clear" w:color="auto" w:fill="FFFFFF"/>
        </w:rPr>
        <w:t xml:space="preserve"> </w:t>
      </w:r>
      <w:proofErr w:type="spellStart"/>
      <w:r>
        <w:rPr>
          <w:shd w:val="clear" w:color="auto" w:fill="FFFFFF"/>
        </w:rPr>
        <w:t>сільської</w:t>
      </w:r>
      <w:proofErr w:type="spellEnd"/>
      <w:r>
        <w:rPr>
          <w:shd w:val="clear" w:color="auto" w:fill="FFFFFF"/>
        </w:rPr>
        <w:t xml:space="preserve"> р</w:t>
      </w:r>
      <w:r w:rsidR="00562736">
        <w:rPr>
          <w:shd w:val="clear" w:color="auto" w:fill="FFFFFF"/>
        </w:rPr>
        <w:t xml:space="preserve">ади з </w:t>
      </w:r>
      <w:proofErr w:type="spellStart"/>
      <w:r w:rsidR="00562736">
        <w:rPr>
          <w:shd w:val="clear" w:color="auto" w:fill="FFFFFF"/>
        </w:rPr>
        <w:t>питань</w:t>
      </w:r>
      <w:proofErr w:type="spellEnd"/>
      <w:r w:rsidR="00562736">
        <w:rPr>
          <w:shd w:val="clear" w:color="auto" w:fill="FFFFFF"/>
        </w:rPr>
        <w:t xml:space="preserve">  </w:t>
      </w:r>
      <w:proofErr w:type="spellStart"/>
      <w:r w:rsidR="00562736">
        <w:rPr>
          <w:shd w:val="clear" w:color="auto" w:fill="FFFFFF"/>
        </w:rPr>
        <w:t>комунальної</w:t>
      </w:r>
      <w:proofErr w:type="spellEnd"/>
      <w:r w:rsidR="00562736">
        <w:rPr>
          <w:shd w:val="clear" w:color="auto" w:fill="FFFFFF"/>
        </w:rPr>
        <w:t xml:space="preserve"> </w:t>
      </w:r>
      <w:proofErr w:type="spellStart"/>
      <w:r w:rsidR="00562736">
        <w:rPr>
          <w:shd w:val="clear" w:color="auto" w:fill="FFFFFF"/>
        </w:rPr>
        <w:t>власн</w:t>
      </w:r>
      <w:proofErr w:type="spellEnd"/>
      <w:r w:rsidR="00562736">
        <w:rPr>
          <w:shd w:val="clear" w:color="auto" w:fill="FFFFFF"/>
          <w:lang w:val="uk-UA"/>
        </w:rPr>
        <w:t>о</w:t>
      </w:r>
      <w:proofErr w:type="spellStart"/>
      <w:r>
        <w:rPr>
          <w:shd w:val="clear" w:color="auto" w:fill="FFFFFF"/>
        </w:rPr>
        <w:t>сті</w:t>
      </w:r>
      <w:proofErr w:type="spellEnd"/>
      <w:r>
        <w:rPr>
          <w:shd w:val="clear" w:color="auto" w:fill="FFFFFF"/>
        </w:rPr>
        <w:t xml:space="preserve">, </w:t>
      </w:r>
      <w:r w:rsidR="00C50765">
        <w:rPr>
          <w:shd w:val="clear" w:color="auto" w:fill="FFFFFF"/>
          <w:lang w:val="uk-UA"/>
        </w:rPr>
        <w:t xml:space="preserve">інфраструктури, </w:t>
      </w:r>
      <w:r>
        <w:rPr>
          <w:shd w:val="clear" w:color="auto" w:fill="FFFFFF"/>
        </w:rPr>
        <w:t xml:space="preserve">транспорту та </w:t>
      </w:r>
      <w:proofErr w:type="spellStart"/>
      <w:r>
        <w:rPr>
          <w:shd w:val="clear" w:color="auto" w:fill="FFFFFF"/>
        </w:rPr>
        <w:t>житлово-комунального</w:t>
      </w:r>
      <w:proofErr w:type="spellEnd"/>
      <w:r>
        <w:rPr>
          <w:shd w:val="clear" w:color="auto" w:fill="FFFFFF"/>
        </w:rPr>
        <w:t xml:space="preserve"> </w:t>
      </w:r>
      <w:proofErr w:type="spellStart"/>
      <w:r>
        <w:rPr>
          <w:shd w:val="clear" w:color="auto" w:fill="FFFFFF"/>
        </w:rPr>
        <w:t>господарства</w:t>
      </w:r>
      <w:proofErr w:type="spellEnd"/>
      <w:r>
        <w:rPr>
          <w:shd w:val="clear" w:color="auto" w:fill="FFFFFF"/>
        </w:rPr>
        <w:t xml:space="preserve"> (</w:t>
      </w:r>
      <w:r w:rsidR="00D751DF">
        <w:rPr>
          <w:shd w:val="clear" w:color="auto" w:fill="FFFFFF"/>
          <w:lang w:val="uk-UA"/>
        </w:rPr>
        <w:t>голова комісії – М.</w:t>
      </w:r>
      <w:proofErr w:type="spellStart"/>
      <w:r w:rsidR="00D751DF">
        <w:rPr>
          <w:shd w:val="clear" w:color="auto" w:fill="FFFFFF"/>
          <w:lang w:val="uk-UA"/>
        </w:rPr>
        <w:t>Гармадій</w:t>
      </w:r>
      <w:proofErr w:type="spellEnd"/>
      <w:r>
        <w:rPr>
          <w:shd w:val="clear" w:color="auto" w:fill="FFFFFF"/>
        </w:rPr>
        <w:t>.)</w:t>
      </w:r>
    </w:p>
    <w:p w:rsidR="009375A8" w:rsidRDefault="009375A8" w:rsidP="009375A8">
      <w:pPr>
        <w:ind w:firstLine="708"/>
        <w:jc w:val="both"/>
      </w:pPr>
    </w:p>
    <w:p w:rsidR="00872141" w:rsidRDefault="00872141" w:rsidP="00872141">
      <w:pPr>
        <w:autoSpaceDE w:val="0"/>
        <w:autoSpaceDN w:val="0"/>
        <w:adjustRightInd w:val="0"/>
        <w:jc w:val="both"/>
        <w:rPr>
          <w:rFonts w:ascii="Times New Roman CYR" w:hAnsi="Times New Roman CYR" w:cs="Times New Roman CYR"/>
        </w:rPr>
      </w:pPr>
    </w:p>
    <w:p w:rsidR="00872141" w:rsidRDefault="00872141" w:rsidP="00872141">
      <w:pPr>
        <w:ind w:firstLine="708"/>
        <w:jc w:val="both"/>
      </w:pPr>
    </w:p>
    <w:p w:rsidR="00872141" w:rsidRDefault="00872141" w:rsidP="00872141">
      <w:pPr>
        <w:jc w:val="both"/>
      </w:pPr>
      <w:r>
        <w:t xml:space="preserve"> </w:t>
      </w:r>
    </w:p>
    <w:p w:rsidR="00872141" w:rsidRDefault="00872141" w:rsidP="00872141">
      <w:r>
        <w:t xml:space="preserve">           </w:t>
      </w:r>
    </w:p>
    <w:p w:rsidR="00872141" w:rsidRPr="00D751DF" w:rsidRDefault="00872141" w:rsidP="00872141">
      <w:pPr>
        <w:rPr>
          <w:lang w:val="uk-UA"/>
        </w:rPr>
      </w:pPr>
      <w:r>
        <w:t xml:space="preserve"> </w:t>
      </w:r>
      <w:r w:rsidR="00D751DF">
        <w:rPr>
          <w:lang w:val="uk-UA"/>
        </w:rPr>
        <w:t xml:space="preserve">                   </w:t>
      </w:r>
      <w:r>
        <w:t xml:space="preserve">  </w:t>
      </w:r>
      <w:proofErr w:type="spellStart"/>
      <w:r>
        <w:t>Сільський</w:t>
      </w:r>
      <w:proofErr w:type="spellEnd"/>
      <w:r>
        <w:t xml:space="preserve"> голова  </w:t>
      </w:r>
      <w:r w:rsidR="00D751DF">
        <w:t xml:space="preserve"> </w:t>
      </w:r>
      <w:r>
        <w:tab/>
      </w:r>
      <w:r>
        <w:tab/>
      </w:r>
      <w:r>
        <w:tab/>
      </w:r>
      <w:r>
        <w:tab/>
        <w:t xml:space="preserve"> </w:t>
      </w:r>
      <w:r w:rsidR="00D751DF">
        <w:rPr>
          <w:lang w:val="uk-UA"/>
        </w:rPr>
        <w:t>Михайло ЦИХУЛЯК</w:t>
      </w:r>
    </w:p>
    <w:p w:rsidR="00872141" w:rsidRDefault="00872141" w:rsidP="00872141"/>
    <w:p w:rsidR="00872141" w:rsidRDefault="00872141" w:rsidP="00872141"/>
    <w:p w:rsidR="00872141" w:rsidRDefault="00872141" w:rsidP="00872141">
      <w:pPr>
        <w:jc w:val="center"/>
        <w:rPr>
          <w:b/>
          <w:bCs/>
        </w:rPr>
      </w:pPr>
    </w:p>
    <w:p w:rsidR="00872141" w:rsidRDefault="00872141" w:rsidP="00872141">
      <w:pPr>
        <w:jc w:val="center"/>
        <w:rPr>
          <w:b/>
          <w:bCs/>
        </w:rPr>
      </w:pPr>
    </w:p>
    <w:p w:rsidR="00872141" w:rsidRDefault="00872141" w:rsidP="00872141">
      <w:pPr>
        <w:rPr>
          <w:b/>
          <w:bCs/>
        </w:rPr>
      </w:pPr>
    </w:p>
    <w:p w:rsidR="00872141" w:rsidRDefault="00872141" w:rsidP="00872141">
      <w:pPr>
        <w:rPr>
          <w:b/>
          <w:bCs/>
        </w:rPr>
      </w:pPr>
    </w:p>
    <w:p w:rsidR="00872141" w:rsidRDefault="00872141" w:rsidP="00872141">
      <w:pPr>
        <w:rPr>
          <w:b/>
          <w:bCs/>
        </w:rPr>
      </w:pPr>
    </w:p>
    <w:p w:rsidR="00872141" w:rsidRDefault="00872141" w:rsidP="00872141">
      <w:pPr>
        <w:rPr>
          <w:b/>
          <w:bCs/>
        </w:rPr>
      </w:pPr>
    </w:p>
    <w:p w:rsidR="009375A8" w:rsidRDefault="009375A8" w:rsidP="00872141">
      <w:pPr>
        <w:rPr>
          <w:b/>
          <w:bCs/>
        </w:rPr>
      </w:pPr>
    </w:p>
    <w:p w:rsidR="009375A8" w:rsidRDefault="009375A8" w:rsidP="00872141">
      <w:pPr>
        <w:rPr>
          <w:b/>
          <w:bCs/>
        </w:rPr>
      </w:pPr>
    </w:p>
    <w:p w:rsidR="009375A8" w:rsidRDefault="009375A8" w:rsidP="00872141">
      <w:pPr>
        <w:rPr>
          <w:b/>
          <w:bCs/>
        </w:rPr>
      </w:pPr>
    </w:p>
    <w:p w:rsidR="009375A8" w:rsidRDefault="009375A8" w:rsidP="00872141">
      <w:pPr>
        <w:rPr>
          <w:b/>
          <w:bCs/>
        </w:rPr>
      </w:pPr>
    </w:p>
    <w:p w:rsidR="009375A8" w:rsidRDefault="009375A8" w:rsidP="00872141">
      <w:pPr>
        <w:rPr>
          <w:b/>
          <w:bCs/>
        </w:rPr>
      </w:pPr>
    </w:p>
    <w:p w:rsidR="00872141" w:rsidRDefault="00872141" w:rsidP="00872141">
      <w:pPr>
        <w:rPr>
          <w:b/>
          <w:bCs/>
        </w:rPr>
      </w:pPr>
    </w:p>
    <w:p w:rsidR="00872141" w:rsidRDefault="00872141" w:rsidP="00872141">
      <w:pPr>
        <w:jc w:val="right"/>
        <w:rPr>
          <w:b/>
        </w:rPr>
      </w:pPr>
    </w:p>
    <w:p w:rsidR="00D751DF" w:rsidRDefault="00D751DF" w:rsidP="00D751DF">
      <w:pPr>
        <w:tabs>
          <w:tab w:val="left" w:pos="8055"/>
          <w:tab w:val="right" w:pos="9639"/>
        </w:tabs>
        <w:rPr>
          <w:bCs/>
          <w:lang w:val="uk-UA"/>
        </w:rPr>
      </w:pPr>
      <w:r>
        <w:rPr>
          <w:bCs/>
        </w:rPr>
        <w:tab/>
      </w:r>
    </w:p>
    <w:p w:rsidR="00D751DF" w:rsidRDefault="00D751DF" w:rsidP="00D751DF">
      <w:pPr>
        <w:tabs>
          <w:tab w:val="left" w:pos="8055"/>
          <w:tab w:val="right" w:pos="9639"/>
        </w:tabs>
        <w:rPr>
          <w:bCs/>
          <w:lang w:val="uk-UA"/>
        </w:rPr>
      </w:pPr>
    </w:p>
    <w:p w:rsidR="00872141" w:rsidRDefault="00D751DF" w:rsidP="00D751DF">
      <w:pPr>
        <w:tabs>
          <w:tab w:val="left" w:pos="8055"/>
          <w:tab w:val="right" w:pos="9639"/>
        </w:tabs>
        <w:rPr>
          <w:bCs/>
          <w:lang w:val="uk-UA"/>
        </w:rPr>
      </w:pPr>
      <w:r>
        <w:rPr>
          <w:bCs/>
        </w:rPr>
        <w:lastRenderedPageBreak/>
        <w:tab/>
      </w:r>
      <w:r w:rsidR="00872141">
        <w:rPr>
          <w:bCs/>
        </w:rPr>
        <w:t xml:space="preserve">  </w:t>
      </w:r>
      <w:proofErr w:type="spellStart"/>
      <w:r w:rsidR="00872141">
        <w:rPr>
          <w:bCs/>
        </w:rPr>
        <w:t>Затверджено</w:t>
      </w:r>
      <w:proofErr w:type="spellEnd"/>
      <w:r w:rsidR="00872141">
        <w:rPr>
          <w:bCs/>
        </w:rPr>
        <w:t xml:space="preserve">                              </w:t>
      </w:r>
    </w:p>
    <w:p w:rsidR="00872141" w:rsidRDefault="00872141" w:rsidP="00872141">
      <w:pPr>
        <w:jc w:val="right"/>
        <w:rPr>
          <w:bCs/>
        </w:rPr>
      </w:pPr>
      <w:r>
        <w:rPr>
          <w:bCs/>
        </w:rPr>
        <w:t xml:space="preserve"> </w:t>
      </w:r>
      <w:proofErr w:type="spellStart"/>
      <w:proofErr w:type="gramStart"/>
      <w:r>
        <w:rPr>
          <w:bCs/>
        </w:rPr>
        <w:t>р</w:t>
      </w:r>
      <w:proofErr w:type="gramEnd"/>
      <w:r>
        <w:rPr>
          <w:bCs/>
        </w:rPr>
        <w:t>ішенням</w:t>
      </w:r>
      <w:proofErr w:type="spellEnd"/>
      <w:r>
        <w:rPr>
          <w:bCs/>
        </w:rPr>
        <w:t xml:space="preserve"> </w:t>
      </w:r>
      <w:r w:rsidR="00CC3A7A">
        <w:rPr>
          <w:bCs/>
          <w:lang w:val="uk-UA"/>
        </w:rPr>
        <w:t xml:space="preserve"> </w:t>
      </w:r>
      <w:proofErr w:type="spellStart"/>
      <w:r>
        <w:rPr>
          <w:bCs/>
        </w:rPr>
        <w:t>сесії</w:t>
      </w:r>
      <w:proofErr w:type="spellEnd"/>
      <w:r>
        <w:rPr>
          <w:bCs/>
        </w:rPr>
        <w:t xml:space="preserve"> </w:t>
      </w:r>
      <w:r w:rsidR="00CC3A7A">
        <w:rPr>
          <w:bCs/>
          <w:lang w:val="uk-UA"/>
        </w:rPr>
        <w:t xml:space="preserve"> </w:t>
      </w:r>
      <w:proofErr w:type="spellStart"/>
      <w:r>
        <w:rPr>
          <w:bCs/>
        </w:rPr>
        <w:t>Тростянецької</w:t>
      </w:r>
      <w:proofErr w:type="spellEnd"/>
      <w:r>
        <w:rPr>
          <w:bCs/>
        </w:rPr>
        <w:t xml:space="preserve"> </w:t>
      </w:r>
      <w:proofErr w:type="spellStart"/>
      <w:r>
        <w:rPr>
          <w:bCs/>
        </w:rPr>
        <w:t>сільської</w:t>
      </w:r>
      <w:proofErr w:type="spellEnd"/>
      <w:r>
        <w:rPr>
          <w:bCs/>
        </w:rPr>
        <w:t xml:space="preserve"> ради</w:t>
      </w:r>
    </w:p>
    <w:p w:rsidR="00872141" w:rsidRDefault="00872141" w:rsidP="00872141">
      <w:pPr>
        <w:jc w:val="right"/>
        <w:rPr>
          <w:bCs/>
        </w:rPr>
      </w:pPr>
      <w:r>
        <w:rPr>
          <w:bCs/>
          <w:lang w:val="en-US"/>
        </w:rPr>
        <w:t>V</w:t>
      </w:r>
      <w:r>
        <w:rPr>
          <w:bCs/>
        </w:rPr>
        <w:t>ІІ</w:t>
      </w:r>
      <w:r w:rsidR="00D751DF">
        <w:rPr>
          <w:bCs/>
          <w:lang w:val="uk-UA"/>
        </w:rPr>
        <w:t>І</w:t>
      </w:r>
      <w:r>
        <w:rPr>
          <w:bCs/>
        </w:rPr>
        <w:t xml:space="preserve"> </w:t>
      </w:r>
      <w:proofErr w:type="spellStart"/>
      <w:r>
        <w:rPr>
          <w:bCs/>
        </w:rPr>
        <w:t>скликання</w:t>
      </w:r>
      <w:proofErr w:type="spellEnd"/>
      <w:r>
        <w:rPr>
          <w:bCs/>
        </w:rPr>
        <w:t xml:space="preserve"> № </w:t>
      </w:r>
      <w:r w:rsidR="000917A8">
        <w:rPr>
          <w:bCs/>
          <w:lang w:val="uk-UA"/>
        </w:rPr>
        <w:t xml:space="preserve">610 </w:t>
      </w:r>
      <w:proofErr w:type="spellStart"/>
      <w:r>
        <w:rPr>
          <w:bCs/>
        </w:rPr>
        <w:t>від</w:t>
      </w:r>
      <w:proofErr w:type="spellEnd"/>
      <w:r>
        <w:rPr>
          <w:bCs/>
        </w:rPr>
        <w:t xml:space="preserve"> </w:t>
      </w:r>
      <w:r w:rsidR="00CC3A7A">
        <w:rPr>
          <w:bCs/>
          <w:lang w:val="uk-UA"/>
        </w:rPr>
        <w:t>1</w:t>
      </w:r>
      <w:r w:rsidR="00D751DF">
        <w:rPr>
          <w:bCs/>
          <w:lang w:val="uk-UA"/>
        </w:rPr>
        <w:t>2</w:t>
      </w:r>
      <w:r w:rsidR="00357D7D">
        <w:rPr>
          <w:bCs/>
          <w:lang w:val="uk-UA"/>
        </w:rPr>
        <w:t>.03.</w:t>
      </w:r>
      <w:r>
        <w:rPr>
          <w:bCs/>
        </w:rPr>
        <w:t>20</w:t>
      </w:r>
      <w:r w:rsidR="00E86D0E">
        <w:rPr>
          <w:bCs/>
          <w:lang w:val="uk-UA"/>
        </w:rPr>
        <w:t>2</w:t>
      </w:r>
      <w:r w:rsidR="00D751DF">
        <w:rPr>
          <w:bCs/>
          <w:lang w:val="uk-UA"/>
        </w:rPr>
        <w:t>1</w:t>
      </w:r>
      <w:r>
        <w:rPr>
          <w:bCs/>
        </w:rPr>
        <w:t xml:space="preserve"> року    </w:t>
      </w:r>
    </w:p>
    <w:p w:rsidR="00872141" w:rsidRDefault="00872141" w:rsidP="00872141">
      <w:pPr>
        <w:jc w:val="right"/>
        <w:rPr>
          <w:b/>
          <w:bCs/>
        </w:rPr>
      </w:pPr>
    </w:p>
    <w:p w:rsidR="00872141" w:rsidRDefault="00872141" w:rsidP="00872141">
      <w:pPr>
        <w:rPr>
          <w:b/>
          <w:bCs/>
        </w:rPr>
      </w:pPr>
      <w:r>
        <w:rPr>
          <w:b/>
          <w:bCs/>
        </w:rPr>
        <w:t xml:space="preserve">    </w:t>
      </w:r>
    </w:p>
    <w:p w:rsidR="00872141" w:rsidRDefault="00872141" w:rsidP="00872141">
      <w:pPr>
        <w:rPr>
          <w:b/>
          <w:bCs/>
        </w:rPr>
      </w:pPr>
    </w:p>
    <w:p w:rsidR="00872141" w:rsidRDefault="00872141" w:rsidP="00872141">
      <w:pPr>
        <w:rPr>
          <w:b/>
          <w:bCs/>
        </w:rPr>
      </w:pPr>
    </w:p>
    <w:p w:rsidR="00872141" w:rsidRDefault="00872141" w:rsidP="00872141">
      <w:pPr>
        <w:rPr>
          <w:b/>
          <w:bCs/>
        </w:rPr>
      </w:pPr>
    </w:p>
    <w:p w:rsidR="00872141" w:rsidRDefault="00872141" w:rsidP="00872141">
      <w:pPr>
        <w:rPr>
          <w:b/>
          <w:bCs/>
        </w:rPr>
      </w:pPr>
    </w:p>
    <w:p w:rsidR="00872141" w:rsidRDefault="00872141" w:rsidP="00872141">
      <w:pPr>
        <w:rPr>
          <w:b/>
          <w:bCs/>
        </w:rPr>
      </w:pPr>
    </w:p>
    <w:p w:rsidR="00872141" w:rsidRDefault="00872141" w:rsidP="00872141">
      <w:pPr>
        <w:rPr>
          <w:b/>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lang w:val="uk-UA"/>
        </w:rPr>
      </w:pPr>
    </w:p>
    <w:p w:rsidR="00872141" w:rsidRPr="00D751DF" w:rsidRDefault="00872141" w:rsidP="00872141">
      <w:pPr>
        <w:shd w:val="clear" w:color="auto" w:fill="FFFFFF"/>
        <w:jc w:val="center"/>
        <w:outlineLvl w:val="0"/>
        <w:rPr>
          <w:b/>
          <w:bCs/>
          <w:kern w:val="36"/>
          <w:lang w:val="uk-UA" w:eastAsia="uk-UA"/>
        </w:rPr>
      </w:pPr>
      <w:r w:rsidRPr="00D751DF">
        <w:rPr>
          <w:b/>
          <w:lang w:val="uk-UA"/>
        </w:rPr>
        <w:t>Бюджетна  програма</w:t>
      </w:r>
    </w:p>
    <w:p w:rsidR="00872141" w:rsidRPr="00D751DF" w:rsidRDefault="00872141" w:rsidP="00872141">
      <w:pPr>
        <w:shd w:val="clear" w:color="auto" w:fill="FFFFFF"/>
        <w:jc w:val="center"/>
        <w:outlineLvl w:val="0"/>
        <w:rPr>
          <w:b/>
          <w:lang w:val="uk-UA"/>
        </w:rPr>
      </w:pPr>
      <w:r w:rsidRPr="00D751DF">
        <w:rPr>
          <w:b/>
          <w:lang w:val="uk-UA"/>
        </w:rPr>
        <w:t>Тростянецької сільської ради</w:t>
      </w:r>
    </w:p>
    <w:p w:rsidR="00872141" w:rsidRPr="00D751DF" w:rsidRDefault="00872141" w:rsidP="00872141">
      <w:pPr>
        <w:shd w:val="clear" w:color="auto" w:fill="FFFFFF"/>
        <w:jc w:val="center"/>
        <w:outlineLvl w:val="0"/>
        <w:rPr>
          <w:b/>
          <w:lang w:val="uk-UA" w:eastAsia="en-US"/>
        </w:rPr>
      </w:pPr>
      <w:r w:rsidRPr="00D751DF">
        <w:rPr>
          <w:b/>
          <w:lang w:val="uk-UA"/>
        </w:rPr>
        <w:t>Тростянецької об'єднаної територіальної громади</w:t>
      </w:r>
    </w:p>
    <w:p w:rsidR="00872141" w:rsidRPr="00D751DF" w:rsidRDefault="00872141" w:rsidP="00872141">
      <w:pPr>
        <w:pStyle w:val="a3"/>
        <w:shd w:val="clear" w:color="auto" w:fill="FFFFFF"/>
        <w:spacing w:before="0" w:beforeAutospacing="0" w:after="0" w:afterAutospacing="0" w:line="256" w:lineRule="atLeast"/>
        <w:jc w:val="center"/>
        <w:rPr>
          <w:b/>
          <w:color w:val="333333"/>
          <w:lang w:val="uk-UA"/>
        </w:rPr>
      </w:pPr>
      <w:r w:rsidRPr="00D751DF">
        <w:rPr>
          <w:b/>
          <w:bCs/>
          <w:lang w:val="uk-UA"/>
        </w:rPr>
        <w:t>«</w:t>
      </w:r>
      <w:r>
        <w:rPr>
          <w:b/>
          <w:lang w:val="uk-UA"/>
        </w:rPr>
        <w:t>Е</w:t>
      </w:r>
      <w:r w:rsidRPr="00D751DF">
        <w:rPr>
          <w:b/>
          <w:lang w:val="uk-UA"/>
        </w:rPr>
        <w:t>лектрифікаці</w:t>
      </w:r>
      <w:r>
        <w:rPr>
          <w:b/>
          <w:lang w:val="uk-UA"/>
        </w:rPr>
        <w:t>я</w:t>
      </w:r>
      <w:r w:rsidRPr="00D751DF">
        <w:rPr>
          <w:b/>
          <w:lang w:val="uk-UA"/>
        </w:rPr>
        <w:t xml:space="preserve"> новозбудованих вулиць</w:t>
      </w:r>
    </w:p>
    <w:p w:rsidR="00872141" w:rsidRDefault="00872141" w:rsidP="00872141">
      <w:pPr>
        <w:pStyle w:val="a3"/>
        <w:shd w:val="clear" w:color="auto" w:fill="FFFFFF"/>
        <w:spacing w:before="0" w:beforeAutospacing="0" w:after="0" w:afterAutospacing="0" w:line="256" w:lineRule="atLeast"/>
        <w:jc w:val="center"/>
        <w:rPr>
          <w:b/>
          <w:color w:val="333333"/>
          <w:lang w:val="uk-UA"/>
        </w:rPr>
      </w:pPr>
      <w:r w:rsidRPr="00D751DF">
        <w:rPr>
          <w:b/>
          <w:color w:val="333333"/>
          <w:lang w:val="uk-UA"/>
        </w:rPr>
        <w:t xml:space="preserve">сільських населених пунктів </w:t>
      </w:r>
      <w:r>
        <w:rPr>
          <w:b/>
          <w:color w:val="333333"/>
          <w:lang w:val="uk-UA"/>
        </w:rPr>
        <w:t>Тростянецької сільської ради</w:t>
      </w:r>
    </w:p>
    <w:p w:rsidR="00872141" w:rsidRDefault="00872141" w:rsidP="00872141">
      <w:pPr>
        <w:pStyle w:val="a3"/>
        <w:shd w:val="clear" w:color="auto" w:fill="FFFFFF"/>
        <w:spacing w:before="0" w:beforeAutospacing="0" w:after="0" w:afterAutospacing="0" w:line="256" w:lineRule="atLeast"/>
        <w:jc w:val="center"/>
        <w:rPr>
          <w:b/>
          <w:color w:val="333333"/>
          <w:lang w:val="uk-UA"/>
        </w:rPr>
      </w:pPr>
      <w:r>
        <w:rPr>
          <w:b/>
          <w:color w:val="333333"/>
          <w:lang w:val="uk-UA"/>
        </w:rPr>
        <w:t>Тростянецької територіальної громади на</w:t>
      </w:r>
      <w:r>
        <w:rPr>
          <w:b/>
          <w:color w:val="333333"/>
        </w:rPr>
        <w:t xml:space="preserve"> 20</w:t>
      </w:r>
      <w:r w:rsidR="00E86D0E">
        <w:rPr>
          <w:b/>
          <w:color w:val="333333"/>
          <w:lang w:val="uk-UA"/>
        </w:rPr>
        <w:t>2</w:t>
      </w:r>
      <w:r w:rsidR="00D751DF">
        <w:rPr>
          <w:b/>
          <w:color w:val="333333"/>
          <w:lang w:val="uk-UA"/>
        </w:rPr>
        <w:t>1</w:t>
      </w:r>
      <w:r>
        <w:rPr>
          <w:b/>
          <w:color w:val="333333"/>
        </w:rPr>
        <w:t xml:space="preserve"> р</w:t>
      </w:r>
      <w:proofErr w:type="spellStart"/>
      <w:r>
        <w:rPr>
          <w:b/>
          <w:color w:val="333333"/>
          <w:lang w:val="uk-UA"/>
        </w:rPr>
        <w:t>ік</w:t>
      </w:r>
      <w:proofErr w:type="spellEnd"/>
      <w:r>
        <w:rPr>
          <w:b/>
          <w:color w:val="333333"/>
          <w:lang w:val="uk-UA"/>
        </w:rPr>
        <w:t>»</w:t>
      </w:r>
    </w:p>
    <w:p w:rsidR="00872141" w:rsidRDefault="00872141" w:rsidP="00872141">
      <w:pPr>
        <w:shd w:val="clear" w:color="auto" w:fill="FFFFFF"/>
        <w:jc w:val="center"/>
        <w:outlineLvl w:val="0"/>
        <w:rPr>
          <w:b/>
          <w:bCs/>
        </w:rPr>
      </w:pPr>
    </w:p>
    <w:p w:rsidR="00872141" w:rsidRDefault="00872141" w:rsidP="00872141">
      <w:pPr>
        <w:shd w:val="clear" w:color="auto" w:fill="FFFFFF"/>
        <w:jc w:val="center"/>
        <w:outlineLvl w:val="0"/>
        <w:rPr>
          <w:b/>
          <w:lang w:eastAsia="en-US"/>
        </w:rPr>
      </w:pPr>
    </w:p>
    <w:p w:rsidR="00872141" w:rsidRDefault="00872141" w:rsidP="00872141">
      <w:pPr>
        <w:shd w:val="clear" w:color="auto" w:fill="FFFFFF"/>
        <w:jc w:val="center"/>
        <w:outlineLvl w:val="0"/>
        <w:rPr>
          <w:b/>
          <w:lang w:val="uk-UA"/>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872141" w:rsidRDefault="00872141" w:rsidP="00872141">
      <w:pPr>
        <w:jc w:val="center"/>
        <w:rPr>
          <w:b/>
          <w:bCs/>
        </w:rPr>
      </w:pPr>
    </w:p>
    <w:p w:rsidR="009375A8" w:rsidRDefault="009375A8" w:rsidP="00872141">
      <w:pPr>
        <w:jc w:val="center"/>
        <w:rPr>
          <w:b/>
          <w:bCs/>
        </w:rPr>
      </w:pPr>
    </w:p>
    <w:p w:rsidR="009375A8" w:rsidRDefault="009375A8" w:rsidP="00872141">
      <w:pPr>
        <w:jc w:val="center"/>
        <w:rPr>
          <w:b/>
          <w:bCs/>
        </w:rPr>
      </w:pPr>
    </w:p>
    <w:p w:rsidR="009375A8" w:rsidRDefault="009375A8" w:rsidP="00872141">
      <w:pPr>
        <w:jc w:val="center"/>
        <w:rPr>
          <w:b/>
          <w:bCs/>
        </w:rPr>
      </w:pPr>
    </w:p>
    <w:p w:rsidR="009375A8" w:rsidRDefault="009375A8" w:rsidP="00872141">
      <w:pPr>
        <w:jc w:val="center"/>
        <w:rPr>
          <w:b/>
          <w:bCs/>
        </w:rPr>
      </w:pPr>
    </w:p>
    <w:p w:rsidR="009375A8" w:rsidRDefault="009375A8" w:rsidP="00872141">
      <w:pPr>
        <w:jc w:val="center"/>
        <w:rPr>
          <w:b/>
          <w:bCs/>
        </w:rPr>
      </w:pPr>
    </w:p>
    <w:p w:rsidR="009375A8" w:rsidRDefault="009375A8" w:rsidP="00872141">
      <w:pPr>
        <w:jc w:val="center"/>
        <w:rPr>
          <w:b/>
          <w:bCs/>
        </w:rPr>
      </w:pPr>
    </w:p>
    <w:p w:rsidR="009375A8" w:rsidRDefault="009375A8" w:rsidP="00872141">
      <w:pPr>
        <w:jc w:val="center"/>
        <w:rPr>
          <w:b/>
          <w:bCs/>
        </w:rPr>
      </w:pPr>
    </w:p>
    <w:p w:rsidR="00872141" w:rsidRDefault="00872141" w:rsidP="00872141">
      <w:pPr>
        <w:jc w:val="center"/>
        <w:rPr>
          <w:bCs/>
        </w:rPr>
      </w:pPr>
      <w:proofErr w:type="spellStart"/>
      <w:r>
        <w:rPr>
          <w:bCs/>
        </w:rPr>
        <w:t>с</w:t>
      </w:r>
      <w:proofErr w:type="gramStart"/>
      <w:r>
        <w:rPr>
          <w:bCs/>
        </w:rPr>
        <w:t>.Т</w:t>
      </w:r>
      <w:proofErr w:type="gramEnd"/>
      <w:r>
        <w:rPr>
          <w:bCs/>
        </w:rPr>
        <w:t>ростянець</w:t>
      </w:r>
      <w:proofErr w:type="spellEnd"/>
    </w:p>
    <w:p w:rsidR="00357D7D" w:rsidRDefault="00357D7D" w:rsidP="001418B6">
      <w:pPr>
        <w:pStyle w:val="a3"/>
        <w:shd w:val="clear" w:color="auto" w:fill="FFFFFF"/>
        <w:spacing w:before="0" w:beforeAutospacing="0" w:after="225" w:afterAutospacing="0" w:line="256" w:lineRule="atLeast"/>
        <w:jc w:val="center"/>
        <w:rPr>
          <w:b/>
          <w:color w:val="333333"/>
          <w:lang w:val="uk-UA"/>
        </w:rPr>
      </w:pPr>
    </w:p>
    <w:p w:rsidR="001418B6" w:rsidRDefault="009375A8" w:rsidP="001418B6">
      <w:pPr>
        <w:pStyle w:val="a3"/>
        <w:shd w:val="clear" w:color="auto" w:fill="FFFFFF"/>
        <w:spacing w:before="0" w:beforeAutospacing="0" w:after="225" w:afterAutospacing="0" w:line="256" w:lineRule="atLeast"/>
        <w:jc w:val="center"/>
        <w:rPr>
          <w:b/>
          <w:color w:val="333333"/>
        </w:rPr>
      </w:pPr>
      <w:proofErr w:type="spellStart"/>
      <w:proofErr w:type="gramStart"/>
      <w:r>
        <w:rPr>
          <w:b/>
          <w:color w:val="333333"/>
        </w:rPr>
        <w:lastRenderedPageBreak/>
        <w:t>Вступ</w:t>
      </w:r>
      <w:proofErr w:type="spellEnd"/>
      <w:proofErr w:type="gramEnd"/>
    </w:p>
    <w:p w:rsidR="001418B6" w:rsidRDefault="001418B6" w:rsidP="001418B6"/>
    <w:p w:rsidR="001418B6" w:rsidRDefault="001418B6" w:rsidP="001418B6">
      <w:pPr>
        <w:pStyle w:val="a3"/>
        <w:shd w:val="clear" w:color="auto" w:fill="FFFFFF"/>
        <w:spacing w:before="0" w:beforeAutospacing="0" w:after="0" w:afterAutospacing="0" w:line="256" w:lineRule="atLeast"/>
        <w:ind w:firstLine="708"/>
        <w:jc w:val="both"/>
        <w:rPr>
          <w:lang w:val="uk-UA"/>
        </w:rPr>
      </w:pPr>
      <w:proofErr w:type="spellStart"/>
      <w:r>
        <w:t>Програму</w:t>
      </w:r>
      <w:proofErr w:type="spellEnd"/>
      <w:r>
        <w:t xml:space="preserve"> </w:t>
      </w:r>
      <w:proofErr w:type="spellStart"/>
      <w:r>
        <w:t>розроблено</w:t>
      </w:r>
      <w:proofErr w:type="spellEnd"/>
      <w:r>
        <w:t xml:space="preserve"> </w:t>
      </w:r>
      <w:proofErr w:type="spellStart"/>
      <w:r>
        <w:t>відповідно</w:t>
      </w:r>
      <w:proofErr w:type="spellEnd"/>
      <w:r>
        <w:t xml:space="preserve"> до </w:t>
      </w:r>
      <w:proofErr w:type="spellStart"/>
      <w:r>
        <w:t>Енергетичної</w:t>
      </w:r>
      <w:proofErr w:type="spellEnd"/>
      <w:r>
        <w:t xml:space="preserve"> </w:t>
      </w:r>
      <w:proofErr w:type="spellStart"/>
      <w:r>
        <w:t>стратегії</w:t>
      </w:r>
      <w:proofErr w:type="spellEnd"/>
      <w:r>
        <w:t xml:space="preserve"> </w:t>
      </w:r>
      <w:proofErr w:type="spellStart"/>
      <w:r>
        <w:t>України</w:t>
      </w:r>
      <w:proofErr w:type="spellEnd"/>
      <w:r>
        <w:t xml:space="preserve"> на </w:t>
      </w:r>
      <w:proofErr w:type="spellStart"/>
      <w:r>
        <w:t>період</w:t>
      </w:r>
      <w:proofErr w:type="spellEnd"/>
      <w:r>
        <w:t xml:space="preserve"> до 2030 року, </w:t>
      </w:r>
      <w:proofErr w:type="spellStart"/>
      <w:r>
        <w:t>схваленої</w:t>
      </w:r>
      <w:proofErr w:type="spellEnd"/>
      <w:r>
        <w:t xml:space="preserve"> </w:t>
      </w:r>
      <w:proofErr w:type="spellStart"/>
      <w:r>
        <w:t>розпорядженням</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15.03.2006 № 145-р та на </w:t>
      </w:r>
      <w:proofErr w:type="spellStart"/>
      <w:r>
        <w:t>виконання</w:t>
      </w:r>
      <w:proofErr w:type="spellEnd"/>
      <w:r>
        <w:t xml:space="preserve">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18.07.1998 № 1116 "Про заходи </w:t>
      </w:r>
      <w:proofErr w:type="spellStart"/>
      <w:r>
        <w:t>щодо</w:t>
      </w:r>
      <w:proofErr w:type="spellEnd"/>
      <w:r>
        <w:t xml:space="preserve"> </w:t>
      </w:r>
      <w:proofErr w:type="spellStart"/>
      <w:r>
        <w:t>розвитку</w:t>
      </w:r>
      <w:proofErr w:type="spellEnd"/>
      <w:r>
        <w:t xml:space="preserve"> та </w:t>
      </w:r>
      <w:proofErr w:type="spellStart"/>
      <w:r>
        <w:t>поліпшення</w:t>
      </w:r>
      <w:proofErr w:type="spellEnd"/>
      <w:r>
        <w:t xml:space="preserve"> стану </w:t>
      </w:r>
      <w:proofErr w:type="spellStart"/>
      <w:r>
        <w:t>електричних</w:t>
      </w:r>
      <w:proofErr w:type="spellEnd"/>
      <w:r>
        <w:t xml:space="preserve"> мереж для потреб </w:t>
      </w:r>
      <w:proofErr w:type="spellStart"/>
      <w:r>
        <w:t>сільської</w:t>
      </w:r>
      <w:proofErr w:type="spellEnd"/>
      <w:r>
        <w:t xml:space="preserve"> </w:t>
      </w:r>
      <w:proofErr w:type="spellStart"/>
      <w:r>
        <w:t>електрифікації</w:t>
      </w:r>
      <w:proofErr w:type="spellEnd"/>
      <w:r>
        <w:t>"</w:t>
      </w:r>
      <w:r>
        <w:rPr>
          <w:lang w:val="uk-UA"/>
        </w:rPr>
        <w:t>.</w:t>
      </w:r>
    </w:p>
    <w:p w:rsidR="001418B6" w:rsidRDefault="001418B6" w:rsidP="001418B6">
      <w:pPr>
        <w:pStyle w:val="a3"/>
        <w:shd w:val="clear" w:color="auto" w:fill="FFFFFF"/>
        <w:spacing w:before="0" w:beforeAutospacing="0" w:after="0" w:afterAutospacing="0" w:line="256" w:lineRule="atLeast"/>
        <w:ind w:firstLine="709"/>
        <w:jc w:val="both"/>
        <w:rPr>
          <w:lang w:val="uk-UA"/>
        </w:rPr>
      </w:pPr>
      <w:r w:rsidRPr="00E86D0E">
        <w:rPr>
          <w:lang w:val="uk-UA"/>
        </w:rPr>
        <w:t>При розробці Програми використовувались наступні</w:t>
      </w:r>
      <w:r>
        <w:t> </w:t>
      </w:r>
      <w:r w:rsidRPr="00E86D0E">
        <w:rPr>
          <w:lang w:val="uk-UA"/>
        </w:rPr>
        <w:t xml:space="preserve"> матеріали:</w:t>
      </w:r>
      <w:r>
        <w:rPr>
          <w:rStyle w:val="apple-converted-space"/>
          <w:color w:val="333333"/>
        </w:rPr>
        <w:t> </w:t>
      </w:r>
      <w:r w:rsidRPr="00E86D0E">
        <w:rPr>
          <w:lang w:val="uk-UA"/>
        </w:rPr>
        <w:t>Енергетична стратегія України до 2030 року, що схвалена розпорядженням Кабінету Міністрів України від 15.03.2006 № 145-р;</w:t>
      </w:r>
      <w:r>
        <w:rPr>
          <w:rStyle w:val="apple-converted-space"/>
          <w:color w:val="333333"/>
        </w:rPr>
        <w:t> </w:t>
      </w:r>
      <w:r w:rsidRPr="00E86D0E">
        <w:rPr>
          <w:lang w:val="uk-UA"/>
        </w:rPr>
        <w:t xml:space="preserve">Правила користування електричною енергією, затверджені постановою </w:t>
      </w:r>
      <w:r>
        <w:t xml:space="preserve">НКРЕ  </w:t>
      </w:r>
      <w:proofErr w:type="spellStart"/>
      <w:r>
        <w:t>від</w:t>
      </w:r>
      <w:proofErr w:type="spellEnd"/>
      <w:r>
        <w:t xml:space="preserve"> 31.07.96 № 28 (ПКЕЕ);</w:t>
      </w:r>
      <w:r>
        <w:rPr>
          <w:rStyle w:val="apple-converted-space"/>
          <w:color w:val="333333"/>
        </w:rPr>
        <w:t> </w:t>
      </w:r>
      <w:r>
        <w:t xml:space="preserve">Правила </w:t>
      </w:r>
      <w:proofErr w:type="spellStart"/>
      <w:r>
        <w:t>приєднання</w:t>
      </w:r>
      <w:proofErr w:type="spellEnd"/>
      <w:r>
        <w:t xml:space="preserve"> </w:t>
      </w:r>
      <w:proofErr w:type="spellStart"/>
      <w:r>
        <w:t>електроустановок</w:t>
      </w:r>
      <w:proofErr w:type="spellEnd"/>
      <w:r>
        <w:t xml:space="preserve"> до </w:t>
      </w:r>
      <w:proofErr w:type="spellStart"/>
      <w:r>
        <w:t>електричних</w:t>
      </w:r>
      <w:proofErr w:type="spellEnd"/>
      <w:r>
        <w:t xml:space="preserve"> мереж, </w:t>
      </w:r>
      <w:proofErr w:type="spellStart"/>
      <w:r>
        <w:t>що</w:t>
      </w:r>
      <w:proofErr w:type="spellEnd"/>
      <w:r>
        <w:t xml:space="preserve"> </w:t>
      </w:r>
      <w:proofErr w:type="spellStart"/>
      <w:r>
        <w:t>затверджені</w:t>
      </w:r>
      <w:proofErr w:type="spellEnd"/>
      <w:r>
        <w:t xml:space="preserve"> </w:t>
      </w:r>
      <w:proofErr w:type="spellStart"/>
      <w:r>
        <w:t>постановою</w:t>
      </w:r>
      <w:proofErr w:type="spellEnd"/>
      <w:r>
        <w:t xml:space="preserve"> НКРЕ </w:t>
      </w:r>
      <w:proofErr w:type="spellStart"/>
      <w:r>
        <w:t>від</w:t>
      </w:r>
      <w:proofErr w:type="spellEnd"/>
      <w:r>
        <w:t xml:space="preserve"> 14.12.2005 № 1137 (ППЕМ) </w:t>
      </w:r>
      <w:proofErr w:type="spellStart"/>
      <w:r>
        <w:t>зі</w:t>
      </w:r>
      <w:proofErr w:type="spellEnd"/>
      <w:r>
        <w:t xml:space="preserve"> </w:t>
      </w:r>
      <w:proofErr w:type="spellStart"/>
      <w:r>
        <w:t>змінами</w:t>
      </w:r>
      <w:proofErr w:type="spellEnd"/>
      <w:r>
        <w:t>;</w:t>
      </w:r>
      <w:r>
        <w:rPr>
          <w:rStyle w:val="apple-converted-space"/>
          <w:color w:val="333333"/>
        </w:rPr>
        <w:t> </w:t>
      </w:r>
      <w:r>
        <w:t xml:space="preserve">Методика </w:t>
      </w:r>
      <w:proofErr w:type="spellStart"/>
      <w:r>
        <w:t>обрахування</w:t>
      </w:r>
      <w:proofErr w:type="spellEnd"/>
      <w:r>
        <w:t xml:space="preserve"> </w:t>
      </w:r>
      <w:proofErr w:type="spellStart"/>
      <w:r>
        <w:t>вартості</w:t>
      </w:r>
      <w:proofErr w:type="spellEnd"/>
      <w:r>
        <w:t xml:space="preserve"> </w:t>
      </w:r>
      <w:proofErr w:type="spellStart"/>
      <w:r>
        <w:t>приєднання</w:t>
      </w:r>
      <w:proofErr w:type="spellEnd"/>
      <w:r>
        <w:t xml:space="preserve"> </w:t>
      </w:r>
      <w:proofErr w:type="spellStart"/>
      <w:r>
        <w:t>електроустановок</w:t>
      </w:r>
      <w:proofErr w:type="spellEnd"/>
      <w:r>
        <w:t xml:space="preserve"> до </w:t>
      </w:r>
      <w:proofErr w:type="spellStart"/>
      <w:r>
        <w:t>електричних</w:t>
      </w:r>
      <w:proofErr w:type="spellEnd"/>
      <w:r>
        <w:t xml:space="preserve"> мереж, </w:t>
      </w:r>
      <w:proofErr w:type="spellStart"/>
      <w:r>
        <w:t>що</w:t>
      </w:r>
      <w:proofErr w:type="spellEnd"/>
      <w:r>
        <w:t xml:space="preserve"> </w:t>
      </w:r>
      <w:proofErr w:type="spellStart"/>
      <w:r>
        <w:t>затверджена</w:t>
      </w:r>
      <w:proofErr w:type="spellEnd"/>
      <w:r>
        <w:t xml:space="preserve"> </w:t>
      </w:r>
      <w:proofErr w:type="spellStart"/>
      <w:r>
        <w:t>постановою</w:t>
      </w:r>
      <w:proofErr w:type="spellEnd"/>
      <w:r>
        <w:t xml:space="preserve"> НКРЕ </w:t>
      </w:r>
      <w:proofErr w:type="spellStart"/>
      <w:r>
        <w:t>від</w:t>
      </w:r>
      <w:proofErr w:type="spellEnd"/>
      <w:r>
        <w:t xml:space="preserve"> 19.07.2007 № 983 (МОВПЕУЕМ)</w:t>
      </w:r>
      <w:r>
        <w:rPr>
          <w:lang w:val="uk-UA"/>
        </w:rPr>
        <w:t>.</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rPr>
      </w:pPr>
      <w:r>
        <w:rPr>
          <w:color w:val="333333"/>
        </w:rPr>
        <w:t xml:space="preserve">Практика </w:t>
      </w:r>
      <w:proofErr w:type="spellStart"/>
      <w:r>
        <w:rPr>
          <w:color w:val="333333"/>
        </w:rPr>
        <w:t>електрифікації</w:t>
      </w:r>
      <w:proofErr w:type="spellEnd"/>
      <w:r>
        <w:rPr>
          <w:color w:val="333333"/>
        </w:rPr>
        <w:t xml:space="preserve"> </w:t>
      </w:r>
      <w:proofErr w:type="spellStart"/>
      <w:r>
        <w:rPr>
          <w:color w:val="333333"/>
        </w:rPr>
        <w:t>нових</w:t>
      </w:r>
      <w:proofErr w:type="spellEnd"/>
      <w:r>
        <w:rPr>
          <w:color w:val="333333"/>
        </w:rPr>
        <w:t xml:space="preserve"> зон </w:t>
      </w:r>
      <w:proofErr w:type="spellStart"/>
      <w:r>
        <w:rPr>
          <w:color w:val="333333"/>
        </w:rPr>
        <w:t>забудов</w:t>
      </w:r>
      <w:proofErr w:type="spellEnd"/>
      <w:r>
        <w:rPr>
          <w:color w:val="333333"/>
        </w:rPr>
        <w:t xml:space="preserve"> </w:t>
      </w:r>
      <w:proofErr w:type="spellStart"/>
      <w:r>
        <w:rPr>
          <w:color w:val="333333"/>
        </w:rPr>
        <w:t>населених</w:t>
      </w:r>
      <w:proofErr w:type="spellEnd"/>
      <w:r>
        <w:rPr>
          <w:color w:val="333333"/>
        </w:rPr>
        <w:t xml:space="preserve"> </w:t>
      </w:r>
      <w:proofErr w:type="spellStart"/>
      <w:r>
        <w:rPr>
          <w:color w:val="333333"/>
        </w:rPr>
        <w:t>пунктів</w:t>
      </w:r>
      <w:proofErr w:type="spellEnd"/>
      <w:r>
        <w:rPr>
          <w:color w:val="333333"/>
        </w:rPr>
        <w:t xml:space="preserve"> на </w:t>
      </w:r>
      <w:proofErr w:type="spellStart"/>
      <w:r>
        <w:rPr>
          <w:color w:val="333333"/>
        </w:rPr>
        <w:t>підставі</w:t>
      </w:r>
      <w:proofErr w:type="spellEnd"/>
      <w:r>
        <w:rPr>
          <w:color w:val="333333"/>
        </w:rPr>
        <w:t xml:space="preserve"> </w:t>
      </w:r>
      <w:proofErr w:type="spellStart"/>
      <w:r>
        <w:rPr>
          <w:color w:val="333333"/>
        </w:rPr>
        <w:t>Законів</w:t>
      </w:r>
      <w:proofErr w:type="spellEnd"/>
      <w:r>
        <w:rPr>
          <w:color w:val="333333"/>
        </w:rPr>
        <w:t xml:space="preserve"> </w:t>
      </w:r>
      <w:proofErr w:type="spellStart"/>
      <w:r>
        <w:rPr>
          <w:color w:val="333333"/>
        </w:rPr>
        <w:t>України</w:t>
      </w:r>
      <w:proofErr w:type="spellEnd"/>
      <w:r>
        <w:rPr>
          <w:color w:val="333333"/>
        </w:rPr>
        <w:t xml:space="preserve"> "Про </w:t>
      </w:r>
      <w:proofErr w:type="spellStart"/>
      <w:r>
        <w:rPr>
          <w:color w:val="333333"/>
        </w:rPr>
        <w:t>планування</w:t>
      </w:r>
      <w:proofErr w:type="spellEnd"/>
      <w:r>
        <w:rPr>
          <w:color w:val="333333"/>
        </w:rPr>
        <w:t xml:space="preserve"> та </w:t>
      </w:r>
      <w:proofErr w:type="spellStart"/>
      <w:r>
        <w:rPr>
          <w:color w:val="333333"/>
        </w:rPr>
        <w:t>забудову</w:t>
      </w:r>
      <w:proofErr w:type="spellEnd"/>
      <w:r>
        <w:rPr>
          <w:color w:val="333333"/>
        </w:rPr>
        <w:t xml:space="preserve"> </w:t>
      </w:r>
      <w:proofErr w:type="spellStart"/>
      <w:r>
        <w:rPr>
          <w:color w:val="333333"/>
        </w:rPr>
        <w:t>територій</w:t>
      </w:r>
      <w:proofErr w:type="spellEnd"/>
      <w:r>
        <w:rPr>
          <w:color w:val="333333"/>
        </w:rPr>
        <w:t xml:space="preserve">" і "Про </w:t>
      </w:r>
      <w:proofErr w:type="spellStart"/>
      <w:r>
        <w:rPr>
          <w:color w:val="333333"/>
        </w:rPr>
        <w:t>місцеве</w:t>
      </w:r>
      <w:proofErr w:type="spellEnd"/>
      <w:r>
        <w:rPr>
          <w:color w:val="333333"/>
        </w:rPr>
        <w:t xml:space="preserve"> </w:t>
      </w:r>
      <w:proofErr w:type="spellStart"/>
      <w:r>
        <w:rPr>
          <w:color w:val="333333"/>
        </w:rPr>
        <w:t>самоврядування</w:t>
      </w:r>
      <w:proofErr w:type="spellEnd"/>
      <w:r>
        <w:rPr>
          <w:color w:val="333333"/>
        </w:rPr>
        <w:t xml:space="preserve"> в </w:t>
      </w:r>
      <w:proofErr w:type="spellStart"/>
      <w:r>
        <w:rPr>
          <w:color w:val="333333"/>
        </w:rPr>
        <w:t>Україні</w:t>
      </w:r>
      <w:proofErr w:type="spellEnd"/>
      <w:r>
        <w:rPr>
          <w:color w:val="333333"/>
        </w:rPr>
        <w:t xml:space="preserve">" </w:t>
      </w:r>
      <w:proofErr w:type="spellStart"/>
      <w:r>
        <w:rPr>
          <w:color w:val="333333"/>
        </w:rPr>
        <w:t>вимагає</w:t>
      </w:r>
      <w:proofErr w:type="spellEnd"/>
      <w:r>
        <w:rPr>
          <w:color w:val="333333"/>
        </w:rPr>
        <w:t xml:space="preserve"> </w:t>
      </w:r>
      <w:proofErr w:type="spellStart"/>
      <w:r>
        <w:rPr>
          <w:color w:val="333333"/>
        </w:rPr>
        <w:t>цільового</w:t>
      </w:r>
      <w:proofErr w:type="spellEnd"/>
      <w:r>
        <w:rPr>
          <w:color w:val="333333"/>
        </w:rPr>
        <w:t xml:space="preserve"> </w:t>
      </w:r>
      <w:proofErr w:type="spellStart"/>
      <w:r>
        <w:rPr>
          <w:color w:val="333333"/>
        </w:rPr>
        <w:t>акумулювання</w:t>
      </w:r>
      <w:proofErr w:type="spellEnd"/>
      <w:r>
        <w:rPr>
          <w:color w:val="333333"/>
        </w:rPr>
        <w:t xml:space="preserve"> в </w:t>
      </w:r>
      <w:proofErr w:type="spellStart"/>
      <w:r>
        <w:rPr>
          <w:color w:val="333333"/>
        </w:rPr>
        <w:t>короткі</w:t>
      </w:r>
      <w:proofErr w:type="spellEnd"/>
      <w:r>
        <w:rPr>
          <w:color w:val="333333"/>
        </w:rPr>
        <w:t xml:space="preserve"> </w:t>
      </w:r>
      <w:proofErr w:type="spellStart"/>
      <w:r>
        <w:rPr>
          <w:color w:val="333333"/>
        </w:rPr>
        <w:t>терміни</w:t>
      </w:r>
      <w:proofErr w:type="spellEnd"/>
      <w:r>
        <w:rPr>
          <w:color w:val="333333"/>
        </w:rPr>
        <w:t xml:space="preserve"> </w:t>
      </w:r>
      <w:proofErr w:type="spellStart"/>
      <w:r>
        <w:rPr>
          <w:color w:val="333333"/>
        </w:rPr>
        <w:t>значних</w:t>
      </w:r>
      <w:proofErr w:type="spellEnd"/>
      <w:r>
        <w:rPr>
          <w:color w:val="333333"/>
        </w:rPr>
        <w:t xml:space="preserve"> </w:t>
      </w:r>
      <w:proofErr w:type="spellStart"/>
      <w:r>
        <w:rPr>
          <w:color w:val="333333"/>
        </w:rPr>
        <w:t>коштів</w:t>
      </w:r>
      <w:proofErr w:type="spellEnd"/>
      <w:r>
        <w:rPr>
          <w:color w:val="333333"/>
        </w:rPr>
        <w:t xml:space="preserve"> </w:t>
      </w:r>
      <w:proofErr w:type="spellStart"/>
      <w:r>
        <w:rPr>
          <w:color w:val="333333"/>
        </w:rPr>
        <w:t>бюджетів</w:t>
      </w:r>
      <w:proofErr w:type="spellEnd"/>
      <w:r>
        <w:rPr>
          <w:color w:val="333333"/>
        </w:rPr>
        <w:t xml:space="preserve"> і </w:t>
      </w:r>
      <w:proofErr w:type="spellStart"/>
      <w:r>
        <w:rPr>
          <w:color w:val="333333"/>
        </w:rPr>
        <w:t>забудовників</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proofErr w:type="spellStart"/>
      <w:r>
        <w:rPr>
          <w:color w:val="333333"/>
        </w:rPr>
        <w:t>Недоліком</w:t>
      </w:r>
      <w:proofErr w:type="spellEnd"/>
      <w:r>
        <w:rPr>
          <w:color w:val="333333"/>
        </w:rPr>
        <w:t xml:space="preserve"> такого </w:t>
      </w:r>
      <w:proofErr w:type="spellStart"/>
      <w:r>
        <w:rPr>
          <w:color w:val="333333"/>
        </w:rPr>
        <w:t>підходу</w:t>
      </w:r>
      <w:proofErr w:type="spellEnd"/>
      <w:r>
        <w:rPr>
          <w:color w:val="333333"/>
        </w:rPr>
        <w:t xml:space="preserve"> є </w:t>
      </w:r>
      <w:proofErr w:type="spellStart"/>
      <w:r>
        <w:rPr>
          <w:color w:val="333333"/>
        </w:rPr>
        <w:t>недостатня</w:t>
      </w:r>
      <w:proofErr w:type="spellEnd"/>
      <w:r>
        <w:rPr>
          <w:color w:val="333333"/>
        </w:rPr>
        <w:t xml:space="preserve"> </w:t>
      </w:r>
      <w:proofErr w:type="spellStart"/>
      <w:r>
        <w:rPr>
          <w:color w:val="333333"/>
        </w:rPr>
        <w:t>урегульованість</w:t>
      </w:r>
      <w:proofErr w:type="spellEnd"/>
      <w:r>
        <w:rPr>
          <w:color w:val="333333"/>
        </w:rPr>
        <w:t xml:space="preserve"> процедур, </w:t>
      </w:r>
      <w:proofErr w:type="spellStart"/>
      <w:r>
        <w:rPr>
          <w:color w:val="333333"/>
        </w:rPr>
        <w:t>недосконалість</w:t>
      </w:r>
      <w:proofErr w:type="spellEnd"/>
      <w:r>
        <w:rPr>
          <w:color w:val="333333"/>
        </w:rPr>
        <w:t xml:space="preserve"> </w:t>
      </w:r>
      <w:proofErr w:type="spellStart"/>
      <w:r>
        <w:rPr>
          <w:color w:val="333333"/>
        </w:rPr>
        <w:t>законодавства</w:t>
      </w:r>
      <w:proofErr w:type="spellEnd"/>
      <w:r>
        <w:rPr>
          <w:color w:val="333333"/>
        </w:rPr>
        <w:t xml:space="preserve">, </w:t>
      </w:r>
      <w:proofErr w:type="spellStart"/>
      <w:r>
        <w:rPr>
          <w:color w:val="333333"/>
        </w:rPr>
        <w:t>пов'язані</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забезпеченням</w:t>
      </w:r>
      <w:proofErr w:type="spellEnd"/>
      <w:r>
        <w:rPr>
          <w:color w:val="333333"/>
        </w:rPr>
        <w:t xml:space="preserve"> </w:t>
      </w:r>
      <w:proofErr w:type="spellStart"/>
      <w:r>
        <w:rPr>
          <w:color w:val="333333"/>
        </w:rPr>
        <w:t>джерел</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реконструкції</w:t>
      </w:r>
      <w:proofErr w:type="spellEnd"/>
      <w:r>
        <w:rPr>
          <w:color w:val="333333"/>
        </w:rPr>
        <w:t xml:space="preserve"> </w:t>
      </w:r>
      <w:proofErr w:type="spellStart"/>
      <w:r>
        <w:rPr>
          <w:color w:val="333333"/>
        </w:rPr>
        <w:t>пропускної</w:t>
      </w:r>
      <w:proofErr w:type="spellEnd"/>
      <w:r>
        <w:rPr>
          <w:color w:val="333333"/>
        </w:rPr>
        <w:t xml:space="preserve"> </w:t>
      </w:r>
      <w:proofErr w:type="spellStart"/>
      <w:r>
        <w:rPr>
          <w:color w:val="333333"/>
        </w:rPr>
        <w:t>спроможності</w:t>
      </w:r>
      <w:proofErr w:type="spellEnd"/>
      <w:r>
        <w:rPr>
          <w:color w:val="333333"/>
        </w:rPr>
        <w:t xml:space="preserve"> мереж </w:t>
      </w:r>
      <w:proofErr w:type="spellStart"/>
      <w:r>
        <w:rPr>
          <w:color w:val="333333"/>
        </w:rPr>
        <w:t>електропередавальних</w:t>
      </w:r>
      <w:proofErr w:type="spellEnd"/>
      <w:r>
        <w:rPr>
          <w:color w:val="333333"/>
        </w:rPr>
        <w:t xml:space="preserve"> </w:t>
      </w:r>
      <w:proofErr w:type="spellStart"/>
      <w:r>
        <w:rPr>
          <w:color w:val="333333"/>
        </w:rPr>
        <w:t>організацій</w:t>
      </w:r>
      <w:proofErr w:type="spellEnd"/>
      <w:r>
        <w:rPr>
          <w:color w:val="333333"/>
        </w:rPr>
        <w:t xml:space="preserve"> </w:t>
      </w:r>
      <w:proofErr w:type="spellStart"/>
      <w:r>
        <w:rPr>
          <w:color w:val="333333"/>
        </w:rPr>
        <w:t>під</w:t>
      </w:r>
      <w:proofErr w:type="spellEnd"/>
      <w:r>
        <w:rPr>
          <w:color w:val="333333"/>
        </w:rPr>
        <w:t xml:space="preserve"> </w:t>
      </w:r>
      <w:proofErr w:type="spellStart"/>
      <w:r>
        <w:rPr>
          <w:color w:val="333333"/>
        </w:rPr>
        <w:t>додаткові</w:t>
      </w:r>
      <w:proofErr w:type="spellEnd"/>
      <w:r>
        <w:rPr>
          <w:color w:val="333333"/>
        </w:rPr>
        <w:t xml:space="preserve"> </w:t>
      </w:r>
      <w:proofErr w:type="spellStart"/>
      <w:r>
        <w:rPr>
          <w:color w:val="333333"/>
        </w:rPr>
        <w:t>потужності</w:t>
      </w:r>
      <w:proofErr w:type="spellEnd"/>
      <w:r>
        <w:rPr>
          <w:color w:val="333333"/>
        </w:rPr>
        <w:t xml:space="preserve"> </w:t>
      </w:r>
      <w:proofErr w:type="spellStart"/>
      <w:r>
        <w:rPr>
          <w:color w:val="333333"/>
        </w:rPr>
        <w:t>нових</w:t>
      </w:r>
      <w:proofErr w:type="spellEnd"/>
      <w:r>
        <w:rPr>
          <w:color w:val="333333"/>
        </w:rPr>
        <w:t xml:space="preserve"> </w:t>
      </w:r>
      <w:proofErr w:type="spellStart"/>
      <w:r>
        <w:rPr>
          <w:color w:val="333333"/>
        </w:rPr>
        <w:t>житлових</w:t>
      </w:r>
      <w:proofErr w:type="spellEnd"/>
      <w:r>
        <w:rPr>
          <w:color w:val="333333"/>
        </w:rPr>
        <w:t xml:space="preserve"> </w:t>
      </w:r>
      <w:proofErr w:type="spellStart"/>
      <w:r>
        <w:rPr>
          <w:color w:val="333333"/>
        </w:rPr>
        <w:t>масивів</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r>
        <w:rPr>
          <w:color w:val="333333"/>
        </w:rPr>
        <w:t xml:space="preserve">За </w:t>
      </w:r>
      <w:proofErr w:type="spellStart"/>
      <w:r>
        <w:rPr>
          <w:color w:val="333333"/>
        </w:rPr>
        <w:t>існуючого</w:t>
      </w:r>
      <w:proofErr w:type="spellEnd"/>
      <w:r>
        <w:rPr>
          <w:color w:val="333333"/>
        </w:rPr>
        <w:t xml:space="preserve"> правового вакууму </w:t>
      </w:r>
      <w:proofErr w:type="spellStart"/>
      <w:r>
        <w:rPr>
          <w:color w:val="333333"/>
        </w:rPr>
        <w:t>зазначений</w:t>
      </w:r>
      <w:proofErr w:type="spellEnd"/>
      <w:r>
        <w:rPr>
          <w:color w:val="333333"/>
        </w:rPr>
        <w:t xml:space="preserve"> </w:t>
      </w:r>
      <w:proofErr w:type="spellStart"/>
      <w:r>
        <w:rPr>
          <w:color w:val="333333"/>
        </w:rPr>
        <w:t>підхід</w:t>
      </w:r>
      <w:proofErr w:type="spellEnd"/>
      <w:r>
        <w:rPr>
          <w:color w:val="333333"/>
        </w:rPr>
        <w:t xml:space="preserve"> не </w:t>
      </w:r>
      <w:proofErr w:type="spellStart"/>
      <w:r>
        <w:rPr>
          <w:color w:val="333333"/>
        </w:rPr>
        <w:t>було</w:t>
      </w:r>
      <w:proofErr w:type="spellEnd"/>
      <w:r>
        <w:rPr>
          <w:color w:val="333333"/>
        </w:rPr>
        <w:t xml:space="preserve"> </w:t>
      </w:r>
      <w:proofErr w:type="spellStart"/>
      <w:r>
        <w:rPr>
          <w:color w:val="333333"/>
        </w:rPr>
        <w:t>впроваджено</w:t>
      </w:r>
      <w:proofErr w:type="spellEnd"/>
      <w:r>
        <w:rPr>
          <w:color w:val="333333"/>
        </w:rPr>
        <w:t>.</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r w:rsidRPr="00E86D0E">
        <w:rPr>
          <w:color w:val="333333"/>
          <w:lang w:val="uk-UA"/>
        </w:rPr>
        <w:t>Усунути вищезазначені недоліки можливо шляхом</w:t>
      </w:r>
      <w:r>
        <w:rPr>
          <w:color w:val="333333"/>
        </w:rPr>
        <w:t> </w:t>
      </w:r>
      <w:r w:rsidRPr="00E86D0E">
        <w:rPr>
          <w:color w:val="333333"/>
          <w:lang w:val="uk-UA"/>
        </w:rPr>
        <w:t xml:space="preserve"> розподілу зобов'язань між електропередавальними організаціями та відповідними замовниками в частині спорудження елементів електричних мереж. А саме, недопущення виконання замовником, що має на меті приєднати власні об'єкти до електричних мереж електропередавальних організацій, робіт із будівництва, реконструкції чи технічного переоснащення об'єктів електроенергетики, що належать відповідній організації. </w:t>
      </w:r>
      <w:proofErr w:type="spellStart"/>
      <w:r>
        <w:rPr>
          <w:color w:val="333333"/>
        </w:rPr>
        <w:t>Це</w:t>
      </w:r>
      <w:proofErr w:type="spellEnd"/>
      <w:r>
        <w:rPr>
          <w:color w:val="333333"/>
        </w:rPr>
        <w:t xml:space="preserve">, в свою </w:t>
      </w:r>
      <w:proofErr w:type="spellStart"/>
      <w:r>
        <w:rPr>
          <w:color w:val="333333"/>
        </w:rPr>
        <w:t>чергу</w:t>
      </w:r>
      <w:proofErr w:type="spellEnd"/>
      <w:r>
        <w:rPr>
          <w:color w:val="333333"/>
        </w:rPr>
        <w:t xml:space="preserve">, </w:t>
      </w:r>
      <w:proofErr w:type="spellStart"/>
      <w:r>
        <w:rPr>
          <w:color w:val="333333"/>
        </w:rPr>
        <w:t>має</w:t>
      </w:r>
      <w:proofErr w:type="spellEnd"/>
      <w:r>
        <w:rPr>
          <w:color w:val="333333"/>
        </w:rPr>
        <w:t xml:space="preserve"> </w:t>
      </w:r>
      <w:proofErr w:type="spellStart"/>
      <w:r>
        <w:rPr>
          <w:color w:val="333333"/>
        </w:rPr>
        <w:t>зменшити</w:t>
      </w:r>
      <w:proofErr w:type="spellEnd"/>
      <w:r>
        <w:rPr>
          <w:color w:val="333333"/>
        </w:rPr>
        <w:t xml:space="preserve"> </w:t>
      </w:r>
      <w:proofErr w:type="spellStart"/>
      <w:r>
        <w:rPr>
          <w:color w:val="333333"/>
        </w:rPr>
        <w:t>обсяг</w:t>
      </w:r>
      <w:proofErr w:type="spellEnd"/>
      <w:r>
        <w:rPr>
          <w:color w:val="333333"/>
        </w:rPr>
        <w:t xml:space="preserve"> </w:t>
      </w:r>
      <w:proofErr w:type="spellStart"/>
      <w:r>
        <w:rPr>
          <w:color w:val="333333"/>
        </w:rPr>
        <w:t>технічних</w:t>
      </w:r>
      <w:proofErr w:type="spellEnd"/>
      <w:r>
        <w:rPr>
          <w:color w:val="333333"/>
        </w:rPr>
        <w:t xml:space="preserve"> умов </w:t>
      </w:r>
      <w:proofErr w:type="spellStart"/>
      <w:r>
        <w:rPr>
          <w:color w:val="333333"/>
        </w:rPr>
        <w:t>приєднання</w:t>
      </w:r>
      <w:proofErr w:type="spellEnd"/>
      <w:r>
        <w:rPr>
          <w:color w:val="333333"/>
        </w:rPr>
        <w:t xml:space="preserve"> і, </w:t>
      </w:r>
      <w:proofErr w:type="spellStart"/>
      <w:r>
        <w:rPr>
          <w:color w:val="333333"/>
        </w:rPr>
        <w:t>відповідно</w:t>
      </w:r>
      <w:proofErr w:type="spellEnd"/>
      <w:r>
        <w:rPr>
          <w:color w:val="333333"/>
        </w:rPr>
        <w:t xml:space="preserve">, </w:t>
      </w:r>
      <w:proofErr w:type="spellStart"/>
      <w:r>
        <w:rPr>
          <w:color w:val="333333"/>
        </w:rPr>
        <w:t>витрати</w:t>
      </w:r>
      <w:proofErr w:type="spellEnd"/>
      <w:r>
        <w:rPr>
          <w:color w:val="333333"/>
        </w:rPr>
        <w:t xml:space="preserve"> </w:t>
      </w:r>
      <w:proofErr w:type="spellStart"/>
      <w:r>
        <w:rPr>
          <w:color w:val="333333"/>
        </w:rPr>
        <w:t>замовника</w:t>
      </w:r>
      <w:proofErr w:type="spellEnd"/>
      <w:r>
        <w:rPr>
          <w:color w:val="333333"/>
        </w:rPr>
        <w:t xml:space="preserve"> на </w:t>
      </w:r>
      <w:proofErr w:type="spellStart"/>
      <w:r>
        <w:rPr>
          <w:color w:val="333333"/>
        </w:rPr>
        <w:t>їх</w:t>
      </w:r>
      <w:proofErr w:type="spellEnd"/>
      <w:r>
        <w:rPr>
          <w:color w:val="333333"/>
        </w:rPr>
        <w:t xml:space="preserve"> </w:t>
      </w:r>
      <w:proofErr w:type="spellStart"/>
      <w:r>
        <w:rPr>
          <w:color w:val="333333"/>
        </w:rPr>
        <w:t>виконання</w:t>
      </w:r>
      <w:proofErr w:type="spellEnd"/>
      <w:r>
        <w:rPr>
          <w:color w:val="333333"/>
        </w:rPr>
        <w:t xml:space="preserve">. Не </w:t>
      </w:r>
      <w:proofErr w:type="spellStart"/>
      <w:r>
        <w:rPr>
          <w:color w:val="333333"/>
        </w:rPr>
        <w:t>витрачені</w:t>
      </w:r>
      <w:proofErr w:type="spellEnd"/>
      <w:r>
        <w:rPr>
          <w:color w:val="333333"/>
        </w:rPr>
        <w:t xml:space="preserve"> </w:t>
      </w:r>
      <w:proofErr w:type="spellStart"/>
      <w:r>
        <w:rPr>
          <w:color w:val="333333"/>
        </w:rPr>
        <w:t>замовниками</w:t>
      </w:r>
      <w:proofErr w:type="spellEnd"/>
      <w:r>
        <w:rPr>
          <w:color w:val="333333"/>
        </w:rPr>
        <w:t xml:space="preserve"> </w:t>
      </w:r>
      <w:proofErr w:type="spellStart"/>
      <w:r>
        <w:rPr>
          <w:color w:val="333333"/>
        </w:rPr>
        <w:t>кошти</w:t>
      </w:r>
      <w:proofErr w:type="spellEnd"/>
      <w:r>
        <w:rPr>
          <w:color w:val="333333"/>
        </w:rPr>
        <w:t xml:space="preserve"> </w:t>
      </w:r>
      <w:proofErr w:type="spellStart"/>
      <w:r>
        <w:rPr>
          <w:color w:val="333333"/>
        </w:rPr>
        <w:t>мають</w:t>
      </w:r>
      <w:proofErr w:type="spellEnd"/>
      <w:r>
        <w:rPr>
          <w:color w:val="333333"/>
        </w:rPr>
        <w:t xml:space="preserve"> через </w:t>
      </w:r>
      <w:proofErr w:type="spellStart"/>
      <w:r>
        <w:rPr>
          <w:color w:val="333333"/>
        </w:rPr>
        <w:t>відповідний</w:t>
      </w:r>
      <w:proofErr w:type="spellEnd"/>
      <w:r>
        <w:rPr>
          <w:color w:val="333333"/>
        </w:rPr>
        <w:t xml:space="preserve"> </w:t>
      </w:r>
      <w:proofErr w:type="spellStart"/>
      <w:r>
        <w:rPr>
          <w:color w:val="333333"/>
        </w:rPr>
        <w:t>механізм</w:t>
      </w:r>
      <w:proofErr w:type="spellEnd"/>
      <w:r>
        <w:rPr>
          <w:color w:val="333333"/>
        </w:rPr>
        <w:t xml:space="preserve"> </w:t>
      </w:r>
      <w:proofErr w:type="spellStart"/>
      <w:r>
        <w:rPr>
          <w:color w:val="333333"/>
        </w:rPr>
        <w:t>накопичуватись</w:t>
      </w:r>
      <w:proofErr w:type="spellEnd"/>
      <w:r>
        <w:rPr>
          <w:color w:val="333333"/>
        </w:rPr>
        <w:t xml:space="preserve"> </w:t>
      </w:r>
      <w:proofErr w:type="spellStart"/>
      <w:r>
        <w:rPr>
          <w:color w:val="333333"/>
        </w:rPr>
        <w:t>електропередавальними</w:t>
      </w:r>
      <w:proofErr w:type="spellEnd"/>
      <w:r>
        <w:rPr>
          <w:color w:val="333333"/>
        </w:rPr>
        <w:t xml:space="preserve"> </w:t>
      </w:r>
      <w:proofErr w:type="spellStart"/>
      <w:r>
        <w:rPr>
          <w:color w:val="333333"/>
        </w:rPr>
        <w:t>організаціями</w:t>
      </w:r>
      <w:proofErr w:type="spellEnd"/>
      <w:r>
        <w:rPr>
          <w:color w:val="333333"/>
        </w:rPr>
        <w:t xml:space="preserve">, </w:t>
      </w:r>
      <w:proofErr w:type="spellStart"/>
      <w:r>
        <w:rPr>
          <w:color w:val="333333"/>
        </w:rPr>
        <w:t>обліковуватись</w:t>
      </w:r>
      <w:proofErr w:type="spellEnd"/>
      <w:r>
        <w:rPr>
          <w:color w:val="333333"/>
        </w:rPr>
        <w:t xml:space="preserve"> на </w:t>
      </w:r>
      <w:proofErr w:type="spellStart"/>
      <w:r>
        <w:rPr>
          <w:color w:val="333333"/>
        </w:rPr>
        <w:t>окремому</w:t>
      </w:r>
      <w:proofErr w:type="spellEnd"/>
      <w:r>
        <w:rPr>
          <w:color w:val="333333"/>
        </w:rPr>
        <w:t xml:space="preserve"> поточному </w:t>
      </w:r>
      <w:proofErr w:type="spellStart"/>
      <w:r>
        <w:rPr>
          <w:color w:val="333333"/>
        </w:rPr>
        <w:t>рахунку</w:t>
      </w:r>
      <w:proofErr w:type="spellEnd"/>
      <w:r>
        <w:rPr>
          <w:color w:val="333333"/>
        </w:rPr>
        <w:t xml:space="preserve"> та </w:t>
      </w:r>
      <w:proofErr w:type="spellStart"/>
      <w:r>
        <w:rPr>
          <w:color w:val="333333"/>
        </w:rPr>
        <w:t>використовуватись</w:t>
      </w:r>
      <w:proofErr w:type="spellEnd"/>
      <w:r>
        <w:rPr>
          <w:color w:val="333333"/>
        </w:rPr>
        <w:t xml:space="preserve"> </w:t>
      </w:r>
      <w:proofErr w:type="spellStart"/>
      <w:r>
        <w:rPr>
          <w:color w:val="333333"/>
        </w:rPr>
        <w:t>виключно</w:t>
      </w:r>
      <w:proofErr w:type="spellEnd"/>
      <w:r>
        <w:rPr>
          <w:color w:val="333333"/>
        </w:rPr>
        <w:t xml:space="preserve"> на </w:t>
      </w:r>
      <w:proofErr w:type="spellStart"/>
      <w:r>
        <w:rPr>
          <w:color w:val="333333"/>
        </w:rPr>
        <w:t>розвиток</w:t>
      </w:r>
      <w:proofErr w:type="spellEnd"/>
      <w:r>
        <w:rPr>
          <w:color w:val="333333"/>
        </w:rPr>
        <w:t xml:space="preserve"> </w:t>
      </w:r>
      <w:proofErr w:type="spellStart"/>
      <w:r>
        <w:rPr>
          <w:color w:val="333333"/>
        </w:rPr>
        <w:t>електричних</w:t>
      </w:r>
      <w:proofErr w:type="spellEnd"/>
      <w:r>
        <w:rPr>
          <w:color w:val="333333"/>
        </w:rPr>
        <w:t xml:space="preserve"> мереж </w:t>
      </w:r>
      <w:proofErr w:type="spellStart"/>
      <w:r>
        <w:rPr>
          <w:color w:val="333333"/>
        </w:rPr>
        <w:t>області</w:t>
      </w:r>
      <w:proofErr w:type="spellEnd"/>
      <w:r>
        <w:rPr>
          <w:color w:val="333333"/>
        </w:rPr>
        <w:t xml:space="preserve"> для </w:t>
      </w:r>
      <w:proofErr w:type="spellStart"/>
      <w:r>
        <w:rPr>
          <w:color w:val="333333"/>
        </w:rPr>
        <w:t>забезпечення</w:t>
      </w:r>
      <w:proofErr w:type="spellEnd"/>
      <w:r>
        <w:rPr>
          <w:color w:val="333333"/>
        </w:rPr>
        <w:t xml:space="preserve"> </w:t>
      </w:r>
      <w:proofErr w:type="spellStart"/>
      <w:r>
        <w:rPr>
          <w:color w:val="333333"/>
        </w:rPr>
        <w:t>технічної</w:t>
      </w:r>
      <w:proofErr w:type="spellEnd"/>
      <w:r>
        <w:rPr>
          <w:color w:val="333333"/>
        </w:rPr>
        <w:t xml:space="preserve"> </w:t>
      </w:r>
      <w:proofErr w:type="spellStart"/>
      <w:r>
        <w:rPr>
          <w:color w:val="333333"/>
        </w:rPr>
        <w:t>можливості</w:t>
      </w:r>
      <w:proofErr w:type="spellEnd"/>
      <w:r>
        <w:rPr>
          <w:color w:val="333333"/>
        </w:rPr>
        <w:t xml:space="preserve"> </w:t>
      </w:r>
      <w:proofErr w:type="spellStart"/>
      <w:r>
        <w:rPr>
          <w:color w:val="333333"/>
        </w:rPr>
        <w:t>отримання</w:t>
      </w:r>
      <w:proofErr w:type="spellEnd"/>
      <w:r>
        <w:rPr>
          <w:color w:val="333333"/>
        </w:rPr>
        <w:t xml:space="preserve"> </w:t>
      </w:r>
      <w:proofErr w:type="spellStart"/>
      <w:r>
        <w:rPr>
          <w:color w:val="333333"/>
        </w:rPr>
        <w:t>електричної</w:t>
      </w:r>
      <w:proofErr w:type="spellEnd"/>
      <w:r>
        <w:rPr>
          <w:color w:val="333333"/>
        </w:rPr>
        <w:t xml:space="preserve"> </w:t>
      </w:r>
      <w:proofErr w:type="spellStart"/>
      <w:r>
        <w:rPr>
          <w:color w:val="333333"/>
        </w:rPr>
        <w:t>енергії</w:t>
      </w:r>
      <w:proofErr w:type="spellEnd"/>
      <w:r>
        <w:rPr>
          <w:color w:val="333333"/>
        </w:rPr>
        <w:t xml:space="preserve"> </w:t>
      </w:r>
      <w:proofErr w:type="spellStart"/>
      <w:r>
        <w:rPr>
          <w:color w:val="333333"/>
        </w:rPr>
        <w:t>усіма</w:t>
      </w:r>
      <w:proofErr w:type="spellEnd"/>
      <w:r>
        <w:rPr>
          <w:color w:val="333333"/>
        </w:rPr>
        <w:t xml:space="preserve"> </w:t>
      </w:r>
      <w:proofErr w:type="spellStart"/>
      <w:r>
        <w:rPr>
          <w:color w:val="333333"/>
        </w:rPr>
        <w:t>замовниками</w:t>
      </w:r>
      <w:proofErr w:type="spellEnd"/>
      <w:r>
        <w:rPr>
          <w:color w:val="333333"/>
        </w:rPr>
        <w:t xml:space="preserve"> </w:t>
      </w:r>
      <w:proofErr w:type="spellStart"/>
      <w:r>
        <w:rPr>
          <w:color w:val="333333"/>
        </w:rPr>
        <w:t>області</w:t>
      </w:r>
      <w:proofErr w:type="spellEnd"/>
      <w:r>
        <w:rPr>
          <w:color w:val="333333"/>
        </w:rPr>
        <w:t xml:space="preserve"> (</w:t>
      </w:r>
      <w:proofErr w:type="spellStart"/>
      <w:r>
        <w:rPr>
          <w:color w:val="333333"/>
        </w:rPr>
        <w:t>стаття</w:t>
      </w:r>
      <w:proofErr w:type="spellEnd"/>
      <w:r>
        <w:rPr>
          <w:color w:val="333333"/>
        </w:rPr>
        <w:t xml:space="preserve"> 18 Закону </w:t>
      </w:r>
      <w:proofErr w:type="spellStart"/>
      <w:r>
        <w:rPr>
          <w:color w:val="333333"/>
        </w:rPr>
        <w:t>України</w:t>
      </w:r>
      <w:proofErr w:type="spellEnd"/>
      <w:r>
        <w:rPr>
          <w:color w:val="333333"/>
        </w:rPr>
        <w:t xml:space="preserve"> "Про </w:t>
      </w:r>
      <w:proofErr w:type="spellStart"/>
      <w:r>
        <w:rPr>
          <w:color w:val="333333"/>
        </w:rPr>
        <w:t>електроенергетику</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proofErr w:type="spellStart"/>
      <w:r>
        <w:rPr>
          <w:color w:val="333333"/>
        </w:rPr>
        <w:t>Таку</w:t>
      </w:r>
      <w:proofErr w:type="spellEnd"/>
      <w:r>
        <w:rPr>
          <w:color w:val="333333"/>
        </w:rPr>
        <w:t xml:space="preserve"> схему </w:t>
      </w:r>
      <w:proofErr w:type="spellStart"/>
      <w:r>
        <w:rPr>
          <w:color w:val="333333"/>
        </w:rPr>
        <w:t>врегулювання</w:t>
      </w:r>
      <w:proofErr w:type="spellEnd"/>
      <w:r>
        <w:rPr>
          <w:color w:val="333333"/>
        </w:rPr>
        <w:t xml:space="preserve"> </w:t>
      </w:r>
      <w:proofErr w:type="spellStart"/>
      <w:r>
        <w:rPr>
          <w:color w:val="333333"/>
        </w:rPr>
        <w:t>відносин</w:t>
      </w:r>
      <w:proofErr w:type="spellEnd"/>
      <w:r>
        <w:rPr>
          <w:color w:val="333333"/>
        </w:rPr>
        <w:t xml:space="preserve"> </w:t>
      </w:r>
      <w:proofErr w:type="spellStart"/>
      <w:r>
        <w:rPr>
          <w:color w:val="333333"/>
        </w:rPr>
        <w:t>передбачено</w:t>
      </w:r>
      <w:proofErr w:type="spellEnd"/>
      <w:r>
        <w:rPr>
          <w:color w:val="333333"/>
        </w:rPr>
        <w:t xml:space="preserve"> </w:t>
      </w:r>
      <w:proofErr w:type="spellStart"/>
      <w:r>
        <w:rPr>
          <w:color w:val="333333"/>
        </w:rPr>
        <w:t>статтею</w:t>
      </w:r>
      <w:proofErr w:type="spellEnd"/>
      <w:r>
        <w:rPr>
          <w:color w:val="333333"/>
        </w:rPr>
        <w:t xml:space="preserve"> 5 Закону </w:t>
      </w:r>
      <w:proofErr w:type="spellStart"/>
      <w:r>
        <w:rPr>
          <w:color w:val="333333"/>
        </w:rPr>
        <w:t>України</w:t>
      </w:r>
      <w:proofErr w:type="spellEnd"/>
      <w:r>
        <w:rPr>
          <w:color w:val="333333"/>
        </w:rPr>
        <w:t xml:space="preserve"> "Про </w:t>
      </w:r>
      <w:proofErr w:type="spellStart"/>
      <w:r>
        <w:rPr>
          <w:color w:val="333333"/>
        </w:rPr>
        <w:t>архітектурну</w:t>
      </w:r>
      <w:proofErr w:type="spellEnd"/>
      <w:r>
        <w:rPr>
          <w:color w:val="333333"/>
        </w:rPr>
        <w:t xml:space="preserve"> </w:t>
      </w:r>
      <w:proofErr w:type="spellStart"/>
      <w:r>
        <w:rPr>
          <w:color w:val="333333"/>
        </w:rPr>
        <w:t>діяльність</w:t>
      </w:r>
      <w:proofErr w:type="spellEnd"/>
      <w:r>
        <w:rPr>
          <w:color w:val="333333"/>
        </w:rPr>
        <w:t xml:space="preserve">", а </w:t>
      </w:r>
      <w:proofErr w:type="spellStart"/>
      <w:r>
        <w:rPr>
          <w:color w:val="333333"/>
        </w:rPr>
        <w:t>саме</w:t>
      </w:r>
      <w:proofErr w:type="spellEnd"/>
      <w:r>
        <w:rPr>
          <w:color w:val="333333"/>
        </w:rPr>
        <w:t xml:space="preserve">, </w:t>
      </w:r>
      <w:proofErr w:type="spellStart"/>
      <w:r>
        <w:rPr>
          <w:color w:val="333333"/>
        </w:rPr>
        <w:t>місце</w:t>
      </w:r>
      <w:proofErr w:type="spellEnd"/>
      <w:r>
        <w:rPr>
          <w:color w:val="333333"/>
        </w:rPr>
        <w:t xml:space="preserve"> </w:t>
      </w:r>
      <w:proofErr w:type="spellStart"/>
      <w:r>
        <w:rPr>
          <w:color w:val="333333"/>
        </w:rPr>
        <w:t>приєднання</w:t>
      </w:r>
      <w:proofErr w:type="spellEnd"/>
      <w:r>
        <w:rPr>
          <w:color w:val="333333"/>
        </w:rPr>
        <w:t xml:space="preserve"> </w:t>
      </w:r>
      <w:proofErr w:type="spellStart"/>
      <w:r>
        <w:rPr>
          <w:color w:val="333333"/>
        </w:rPr>
        <w:t>інженерних</w:t>
      </w:r>
      <w:proofErr w:type="spellEnd"/>
      <w:r>
        <w:rPr>
          <w:color w:val="333333"/>
        </w:rPr>
        <w:t xml:space="preserve"> мереж </w:t>
      </w:r>
      <w:proofErr w:type="spellStart"/>
      <w:r>
        <w:rPr>
          <w:color w:val="333333"/>
        </w:rPr>
        <w:t>замовника</w:t>
      </w:r>
      <w:proofErr w:type="spellEnd"/>
      <w:r>
        <w:rPr>
          <w:color w:val="333333"/>
        </w:rPr>
        <w:t xml:space="preserve"> (</w:t>
      </w:r>
      <w:proofErr w:type="spellStart"/>
      <w:r>
        <w:rPr>
          <w:color w:val="333333"/>
        </w:rPr>
        <w:t>забудовника</w:t>
      </w:r>
      <w:proofErr w:type="spellEnd"/>
      <w:r>
        <w:rPr>
          <w:color w:val="333333"/>
        </w:rPr>
        <w:t xml:space="preserve">) до </w:t>
      </w:r>
      <w:proofErr w:type="spellStart"/>
      <w:r>
        <w:rPr>
          <w:color w:val="333333"/>
        </w:rPr>
        <w:t>магістральних</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інших</w:t>
      </w:r>
      <w:proofErr w:type="spellEnd"/>
      <w:r>
        <w:rPr>
          <w:color w:val="333333"/>
        </w:rPr>
        <w:t xml:space="preserve"> </w:t>
      </w:r>
      <w:proofErr w:type="spellStart"/>
      <w:r>
        <w:rPr>
          <w:color w:val="333333"/>
        </w:rPr>
        <w:t>інженерних</w:t>
      </w:r>
      <w:proofErr w:type="spellEnd"/>
      <w:r>
        <w:rPr>
          <w:color w:val="333333"/>
        </w:rPr>
        <w:t xml:space="preserve"> мереж </w:t>
      </w:r>
      <w:proofErr w:type="spellStart"/>
      <w:r>
        <w:rPr>
          <w:color w:val="333333"/>
        </w:rPr>
        <w:t>знаходиться</w:t>
      </w:r>
      <w:proofErr w:type="spellEnd"/>
      <w:r>
        <w:rPr>
          <w:color w:val="333333"/>
        </w:rPr>
        <w:t xml:space="preserve"> на </w:t>
      </w:r>
      <w:proofErr w:type="spellStart"/>
      <w:r>
        <w:rPr>
          <w:color w:val="333333"/>
        </w:rPr>
        <w:t>межі</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ділянки</w:t>
      </w:r>
      <w:proofErr w:type="spellEnd"/>
      <w:r>
        <w:rPr>
          <w:color w:val="333333"/>
        </w:rPr>
        <w:t xml:space="preserve"> </w:t>
      </w:r>
      <w:proofErr w:type="spellStart"/>
      <w:r>
        <w:rPr>
          <w:color w:val="333333"/>
        </w:rPr>
        <w:t>замовника</w:t>
      </w:r>
      <w:proofErr w:type="spellEnd"/>
      <w:r>
        <w:rPr>
          <w:color w:val="333333"/>
        </w:rPr>
        <w:t xml:space="preserve"> (</w:t>
      </w:r>
      <w:proofErr w:type="spellStart"/>
      <w:r>
        <w:rPr>
          <w:color w:val="333333"/>
        </w:rPr>
        <w:t>забудовника</w:t>
      </w:r>
      <w:proofErr w:type="spellEnd"/>
      <w:r>
        <w:rPr>
          <w:color w:val="333333"/>
        </w:rPr>
        <w:t xml:space="preserve">) </w:t>
      </w:r>
      <w:proofErr w:type="spellStart"/>
      <w:r>
        <w:rPr>
          <w:color w:val="333333"/>
        </w:rPr>
        <w:t>або</w:t>
      </w:r>
      <w:proofErr w:type="spellEnd"/>
      <w:r>
        <w:rPr>
          <w:color w:val="333333"/>
        </w:rPr>
        <w:t xml:space="preserve">, за </w:t>
      </w:r>
      <w:proofErr w:type="spellStart"/>
      <w:r>
        <w:rPr>
          <w:color w:val="333333"/>
        </w:rPr>
        <w:t>згодою</w:t>
      </w:r>
      <w:proofErr w:type="spellEnd"/>
      <w:r>
        <w:rPr>
          <w:color w:val="333333"/>
        </w:rPr>
        <w:t xml:space="preserve"> </w:t>
      </w:r>
      <w:proofErr w:type="spellStart"/>
      <w:r>
        <w:rPr>
          <w:color w:val="333333"/>
        </w:rPr>
        <w:t>замовника</w:t>
      </w:r>
      <w:proofErr w:type="spellEnd"/>
      <w:r>
        <w:rPr>
          <w:color w:val="333333"/>
        </w:rPr>
        <w:t xml:space="preserve"> (</w:t>
      </w:r>
      <w:proofErr w:type="spellStart"/>
      <w:r>
        <w:rPr>
          <w:color w:val="333333"/>
        </w:rPr>
        <w:t>забудовника</w:t>
      </w:r>
      <w:proofErr w:type="spellEnd"/>
      <w:r>
        <w:rPr>
          <w:color w:val="333333"/>
        </w:rPr>
        <w:t xml:space="preserve">), на </w:t>
      </w:r>
      <w:proofErr w:type="spellStart"/>
      <w:r>
        <w:rPr>
          <w:color w:val="333333"/>
        </w:rPr>
        <w:t>території</w:t>
      </w:r>
      <w:proofErr w:type="spellEnd"/>
      <w:r>
        <w:rPr>
          <w:color w:val="333333"/>
        </w:rPr>
        <w:t xml:space="preserve"> </w:t>
      </w:r>
      <w:proofErr w:type="spellStart"/>
      <w:r>
        <w:rPr>
          <w:color w:val="333333"/>
        </w:rPr>
        <w:t>цієї</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ділянки</w:t>
      </w:r>
      <w:proofErr w:type="spellEnd"/>
      <w:r>
        <w:rPr>
          <w:color w:val="333333"/>
        </w:rPr>
        <w:t xml:space="preserve">. </w:t>
      </w:r>
      <w:proofErr w:type="spellStart"/>
      <w:r>
        <w:rPr>
          <w:color w:val="333333"/>
        </w:rPr>
        <w:t>Своєчасне</w:t>
      </w:r>
      <w:proofErr w:type="spellEnd"/>
      <w:r>
        <w:rPr>
          <w:color w:val="333333"/>
        </w:rPr>
        <w:t xml:space="preserve"> </w:t>
      </w:r>
      <w:proofErr w:type="spellStart"/>
      <w:proofErr w:type="gramStart"/>
      <w:r>
        <w:rPr>
          <w:color w:val="333333"/>
        </w:rPr>
        <w:t>п</w:t>
      </w:r>
      <w:proofErr w:type="gramEnd"/>
      <w:r>
        <w:rPr>
          <w:color w:val="333333"/>
        </w:rPr>
        <w:t>ідведення</w:t>
      </w:r>
      <w:proofErr w:type="spellEnd"/>
      <w:r>
        <w:rPr>
          <w:color w:val="333333"/>
        </w:rPr>
        <w:t xml:space="preserve"> </w:t>
      </w:r>
      <w:proofErr w:type="spellStart"/>
      <w:r>
        <w:rPr>
          <w:color w:val="333333"/>
        </w:rPr>
        <w:t>магістральних</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інших</w:t>
      </w:r>
      <w:proofErr w:type="spellEnd"/>
      <w:r>
        <w:rPr>
          <w:color w:val="333333"/>
        </w:rPr>
        <w:t xml:space="preserve"> </w:t>
      </w:r>
      <w:proofErr w:type="spellStart"/>
      <w:r>
        <w:rPr>
          <w:color w:val="333333"/>
        </w:rPr>
        <w:t>інженерних</w:t>
      </w:r>
      <w:proofErr w:type="spellEnd"/>
      <w:r>
        <w:rPr>
          <w:color w:val="333333"/>
        </w:rPr>
        <w:t xml:space="preserve"> мереж до </w:t>
      </w:r>
      <w:proofErr w:type="spellStart"/>
      <w:r>
        <w:rPr>
          <w:color w:val="333333"/>
        </w:rPr>
        <w:t>межі</w:t>
      </w:r>
      <w:proofErr w:type="spellEnd"/>
      <w:r>
        <w:rPr>
          <w:color w:val="333333"/>
        </w:rPr>
        <w:t xml:space="preserve"> </w:t>
      </w:r>
      <w:proofErr w:type="spellStart"/>
      <w:r>
        <w:rPr>
          <w:color w:val="333333"/>
        </w:rPr>
        <w:t>земельної</w:t>
      </w:r>
      <w:proofErr w:type="spellEnd"/>
      <w:r>
        <w:rPr>
          <w:color w:val="333333"/>
        </w:rPr>
        <w:t xml:space="preserve"> </w:t>
      </w:r>
      <w:proofErr w:type="spellStart"/>
      <w:r>
        <w:rPr>
          <w:color w:val="333333"/>
        </w:rPr>
        <w:t>ділянки</w:t>
      </w:r>
      <w:proofErr w:type="spellEnd"/>
      <w:r>
        <w:rPr>
          <w:color w:val="333333"/>
        </w:rPr>
        <w:t xml:space="preserve"> </w:t>
      </w:r>
      <w:proofErr w:type="spellStart"/>
      <w:r>
        <w:rPr>
          <w:color w:val="333333"/>
        </w:rPr>
        <w:t>замовника</w:t>
      </w:r>
      <w:proofErr w:type="spellEnd"/>
      <w:r>
        <w:rPr>
          <w:color w:val="333333"/>
        </w:rPr>
        <w:t xml:space="preserve"> (</w:t>
      </w:r>
      <w:proofErr w:type="spellStart"/>
      <w:r>
        <w:rPr>
          <w:color w:val="333333"/>
        </w:rPr>
        <w:t>забудовника</w:t>
      </w:r>
      <w:proofErr w:type="spellEnd"/>
      <w:r>
        <w:rPr>
          <w:color w:val="333333"/>
        </w:rPr>
        <w:t xml:space="preserve">), а </w:t>
      </w:r>
      <w:proofErr w:type="spellStart"/>
      <w:r>
        <w:rPr>
          <w:color w:val="333333"/>
        </w:rPr>
        <w:t>також</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пропускної</w:t>
      </w:r>
      <w:proofErr w:type="spellEnd"/>
      <w:r>
        <w:rPr>
          <w:color w:val="333333"/>
        </w:rPr>
        <w:t xml:space="preserve"> </w:t>
      </w:r>
      <w:proofErr w:type="spellStart"/>
      <w:r>
        <w:rPr>
          <w:color w:val="333333"/>
        </w:rPr>
        <w:t>спроможності</w:t>
      </w:r>
      <w:proofErr w:type="spellEnd"/>
      <w:r>
        <w:rPr>
          <w:color w:val="333333"/>
        </w:rPr>
        <w:t xml:space="preserve"> </w:t>
      </w:r>
      <w:proofErr w:type="spellStart"/>
      <w:r>
        <w:rPr>
          <w:color w:val="333333"/>
        </w:rPr>
        <w:t>здійснюються</w:t>
      </w:r>
      <w:proofErr w:type="spellEnd"/>
      <w:r>
        <w:rPr>
          <w:color w:val="333333"/>
        </w:rPr>
        <w:t xml:space="preserve"> </w:t>
      </w:r>
      <w:proofErr w:type="spellStart"/>
      <w:r>
        <w:rPr>
          <w:color w:val="333333"/>
        </w:rPr>
        <w:t>власниками</w:t>
      </w:r>
      <w:proofErr w:type="spellEnd"/>
      <w:r>
        <w:rPr>
          <w:color w:val="333333"/>
        </w:rPr>
        <w:t xml:space="preserve"> </w:t>
      </w:r>
      <w:proofErr w:type="spellStart"/>
      <w:r>
        <w:rPr>
          <w:color w:val="333333"/>
        </w:rPr>
        <w:t>цих</w:t>
      </w:r>
      <w:proofErr w:type="spellEnd"/>
      <w:r>
        <w:rPr>
          <w:color w:val="333333"/>
        </w:rPr>
        <w:t xml:space="preserve"> мереж, а </w:t>
      </w:r>
      <w:proofErr w:type="spellStart"/>
      <w:r>
        <w:rPr>
          <w:color w:val="333333"/>
        </w:rPr>
        <w:t>координуються</w:t>
      </w:r>
      <w:proofErr w:type="spellEnd"/>
      <w:r>
        <w:rPr>
          <w:color w:val="333333"/>
        </w:rPr>
        <w:t xml:space="preserve">  та  </w:t>
      </w:r>
      <w:proofErr w:type="spellStart"/>
      <w:r>
        <w:rPr>
          <w:color w:val="333333"/>
        </w:rPr>
        <w:t>контролюються</w:t>
      </w:r>
      <w:proofErr w:type="spellEnd"/>
      <w:r>
        <w:rPr>
          <w:color w:val="333333"/>
        </w:rPr>
        <w:t xml:space="preserve"> </w:t>
      </w:r>
      <w:proofErr w:type="spellStart"/>
      <w:r>
        <w:rPr>
          <w:color w:val="333333"/>
        </w:rPr>
        <w:t>відповідним</w:t>
      </w:r>
      <w:proofErr w:type="spellEnd"/>
      <w:r>
        <w:rPr>
          <w:color w:val="333333"/>
        </w:rPr>
        <w:t xml:space="preserve"> органом </w:t>
      </w:r>
      <w:proofErr w:type="spellStart"/>
      <w:r>
        <w:rPr>
          <w:color w:val="333333"/>
        </w:rPr>
        <w:t>місцевого</w:t>
      </w:r>
      <w:proofErr w:type="spellEnd"/>
      <w:r>
        <w:rPr>
          <w:color w:val="333333"/>
        </w:rPr>
        <w:t xml:space="preserve"> </w:t>
      </w:r>
      <w:proofErr w:type="spellStart"/>
      <w:r>
        <w:rPr>
          <w:color w:val="333333"/>
        </w:rPr>
        <w:t>самоврядування</w:t>
      </w:r>
      <w:proofErr w:type="spellEnd"/>
      <w:r>
        <w:rPr>
          <w:color w:val="333333"/>
        </w:rPr>
        <w:t xml:space="preserve"> в межах </w:t>
      </w:r>
      <w:proofErr w:type="spellStart"/>
      <w:r>
        <w:rPr>
          <w:color w:val="333333"/>
        </w:rPr>
        <w:t>повноважень</w:t>
      </w:r>
      <w:proofErr w:type="spellEnd"/>
      <w:r>
        <w:rPr>
          <w:color w:val="333333"/>
        </w:rPr>
        <w:t xml:space="preserve">, </w:t>
      </w:r>
      <w:proofErr w:type="spellStart"/>
      <w:r>
        <w:rPr>
          <w:color w:val="333333"/>
        </w:rPr>
        <w:t>визначених</w:t>
      </w:r>
      <w:proofErr w:type="spellEnd"/>
      <w:r>
        <w:rPr>
          <w:color w:val="333333"/>
        </w:rPr>
        <w:t xml:space="preserve"> законом.</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r w:rsidRPr="00E86D0E">
        <w:rPr>
          <w:color w:val="333333"/>
          <w:lang w:val="uk-UA"/>
        </w:rPr>
        <w:t>Доповнення до ППЕМ включають наступні положення:</w:t>
      </w:r>
      <w:r>
        <w:rPr>
          <w:rStyle w:val="apple-converted-space"/>
          <w:color w:val="333333"/>
        </w:rPr>
        <w:t> </w:t>
      </w:r>
      <w:r w:rsidRPr="00E86D0E">
        <w:rPr>
          <w:color w:val="333333"/>
          <w:lang w:val="uk-UA"/>
        </w:rPr>
        <w:t>у випадку, коли електроустановка населення розташована в новому житловому комплексі, її приєднання та підключення здійснюється на основі договору про приєднання після проведення електрифікації цього житлового комплексу електропередавальною організацією, на території здійснення ліцензованої діяльності якої розташований цей житловий комплекс, згідно із затвердженим органом місцевого самоврядування детальним планом території або проектом забудови території, згідно з яким визначають потужність комплексу в цілому та окремих його частин;</w:t>
      </w:r>
      <w:r>
        <w:rPr>
          <w:rStyle w:val="apple-converted-space"/>
          <w:color w:val="333333"/>
        </w:rPr>
        <w:t> </w:t>
      </w:r>
      <w:r w:rsidRPr="00E86D0E">
        <w:rPr>
          <w:color w:val="333333"/>
          <w:lang w:val="uk-UA"/>
        </w:rPr>
        <w:t xml:space="preserve">плату за приєднання електроустановок замовника (збільшення потужності або зміна вимог до надійності електропостачання) розраховує власник електричних мереж за вихідними даними замовника та власників електричних мереж згідно із Методикою, виходячи з питомої вартості приєднання потужності, узгодженої точки приєднання, схеми </w:t>
      </w:r>
      <w:r w:rsidRPr="00E86D0E">
        <w:rPr>
          <w:color w:val="333333"/>
          <w:lang w:val="uk-UA"/>
        </w:rPr>
        <w:lastRenderedPageBreak/>
        <w:t>електропостачання з урахуванням технічної характеристики та навантаження елементів схеми.</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r w:rsidRPr="00E86D0E">
        <w:rPr>
          <w:color w:val="333333"/>
          <w:lang w:val="uk-UA"/>
        </w:rPr>
        <w:t>Відповідно до пунктів 41 та 42 частини 1 статті 26 Закону України "Про місцеве самоврядування в Україні" (далі - Закон), питання щодо прийняття рішень з питань адміністративно-територіального устрою в межах і порядку, визначених цим та іншими законами, та питання щодо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 належать до компетенції сільських, селищних та міських рад.</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proofErr w:type="spellStart"/>
      <w:r>
        <w:rPr>
          <w:color w:val="333333"/>
        </w:rPr>
        <w:t>Крім</w:t>
      </w:r>
      <w:proofErr w:type="spellEnd"/>
      <w:r>
        <w:rPr>
          <w:color w:val="333333"/>
        </w:rPr>
        <w:t xml:space="preserve"> того, </w:t>
      </w:r>
      <w:proofErr w:type="spellStart"/>
      <w:r>
        <w:rPr>
          <w:color w:val="333333"/>
        </w:rPr>
        <w:t>згідно</w:t>
      </w:r>
      <w:proofErr w:type="spellEnd"/>
      <w:r>
        <w:rPr>
          <w:color w:val="333333"/>
        </w:rPr>
        <w:t xml:space="preserve"> з </w:t>
      </w:r>
      <w:proofErr w:type="spellStart"/>
      <w:r>
        <w:rPr>
          <w:color w:val="333333"/>
        </w:rPr>
        <w:t>частиною</w:t>
      </w:r>
      <w:proofErr w:type="spellEnd"/>
      <w:r>
        <w:rPr>
          <w:color w:val="333333"/>
        </w:rPr>
        <w:t xml:space="preserve"> 1 </w:t>
      </w:r>
      <w:proofErr w:type="spellStart"/>
      <w:r>
        <w:rPr>
          <w:color w:val="333333"/>
        </w:rPr>
        <w:t>статті</w:t>
      </w:r>
      <w:proofErr w:type="spellEnd"/>
      <w:r>
        <w:rPr>
          <w:color w:val="333333"/>
        </w:rPr>
        <w:t xml:space="preserve"> 31 Закону до </w:t>
      </w:r>
      <w:proofErr w:type="spellStart"/>
      <w:r>
        <w:rPr>
          <w:color w:val="333333"/>
        </w:rPr>
        <w:t>компетенції</w:t>
      </w:r>
      <w:proofErr w:type="spellEnd"/>
      <w:r>
        <w:rPr>
          <w:color w:val="333333"/>
        </w:rPr>
        <w:t xml:space="preserve"> </w:t>
      </w:r>
      <w:proofErr w:type="spellStart"/>
      <w:r>
        <w:rPr>
          <w:color w:val="333333"/>
        </w:rPr>
        <w:t>повноважень</w:t>
      </w:r>
      <w:proofErr w:type="spellEnd"/>
      <w:r>
        <w:rPr>
          <w:color w:val="333333"/>
        </w:rPr>
        <w:t xml:space="preserve"> </w:t>
      </w:r>
      <w:proofErr w:type="spellStart"/>
      <w:r>
        <w:rPr>
          <w:color w:val="333333"/>
        </w:rPr>
        <w:t>виконавчих</w:t>
      </w:r>
      <w:proofErr w:type="spellEnd"/>
      <w:r>
        <w:rPr>
          <w:color w:val="333333"/>
        </w:rPr>
        <w:t xml:space="preserve"> </w:t>
      </w:r>
      <w:proofErr w:type="spellStart"/>
      <w:r>
        <w:rPr>
          <w:color w:val="333333"/>
        </w:rPr>
        <w:t>органів</w:t>
      </w:r>
      <w:proofErr w:type="spellEnd"/>
      <w:r>
        <w:rPr>
          <w:color w:val="333333"/>
        </w:rPr>
        <w:t xml:space="preserve"> </w:t>
      </w:r>
      <w:proofErr w:type="spellStart"/>
      <w:r>
        <w:rPr>
          <w:color w:val="333333"/>
        </w:rPr>
        <w:t>сільських</w:t>
      </w:r>
      <w:proofErr w:type="spellEnd"/>
      <w:r>
        <w:rPr>
          <w:color w:val="333333"/>
        </w:rPr>
        <w:t xml:space="preserve">, </w:t>
      </w:r>
      <w:proofErr w:type="spellStart"/>
      <w:r>
        <w:rPr>
          <w:color w:val="333333"/>
        </w:rPr>
        <w:t>селищних</w:t>
      </w:r>
      <w:proofErr w:type="spellEnd"/>
      <w:r>
        <w:rPr>
          <w:color w:val="333333"/>
        </w:rPr>
        <w:t xml:space="preserve">, </w:t>
      </w:r>
      <w:proofErr w:type="spellStart"/>
      <w:r>
        <w:rPr>
          <w:color w:val="333333"/>
        </w:rPr>
        <w:t>міських</w:t>
      </w:r>
      <w:proofErr w:type="spellEnd"/>
      <w:r>
        <w:rPr>
          <w:color w:val="333333"/>
        </w:rPr>
        <w:t xml:space="preserve"> рад </w:t>
      </w:r>
      <w:proofErr w:type="spellStart"/>
      <w:r>
        <w:rPr>
          <w:color w:val="333333"/>
        </w:rPr>
        <w:t>належить</w:t>
      </w:r>
      <w:proofErr w:type="spellEnd"/>
      <w:r>
        <w:rPr>
          <w:color w:val="333333"/>
        </w:rPr>
        <w:t xml:space="preserve"> </w:t>
      </w:r>
      <w:proofErr w:type="spellStart"/>
      <w:r>
        <w:rPr>
          <w:color w:val="333333"/>
        </w:rPr>
        <w:t>організація</w:t>
      </w:r>
      <w:proofErr w:type="spellEnd"/>
      <w:r>
        <w:rPr>
          <w:color w:val="333333"/>
        </w:rPr>
        <w:t xml:space="preserve"> за </w:t>
      </w:r>
      <w:proofErr w:type="spellStart"/>
      <w:r>
        <w:rPr>
          <w:color w:val="333333"/>
        </w:rPr>
        <w:t>рахунок</w:t>
      </w:r>
      <w:proofErr w:type="spellEnd"/>
      <w:r>
        <w:rPr>
          <w:color w:val="333333"/>
        </w:rPr>
        <w:t xml:space="preserve"> </w:t>
      </w:r>
      <w:proofErr w:type="spellStart"/>
      <w:r>
        <w:rPr>
          <w:color w:val="333333"/>
        </w:rPr>
        <w:t>власних</w:t>
      </w:r>
      <w:proofErr w:type="spellEnd"/>
      <w:r>
        <w:rPr>
          <w:color w:val="333333"/>
        </w:rPr>
        <w:t xml:space="preserve"> </w:t>
      </w:r>
      <w:proofErr w:type="spellStart"/>
      <w:r>
        <w:rPr>
          <w:color w:val="333333"/>
        </w:rPr>
        <w:t>коштів</w:t>
      </w:r>
      <w:proofErr w:type="spellEnd"/>
      <w:r>
        <w:rPr>
          <w:color w:val="333333"/>
        </w:rPr>
        <w:t xml:space="preserve"> і на </w:t>
      </w:r>
      <w:proofErr w:type="spellStart"/>
      <w:r>
        <w:rPr>
          <w:color w:val="333333"/>
        </w:rPr>
        <w:t>пайових</w:t>
      </w:r>
      <w:proofErr w:type="spellEnd"/>
      <w:r>
        <w:rPr>
          <w:color w:val="333333"/>
        </w:rPr>
        <w:t xml:space="preserve"> засадах </w:t>
      </w:r>
      <w:proofErr w:type="spellStart"/>
      <w:r>
        <w:rPr>
          <w:color w:val="333333"/>
        </w:rPr>
        <w:t>будівництва</w:t>
      </w:r>
      <w:proofErr w:type="spellEnd"/>
      <w:r>
        <w:rPr>
          <w:color w:val="333333"/>
        </w:rPr>
        <w:t xml:space="preserve">, </w:t>
      </w:r>
      <w:proofErr w:type="spellStart"/>
      <w:r>
        <w:rPr>
          <w:color w:val="333333"/>
        </w:rPr>
        <w:t>реконструкції</w:t>
      </w:r>
      <w:proofErr w:type="spellEnd"/>
      <w:r>
        <w:rPr>
          <w:color w:val="333333"/>
        </w:rPr>
        <w:t xml:space="preserve"> і ремонту </w:t>
      </w:r>
      <w:proofErr w:type="spellStart"/>
      <w:r>
        <w:rPr>
          <w:color w:val="333333"/>
        </w:rPr>
        <w:t>об'єктів</w:t>
      </w:r>
      <w:proofErr w:type="spellEnd"/>
      <w:r>
        <w:rPr>
          <w:color w:val="333333"/>
        </w:rPr>
        <w:t xml:space="preserve"> </w:t>
      </w:r>
      <w:proofErr w:type="spellStart"/>
      <w:r>
        <w:rPr>
          <w:color w:val="333333"/>
        </w:rPr>
        <w:t>комунального</w:t>
      </w:r>
      <w:proofErr w:type="spellEnd"/>
      <w:r>
        <w:rPr>
          <w:color w:val="333333"/>
        </w:rPr>
        <w:t xml:space="preserve"> </w:t>
      </w:r>
      <w:proofErr w:type="spellStart"/>
      <w:r>
        <w:rPr>
          <w:color w:val="333333"/>
        </w:rPr>
        <w:t>господарства</w:t>
      </w:r>
      <w:proofErr w:type="spellEnd"/>
      <w:r>
        <w:rPr>
          <w:color w:val="333333"/>
        </w:rPr>
        <w:t xml:space="preserve"> та </w:t>
      </w:r>
      <w:proofErr w:type="spellStart"/>
      <w:r>
        <w:rPr>
          <w:color w:val="333333"/>
        </w:rPr>
        <w:t>соціально</w:t>
      </w:r>
      <w:proofErr w:type="spellEnd"/>
      <w:r>
        <w:rPr>
          <w:color w:val="333333"/>
        </w:rPr>
        <w:t xml:space="preserve">-культурного </w:t>
      </w:r>
      <w:proofErr w:type="spellStart"/>
      <w:r>
        <w:rPr>
          <w:color w:val="333333"/>
        </w:rPr>
        <w:t>призначення</w:t>
      </w:r>
      <w:proofErr w:type="spellEnd"/>
      <w:r>
        <w:rPr>
          <w:color w:val="333333"/>
        </w:rPr>
        <w:t xml:space="preserve">, </w:t>
      </w:r>
      <w:proofErr w:type="spellStart"/>
      <w:r>
        <w:rPr>
          <w:color w:val="333333"/>
        </w:rPr>
        <w:t>жилих</w:t>
      </w:r>
      <w:proofErr w:type="spellEnd"/>
      <w:r>
        <w:rPr>
          <w:color w:val="333333"/>
        </w:rPr>
        <w:t xml:space="preserve"> </w:t>
      </w:r>
      <w:proofErr w:type="spellStart"/>
      <w:r>
        <w:rPr>
          <w:color w:val="333333"/>
        </w:rPr>
        <w:t>будинків</w:t>
      </w:r>
      <w:proofErr w:type="spellEnd"/>
      <w:r>
        <w:rPr>
          <w:color w:val="333333"/>
        </w:rPr>
        <w:t xml:space="preserve">, а </w:t>
      </w:r>
      <w:proofErr w:type="spellStart"/>
      <w:r>
        <w:rPr>
          <w:color w:val="333333"/>
        </w:rPr>
        <w:t>також</w:t>
      </w:r>
      <w:proofErr w:type="spellEnd"/>
      <w:r>
        <w:rPr>
          <w:color w:val="333333"/>
        </w:rPr>
        <w:t xml:space="preserve"> </w:t>
      </w:r>
      <w:proofErr w:type="spellStart"/>
      <w:r>
        <w:rPr>
          <w:color w:val="333333"/>
        </w:rPr>
        <w:t>шляхів</w:t>
      </w:r>
      <w:proofErr w:type="spellEnd"/>
      <w:r>
        <w:rPr>
          <w:color w:val="333333"/>
        </w:rPr>
        <w:t xml:space="preserve"> </w:t>
      </w:r>
      <w:proofErr w:type="spellStart"/>
      <w:r>
        <w:rPr>
          <w:color w:val="333333"/>
        </w:rPr>
        <w:t>місцевого</w:t>
      </w:r>
      <w:proofErr w:type="spellEnd"/>
      <w:r>
        <w:rPr>
          <w:color w:val="333333"/>
        </w:rPr>
        <w:t xml:space="preserve"> </w:t>
      </w:r>
      <w:proofErr w:type="spellStart"/>
      <w:r>
        <w:rPr>
          <w:color w:val="333333"/>
        </w:rPr>
        <w:t>значення</w:t>
      </w:r>
      <w:proofErr w:type="spellEnd"/>
      <w:r>
        <w:rPr>
          <w:color w:val="333333"/>
        </w:rPr>
        <w:t>.</w:t>
      </w:r>
      <w:r>
        <w:rPr>
          <w:rStyle w:val="apple-converted-space"/>
          <w:color w:val="333333"/>
        </w:rPr>
        <w:t> </w:t>
      </w:r>
      <w:r>
        <w:rPr>
          <w:rStyle w:val="apple-converted-space"/>
          <w:color w:val="333333"/>
          <w:lang w:val="uk-UA"/>
        </w:rPr>
        <w:t xml:space="preserve"> </w:t>
      </w:r>
      <w:r w:rsidRPr="00E86D0E">
        <w:rPr>
          <w:color w:val="333333"/>
          <w:lang w:val="uk-UA"/>
        </w:rPr>
        <w:t>Таким чином, органи місцевого самоврядування несуть відповідальність за будівництво та функціонування об'єктів комунального господарства, в тому числі електричні мережі та електроустановки, що забезпечують електрифікацію кварталів (вулиць).</w:t>
      </w:r>
      <w:r>
        <w:rPr>
          <w:rStyle w:val="apple-converted-space"/>
          <w:color w:val="333333"/>
        </w:rPr>
        <w:t> </w:t>
      </w:r>
      <w:r>
        <w:rPr>
          <w:rStyle w:val="apple-converted-space"/>
          <w:color w:val="333333"/>
          <w:lang w:val="uk-UA"/>
        </w:rPr>
        <w:t xml:space="preserve"> </w:t>
      </w:r>
      <w:r w:rsidRPr="00E86D0E">
        <w:rPr>
          <w:color w:val="333333"/>
          <w:lang w:val="uk-UA"/>
        </w:rPr>
        <w:t>Згідно з абзацами другим та третім пункту 2.11 ПКЕЕ, у випадку, коли електроустановки населення розташовані в нових кварталах (вулицях) індивідуальної забудови, їх підключення здійснюється після проведення електрифікації цього кварталу (вулиці) згідно з технічними умовами та розробленим проектом.</w:t>
      </w:r>
      <w:r>
        <w:rPr>
          <w:rStyle w:val="apple-converted-space"/>
          <w:color w:val="333333"/>
        </w:rPr>
        <w:t> </w:t>
      </w:r>
      <w:r>
        <w:rPr>
          <w:rStyle w:val="apple-converted-space"/>
          <w:color w:val="333333"/>
          <w:lang w:val="uk-UA"/>
        </w:rPr>
        <w:t xml:space="preserve"> </w:t>
      </w:r>
      <w:r w:rsidRPr="00E86D0E">
        <w:rPr>
          <w:color w:val="333333"/>
          <w:lang w:val="uk-UA"/>
        </w:rPr>
        <w:t>Технічні умови на електропостачання кварталів (вулиць) індивідуальної забудови видаються замовнику кварталу (вулиці) у відповідності із вимогами ПКЕЕ.</w:t>
      </w:r>
      <w:r>
        <w:rPr>
          <w:rStyle w:val="apple-converted-space"/>
          <w:color w:val="333333"/>
        </w:rPr>
        <w:t> </w:t>
      </w:r>
      <w:r>
        <w:rPr>
          <w:rStyle w:val="apple-converted-space"/>
          <w:color w:val="333333"/>
          <w:lang w:val="uk-UA"/>
        </w:rPr>
        <w:t xml:space="preserve"> </w:t>
      </w:r>
      <w:r>
        <w:rPr>
          <w:color w:val="333333"/>
        </w:rPr>
        <w:t xml:space="preserve">Таким чином, </w:t>
      </w:r>
      <w:proofErr w:type="spellStart"/>
      <w:r>
        <w:rPr>
          <w:color w:val="333333"/>
        </w:rPr>
        <w:t>замовником</w:t>
      </w:r>
      <w:proofErr w:type="spellEnd"/>
      <w:r>
        <w:rPr>
          <w:color w:val="333333"/>
        </w:rPr>
        <w:t xml:space="preserve"> кварталу (</w:t>
      </w:r>
      <w:proofErr w:type="spellStart"/>
      <w:r>
        <w:rPr>
          <w:color w:val="333333"/>
        </w:rPr>
        <w:t>вулиці</w:t>
      </w:r>
      <w:proofErr w:type="spellEnd"/>
      <w:r>
        <w:rPr>
          <w:color w:val="333333"/>
        </w:rPr>
        <w:t xml:space="preserve">) </w:t>
      </w:r>
      <w:proofErr w:type="spellStart"/>
      <w:r>
        <w:rPr>
          <w:color w:val="333333"/>
        </w:rPr>
        <w:t>може</w:t>
      </w:r>
      <w:proofErr w:type="spellEnd"/>
      <w:r>
        <w:rPr>
          <w:color w:val="333333"/>
        </w:rPr>
        <w:t xml:space="preserve"> бути орган </w:t>
      </w:r>
      <w:proofErr w:type="spellStart"/>
      <w:r>
        <w:rPr>
          <w:color w:val="333333"/>
        </w:rPr>
        <w:t>місцевого</w:t>
      </w:r>
      <w:proofErr w:type="spellEnd"/>
      <w:r>
        <w:rPr>
          <w:color w:val="333333"/>
        </w:rPr>
        <w:t xml:space="preserve"> </w:t>
      </w:r>
      <w:proofErr w:type="spellStart"/>
      <w:r>
        <w:rPr>
          <w:color w:val="333333"/>
        </w:rPr>
        <w:t>самоврядування</w:t>
      </w:r>
      <w:proofErr w:type="spellEnd"/>
      <w:r>
        <w:rPr>
          <w:color w:val="333333"/>
        </w:rPr>
        <w:t>.</w:t>
      </w:r>
      <w:r>
        <w:rPr>
          <w:rStyle w:val="apple-converted-space"/>
          <w:color w:val="333333"/>
        </w:rPr>
        <w:t> </w:t>
      </w:r>
      <w:r>
        <w:rPr>
          <w:rStyle w:val="apple-converted-space"/>
          <w:color w:val="333333"/>
          <w:lang w:val="uk-UA"/>
        </w:rPr>
        <w:t xml:space="preserve"> </w:t>
      </w:r>
      <w:r>
        <w:rPr>
          <w:color w:val="333333"/>
        </w:rPr>
        <w:t xml:space="preserve">Разом з </w:t>
      </w:r>
      <w:proofErr w:type="spellStart"/>
      <w:r>
        <w:rPr>
          <w:color w:val="333333"/>
        </w:rPr>
        <w:t>тим</w:t>
      </w:r>
      <w:proofErr w:type="spellEnd"/>
      <w:r>
        <w:rPr>
          <w:color w:val="333333"/>
        </w:rPr>
        <w:t xml:space="preserve">, </w:t>
      </w:r>
      <w:proofErr w:type="spellStart"/>
      <w:r>
        <w:rPr>
          <w:color w:val="333333"/>
        </w:rPr>
        <w:t>відповідно</w:t>
      </w:r>
      <w:proofErr w:type="spellEnd"/>
      <w:r>
        <w:rPr>
          <w:color w:val="333333"/>
        </w:rPr>
        <w:t xml:space="preserve"> до пункту 31 </w:t>
      </w:r>
      <w:proofErr w:type="spellStart"/>
      <w:r>
        <w:rPr>
          <w:color w:val="333333"/>
        </w:rPr>
        <w:t>частини</w:t>
      </w:r>
      <w:proofErr w:type="spellEnd"/>
      <w:r>
        <w:rPr>
          <w:color w:val="333333"/>
        </w:rPr>
        <w:t xml:space="preserve"> 1 </w:t>
      </w:r>
      <w:proofErr w:type="spellStart"/>
      <w:r>
        <w:rPr>
          <w:color w:val="333333"/>
        </w:rPr>
        <w:t>статті</w:t>
      </w:r>
      <w:proofErr w:type="spellEnd"/>
      <w:r>
        <w:rPr>
          <w:color w:val="333333"/>
        </w:rPr>
        <w:t xml:space="preserve"> 26 Закону до </w:t>
      </w:r>
      <w:proofErr w:type="spellStart"/>
      <w:r>
        <w:rPr>
          <w:color w:val="333333"/>
        </w:rPr>
        <w:t>компетенції</w:t>
      </w:r>
      <w:proofErr w:type="spellEnd"/>
      <w:r>
        <w:rPr>
          <w:color w:val="333333"/>
        </w:rPr>
        <w:t xml:space="preserve"> </w:t>
      </w:r>
      <w:proofErr w:type="spellStart"/>
      <w:r>
        <w:rPr>
          <w:color w:val="333333"/>
        </w:rPr>
        <w:t>сільських</w:t>
      </w:r>
      <w:proofErr w:type="spellEnd"/>
      <w:r>
        <w:rPr>
          <w:color w:val="333333"/>
        </w:rPr>
        <w:t xml:space="preserve">, </w:t>
      </w:r>
      <w:proofErr w:type="spellStart"/>
      <w:r>
        <w:rPr>
          <w:color w:val="333333"/>
        </w:rPr>
        <w:t>селищних</w:t>
      </w:r>
      <w:proofErr w:type="spellEnd"/>
      <w:r>
        <w:rPr>
          <w:color w:val="333333"/>
        </w:rPr>
        <w:t xml:space="preserve"> та </w:t>
      </w:r>
      <w:proofErr w:type="spellStart"/>
      <w:r>
        <w:rPr>
          <w:color w:val="333333"/>
        </w:rPr>
        <w:t>міських</w:t>
      </w:r>
      <w:proofErr w:type="spellEnd"/>
      <w:r>
        <w:rPr>
          <w:color w:val="333333"/>
        </w:rPr>
        <w:t xml:space="preserve"> рад </w:t>
      </w:r>
      <w:proofErr w:type="spellStart"/>
      <w:r>
        <w:rPr>
          <w:color w:val="333333"/>
        </w:rPr>
        <w:t>належить</w:t>
      </w:r>
      <w:proofErr w:type="spellEnd"/>
      <w:r>
        <w:rPr>
          <w:color w:val="333333"/>
        </w:rPr>
        <w:t xml:space="preserve"> </w:t>
      </w:r>
      <w:proofErr w:type="spellStart"/>
      <w:r>
        <w:rPr>
          <w:color w:val="333333"/>
        </w:rPr>
        <w:t>питання</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прийняття</w:t>
      </w:r>
      <w:proofErr w:type="spellEnd"/>
      <w:r>
        <w:rPr>
          <w:color w:val="333333"/>
        </w:rPr>
        <w:t xml:space="preserve"> </w:t>
      </w:r>
      <w:proofErr w:type="spellStart"/>
      <w:proofErr w:type="gramStart"/>
      <w:r>
        <w:rPr>
          <w:color w:val="333333"/>
        </w:rPr>
        <w:t>р</w:t>
      </w:r>
      <w:proofErr w:type="gramEnd"/>
      <w:r>
        <w:rPr>
          <w:color w:val="333333"/>
        </w:rPr>
        <w:t>ішень</w:t>
      </w:r>
      <w:proofErr w:type="spellEnd"/>
      <w:r>
        <w:rPr>
          <w:color w:val="333333"/>
        </w:rPr>
        <w:t xml:space="preserve"> про передачу </w:t>
      </w:r>
      <w:proofErr w:type="spellStart"/>
      <w:r>
        <w:rPr>
          <w:color w:val="333333"/>
        </w:rPr>
        <w:t>іншим</w:t>
      </w:r>
      <w:proofErr w:type="spellEnd"/>
      <w:r>
        <w:rPr>
          <w:color w:val="333333"/>
        </w:rPr>
        <w:t xml:space="preserve"> органам </w:t>
      </w:r>
      <w:proofErr w:type="spellStart"/>
      <w:r>
        <w:rPr>
          <w:color w:val="333333"/>
        </w:rPr>
        <w:t>окремих</w:t>
      </w:r>
      <w:proofErr w:type="spellEnd"/>
      <w:r>
        <w:rPr>
          <w:color w:val="333333"/>
        </w:rPr>
        <w:t xml:space="preserve"> </w:t>
      </w:r>
      <w:proofErr w:type="spellStart"/>
      <w:r>
        <w:rPr>
          <w:color w:val="333333"/>
        </w:rPr>
        <w:t>повноважень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управління</w:t>
      </w:r>
      <w:proofErr w:type="spellEnd"/>
      <w:r>
        <w:rPr>
          <w:color w:val="333333"/>
        </w:rPr>
        <w:t xml:space="preserve"> </w:t>
      </w:r>
      <w:proofErr w:type="spellStart"/>
      <w:r>
        <w:rPr>
          <w:color w:val="333333"/>
        </w:rPr>
        <w:t>майном</w:t>
      </w:r>
      <w:proofErr w:type="spellEnd"/>
      <w:r>
        <w:rPr>
          <w:color w:val="333333"/>
        </w:rPr>
        <w:t xml:space="preserve">, яке </w:t>
      </w:r>
      <w:proofErr w:type="spellStart"/>
      <w:r>
        <w:rPr>
          <w:color w:val="333333"/>
        </w:rPr>
        <w:t>належить</w:t>
      </w:r>
      <w:proofErr w:type="spellEnd"/>
      <w:r>
        <w:rPr>
          <w:color w:val="333333"/>
        </w:rPr>
        <w:t xml:space="preserve"> до </w:t>
      </w:r>
      <w:proofErr w:type="spellStart"/>
      <w:r>
        <w:rPr>
          <w:color w:val="333333"/>
        </w:rPr>
        <w:t>комунальної</w:t>
      </w:r>
      <w:proofErr w:type="spellEnd"/>
      <w:r>
        <w:rPr>
          <w:color w:val="333333"/>
        </w:rPr>
        <w:t xml:space="preserve"> </w:t>
      </w:r>
      <w:proofErr w:type="spellStart"/>
      <w:r>
        <w:rPr>
          <w:color w:val="333333"/>
        </w:rPr>
        <w:t>власності</w:t>
      </w:r>
      <w:proofErr w:type="spellEnd"/>
      <w:r>
        <w:rPr>
          <w:color w:val="333333"/>
        </w:rPr>
        <w:t xml:space="preserve"> </w:t>
      </w:r>
      <w:proofErr w:type="spellStart"/>
      <w:r>
        <w:rPr>
          <w:color w:val="333333"/>
        </w:rPr>
        <w:t>відповідної</w:t>
      </w:r>
      <w:proofErr w:type="spellEnd"/>
      <w:r>
        <w:rPr>
          <w:color w:val="333333"/>
        </w:rPr>
        <w:t xml:space="preserve"> </w:t>
      </w:r>
      <w:proofErr w:type="spellStart"/>
      <w:r>
        <w:rPr>
          <w:color w:val="333333"/>
        </w:rPr>
        <w:t>територіальної</w:t>
      </w:r>
      <w:proofErr w:type="spellEnd"/>
      <w:r>
        <w:rPr>
          <w:color w:val="333333"/>
        </w:rPr>
        <w:t xml:space="preserve"> </w:t>
      </w:r>
      <w:proofErr w:type="spellStart"/>
      <w:r>
        <w:rPr>
          <w:color w:val="333333"/>
        </w:rPr>
        <w:t>громади</w:t>
      </w:r>
      <w:proofErr w:type="spellEnd"/>
      <w:r>
        <w:rPr>
          <w:color w:val="333333"/>
        </w:rPr>
        <w:t xml:space="preserve">, </w:t>
      </w:r>
      <w:proofErr w:type="spellStart"/>
      <w:r>
        <w:rPr>
          <w:color w:val="333333"/>
        </w:rPr>
        <w:t>визначення</w:t>
      </w:r>
      <w:proofErr w:type="spellEnd"/>
      <w:r>
        <w:rPr>
          <w:color w:val="333333"/>
        </w:rPr>
        <w:t xml:space="preserve"> меж </w:t>
      </w:r>
      <w:proofErr w:type="spellStart"/>
      <w:r>
        <w:rPr>
          <w:color w:val="333333"/>
        </w:rPr>
        <w:t>цих</w:t>
      </w:r>
      <w:proofErr w:type="spellEnd"/>
      <w:r>
        <w:rPr>
          <w:color w:val="333333"/>
        </w:rPr>
        <w:t xml:space="preserve"> </w:t>
      </w:r>
      <w:proofErr w:type="spellStart"/>
      <w:r>
        <w:rPr>
          <w:color w:val="333333"/>
        </w:rPr>
        <w:t>повноважень</w:t>
      </w:r>
      <w:proofErr w:type="spellEnd"/>
      <w:r>
        <w:rPr>
          <w:color w:val="333333"/>
        </w:rPr>
        <w:t xml:space="preserve"> та умов </w:t>
      </w:r>
      <w:proofErr w:type="spellStart"/>
      <w:r>
        <w:rPr>
          <w:color w:val="333333"/>
        </w:rPr>
        <w:t>їх</w:t>
      </w:r>
      <w:proofErr w:type="spellEnd"/>
      <w:r>
        <w:rPr>
          <w:color w:val="333333"/>
        </w:rPr>
        <w:t xml:space="preserve"> </w:t>
      </w:r>
      <w:proofErr w:type="spellStart"/>
      <w:r>
        <w:rPr>
          <w:color w:val="333333"/>
        </w:rPr>
        <w:t>здійснення</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color w:val="333333"/>
          <w:lang w:val="uk-UA"/>
        </w:rPr>
      </w:pPr>
      <w:r>
        <w:rPr>
          <w:color w:val="333333"/>
        </w:rPr>
        <w:t xml:space="preserve">У </w:t>
      </w:r>
      <w:proofErr w:type="spellStart"/>
      <w:r>
        <w:rPr>
          <w:color w:val="333333"/>
        </w:rPr>
        <w:t>зв'язку</w:t>
      </w:r>
      <w:proofErr w:type="spellEnd"/>
      <w:r>
        <w:rPr>
          <w:color w:val="333333"/>
        </w:rPr>
        <w:t xml:space="preserve"> з </w:t>
      </w:r>
      <w:proofErr w:type="spellStart"/>
      <w:r>
        <w:rPr>
          <w:color w:val="333333"/>
        </w:rPr>
        <w:t>втратою</w:t>
      </w:r>
      <w:proofErr w:type="spellEnd"/>
      <w:r>
        <w:rPr>
          <w:color w:val="333333"/>
        </w:rPr>
        <w:t xml:space="preserve"> </w:t>
      </w:r>
      <w:proofErr w:type="spellStart"/>
      <w:r>
        <w:rPr>
          <w:color w:val="333333"/>
        </w:rPr>
        <w:t>чинності</w:t>
      </w:r>
      <w:proofErr w:type="spellEnd"/>
      <w:r>
        <w:rPr>
          <w:color w:val="333333"/>
        </w:rPr>
        <w:t xml:space="preserve"> (постанови НКРЕ </w:t>
      </w:r>
      <w:proofErr w:type="spellStart"/>
      <w:r>
        <w:rPr>
          <w:color w:val="333333"/>
        </w:rPr>
        <w:t>від</w:t>
      </w:r>
      <w:proofErr w:type="spellEnd"/>
      <w:r>
        <w:rPr>
          <w:color w:val="333333"/>
        </w:rPr>
        <w:t xml:space="preserve"> 29.08.2008 № 1049 та </w:t>
      </w:r>
      <w:proofErr w:type="spellStart"/>
      <w:r>
        <w:rPr>
          <w:color w:val="333333"/>
        </w:rPr>
        <w:t>від</w:t>
      </w:r>
      <w:proofErr w:type="spellEnd"/>
      <w:r>
        <w:rPr>
          <w:color w:val="333333"/>
        </w:rPr>
        <w:t xml:space="preserve"> 29.08.2008 № 1050) Правил </w:t>
      </w:r>
      <w:proofErr w:type="spellStart"/>
      <w:r>
        <w:rPr>
          <w:color w:val="333333"/>
        </w:rPr>
        <w:t>приєднання</w:t>
      </w:r>
      <w:proofErr w:type="spellEnd"/>
      <w:r>
        <w:rPr>
          <w:color w:val="333333"/>
        </w:rPr>
        <w:t xml:space="preserve"> </w:t>
      </w:r>
      <w:proofErr w:type="spellStart"/>
      <w:r>
        <w:rPr>
          <w:color w:val="333333"/>
        </w:rPr>
        <w:t>електроустановок</w:t>
      </w:r>
      <w:proofErr w:type="spellEnd"/>
      <w:r>
        <w:rPr>
          <w:color w:val="333333"/>
        </w:rPr>
        <w:t xml:space="preserve"> до </w:t>
      </w:r>
      <w:proofErr w:type="spellStart"/>
      <w:r>
        <w:rPr>
          <w:color w:val="333333"/>
        </w:rPr>
        <w:t>електричних</w:t>
      </w:r>
      <w:proofErr w:type="spellEnd"/>
      <w:r>
        <w:rPr>
          <w:color w:val="333333"/>
        </w:rPr>
        <w:t xml:space="preserve"> мереж, </w:t>
      </w:r>
      <w:proofErr w:type="spellStart"/>
      <w:r>
        <w:rPr>
          <w:color w:val="333333"/>
        </w:rPr>
        <w:t>затверджених</w:t>
      </w:r>
      <w:proofErr w:type="spellEnd"/>
      <w:r>
        <w:rPr>
          <w:color w:val="333333"/>
        </w:rPr>
        <w:t xml:space="preserve"> </w:t>
      </w:r>
      <w:proofErr w:type="spellStart"/>
      <w:r>
        <w:rPr>
          <w:color w:val="333333"/>
        </w:rPr>
        <w:t>постановою</w:t>
      </w:r>
      <w:proofErr w:type="spellEnd"/>
      <w:r>
        <w:rPr>
          <w:color w:val="333333"/>
        </w:rPr>
        <w:t xml:space="preserve"> НКРЕ </w:t>
      </w:r>
      <w:proofErr w:type="spellStart"/>
      <w:r>
        <w:rPr>
          <w:color w:val="333333"/>
        </w:rPr>
        <w:t>від</w:t>
      </w:r>
      <w:proofErr w:type="spellEnd"/>
      <w:r>
        <w:rPr>
          <w:color w:val="333333"/>
        </w:rPr>
        <w:t xml:space="preserve"> 17.12.2005 № 1137, та Методики </w:t>
      </w:r>
      <w:proofErr w:type="spellStart"/>
      <w:r>
        <w:rPr>
          <w:color w:val="333333"/>
        </w:rPr>
        <w:t>обрахування</w:t>
      </w:r>
      <w:proofErr w:type="spellEnd"/>
      <w:r>
        <w:rPr>
          <w:color w:val="333333"/>
        </w:rPr>
        <w:t xml:space="preserve"> плати за </w:t>
      </w:r>
      <w:proofErr w:type="spellStart"/>
      <w:r>
        <w:rPr>
          <w:color w:val="333333"/>
        </w:rPr>
        <w:t>приєднання</w:t>
      </w:r>
      <w:proofErr w:type="spellEnd"/>
      <w:r>
        <w:rPr>
          <w:color w:val="333333"/>
        </w:rPr>
        <w:t xml:space="preserve"> до </w:t>
      </w:r>
      <w:proofErr w:type="spellStart"/>
      <w:r>
        <w:rPr>
          <w:color w:val="333333"/>
        </w:rPr>
        <w:t>електричних</w:t>
      </w:r>
      <w:proofErr w:type="spellEnd"/>
      <w:r>
        <w:rPr>
          <w:color w:val="333333"/>
        </w:rPr>
        <w:t xml:space="preserve"> мереж, </w:t>
      </w:r>
      <w:proofErr w:type="spellStart"/>
      <w:r>
        <w:rPr>
          <w:color w:val="333333"/>
        </w:rPr>
        <w:t>затвердженою</w:t>
      </w:r>
      <w:proofErr w:type="spellEnd"/>
      <w:r>
        <w:rPr>
          <w:color w:val="333333"/>
        </w:rPr>
        <w:t xml:space="preserve"> </w:t>
      </w:r>
      <w:proofErr w:type="spellStart"/>
      <w:r>
        <w:rPr>
          <w:color w:val="333333"/>
        </w:rPr>
        <w:t>постановою</w:t>
      </w:r>
      <w:proofErr w:type="spellEnd"/>
      <w:r>
        <w:rPr>
          <w:color w:val="333333"/>
        </w:rPr>
        <w:t xml:space="preserve"> НКРЕ </w:t>
      </w:r>
      <w:proofErr w:type="spellStart"/>
      <w:r>
        <w:rPr>
          <w:color w:val="333333"/>
        </w:rPr>
        <w:t>від</w:t>
      </w:r>
      <w:proofErr w:type="spellEnd"/>
      <w:r>
        <w:rPr>
          <w:color w:val="333333"/>
        </w:rPr>
        <w:t xml:space="preserve"> 19.07.2007 № 983, </w:t>
      </w:r>
      <w:proofErr w:type="spellStart"/>
      <w:r>
        <w:rPr>
          <w:color w:val="333333"/>
        </w:rPr>
        <w:t>згідно</w:t>
      </w:r>
      <w:proofErr w:type="spellEnd"/>
      <w:r>
        <w:rPr>
          <w:color w:val="333333"/>
        </w:rPr>
        <w:t xml:space="preserve"> з </w:t>
      </w:r>
      <w:proofErr w:type="spellStart"/>
      <w:r>
        <w:rPr>
          <w:color w:val="333333"/>
        </w:rPr>
        <w:t>частиною</w:t>
      </w:r>
      <w:proofErr w:type="spellEnd"/>
      <w:r>
        <w:rPr>
          <w:color w:val="333333"/>
        </w:rPr>
        <w:t xml:space="preserve"> 1 </w:t>
      </w:r>
      <w:proofErr w:type="spellStart"/>
      <w:r>
        <w:rPr>
          <w:color w:val="333333"/>
        </w:rPr>
        <w:t>статті</w:t>
      </w:r>
      <w:proofErr w:type="spellEnd"/>
      <w:r>
        <w:rPr>
          <w:color w:val="333333"/>
        </w:rPr>
        <w:t xml:space="preserve"> 67 </w:t>
      </w:r>
      <w:proofErr w:type="spellStart"/>
      <w:r>
        <w:rPr>
          <w:color w:val="333333"/>
        </w:rPr>
        <w:t>Господарського</w:t>
      </w:r>
      <w:proofErr w:type="spellEnd"/>
      <w:r>
        <w:rPr>
          <w:color w:val="333333"/>
        </w:rPr>
        <w:t xml:space="preserve"> кодексу </w:t>
      </w:r>
      <w:proofErr w:type="spellStart"/>
      <w:r>
        <w:rPr>
          <w:color w:val="333333"/>
        </w:rPr>
        <w:t>України</w:t>
      </w:r>
      <w:proofErr w:type="spellEnd"/>
      <w:r>
        <w:rPr>
          <w:color w:val="333333"/>
        </w:rPr>
        <w:t xml:space="preserve"> </w:t>
      </w:r>
      <w:proofErr w:type="spellStart"/>
      <w:r>
        <w:rPr>
          <w:color w:val="333333"/>
        </w:rPr>
        <w:t>відносини</w:t>
      </w:r>
      <w:proofErr w:type="spellEnd"/>
      <w:r>
        <w:rPr>
          <w:color w:val="333333"/>
        </w:rPr>
        <w:t xml:space="preserve"> </w:t>
      </w:r>
      <w:proofErr w:type="spellStart"/>
      <w:r>
        <w:rPr>
          <w:color w:val="333333"/>
        </w:rPr>
        <w:t>підприємства</w:t>
      </w:r>
      <w:proofErr w:type="spellEnd"/>
      <w:r>
        <w:rPr>
          <w:color w:val="333333"/>
        </w:rPr>
        <w:t xml:space="preserve"> з </w:t>
      </w:r>
      <w:proofErr w:type="spellStart"/>
      <w:r>
        <w:rPr>
          <w:color w:val="333333"/>
        </w:rPr>
        <w:t>іншими</w:t>
      </w:r>
      <w:proofErr w:type="spellEnd"/>
      <w:r>
        <w:rPr>
          <w:color w:val="333333"/>
        </w:rPr>
        <w:t xml:space="preserve"> </w:t>
      </w:r>
      <w:proofErr w:type="spellStart"/>
      <w:r>
        <w:rPr>
          <w:color w:val="333333"/>
        </w:rPr>
        <w:t>підприємствами</w:t>
      </w:r>
      <w:proofErr w:type="spellEnd"/>
      <w:r>
        <w:rPr>
          <w:color w:val="333333"/>
        </w:rPr>
        <w:t xml:space="preserve">, </w:t>
      </w:r>
      <w:proofErr w:type="spellStart"/>
      <w:r>
        <w:rPr>
          <w:color w:val="333333"/>
        </w:rPr>
        <w:t>організаціями</w:t>
      </w:r>
      <w:proofErr w:type="spellEnd"/>
      <w:r>
        <w:rPr>
          <w:color w:val="333333"/>
        </w:rPr>
        <w:t xml:space="preserve">, </w:t>
      </w:r>
      <w:proofErr w:type="spellStart"/>
      <w:r>
        <w:rPr>
          <w:color w:val="333333"/>
        </w:rPr>
        <w:t>громадянами</w:t>
      </w:r>
      <w:proofErr w:type="spellEnd"/>
      <w:r>
        <w:rPr>
          <w:color w:val="333333"/>
        </w:rPr>
        <w:t xml:space="preserve"> в </w:t>
      </w:r>
      <w:proofErr w:type="spellStart"/>
      <w:r>
        <w:rPr>
          <w:color w:val="333333"/>
        </w:rPr>
        <w:t>усіх</w:t>
      </w:r>
      <w:proofErr w:type="spellEnd"/>
      <w:r>
        <w:rPr>
          <w:color w:val="333333"/>
        </w:rPr>
        <w:t xml:space="preserve"> сферах </w:t>
      </w:r>
      <w:proofErr w:type="spellStart"/>
      <w:r>
        <w:rPr>
          <w:color w:val="333333"/>
        </w:rPr>
        <w:t>господарської</w:t>
      </w:r>
      <w:proofErr w:type="spellEnd"/>
      <w:r>
        <w:rPr>
          <w:color w:val="333333"/>
        </w:rPr>
        <w:t xml:space="preserve"> </w:t>
      </w:r>
      <w:proofErr w:type="spellStart"/>
      <w:r>
        <w:rPr>
          <w:color w:val="333333"/>
        </w:rPr>
        <w:t>діяльності</w:t>
      </w:r>
      <w:proofErr w:type="spellEnd"/>
      <w:r>
        <w:rPr>
          <w:color w:val="333333"/>
        </w:rPr>
        <w:t xml:space="preserve"> </w:t>
      </w:r>
      <w:proofErr w:type="spellStart"/>
      <w:r>
        <w:rPr>
          <w:color w:val="333333"/>
        </w:rPr>
        <w:t>здійснюються</w:t>
      </w:r>
      <w:proofErr w:type="spellEnd"/>
      <w:r>
        <w:rPr>
          <w:color w:val="333333"/>
        </w:rPr>
        <w:t xml:space="preserve"> на </w:t>
      </w:r>
      <w:proofErr w:type="spellStart"/>
      <w:r>
        <w:rPr>
          <w:color w:val="333333"/>
        </w:rPr>
        <w:t>підставі</w:t>
      </w:r>
      <w:proofErr w:type="spellEnd"/>
      <w:r>
        <w:rPr>
          <w:color w:val="333333"/>
        </w:rPr>
        <w:t xml:space="preserve"> </w:t>
      </w:r>
      <w:proofErr w:type="spellStart"/>
      <w:r>
        <w:rPr>
          <w:color w:val="333333"/>
        </w:rPr>
        <w:t>договорів</w:t>
      </w:r>
      <w:proofErr w:type="spellEnd"/>
      <w:r>
        <w:rPr>
          <w:color w:val="333333"/>
        </w:rPr>
        <w:t xml:space="preserve">, </w:t>
      </w:r>
      <w:proofErr w:type="spellStart"/>
      <w:r>
        <w:rPr>
          <w:color w:val="333333"/>
        </w:rPr>
        <w:t>укладених</w:t>
      </w:r>
      <w:proofErr w:type="spellEnd"/>
      <w:r>
        <w:rPr>
          <w:color w:val="333333"/>
        </w:rPr>
        <w:t xml:space="preserve"> сторонами за </w:t>
      </w:r>
      <w:proofErr w:type="spellStart"/>
      <w:r>
        <w:rPr>
          <w:color w:val="333333"/>
        </w:rPr>
        <w:t>взаємною</w:t>
      </w:r>
      <w:proofErr w:type="spellEnd"/>
      <w:r>
        <w:rPr>
          <w:color w:val="333333"/>
        </w:rPr>
        <w:t xml:space="preserve"> </w:t>
      </w:r>
      <w:proofErr w:type="spellStart"/>
      <w:r>
        <w:rPr>
          <w:color w:val="333333"/>
        </w:rPr>
        <w:t>згодою</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0" w:afterAutospacing="0" w:line="256" w:lineRule="atLeast"/>
        <w:ind w:firstLine="709"/>
        <w:jc w:val="both"/>
      </w:pPr>
      <w:proofErr w:type="spellStart"/>
      <w:r>
        <w:rPr>
          <w:color w:val="333333"/>
        </w:rPr>
        <w:t>Відносини</w:t>
      </w:r>
      <w:proofErr w:type="spellEnd"/>
      <w:r>
        <w:rPr>
          <w:color w:val="333333"/>
        </w:rPr>
        <w:t xml:space="preserve"> </w:t>
      </w:r>
      <w:proofErr w:type="spellStart"/>
      <w:r>
        <w:rPr>
          <w:color w:val="333333"/>
        </w:rPr>
        <w:t>між</w:t>
      </w:r>
      <w:proofErr w:type="spellEnd"/>
      <w:r>
        <w:rPr>
          <w:color w:val="333333"/>
        </w:rPr>
        <w:t xml:space="preserve"> </w:t>
      </w:r>
      <w:proofErr w:type="spellStart"/>
      <w:r>
        <w:rPr>
          <w:color w:val="333333"/>
        </w:rPr>
        <w:t>замовниками</w:t>
      </w:r>
      <w:proofErr w:type="spellEnd"/>
      <w:r>
        <w:rPr>
          <w:color w:val="333333"/>
        </w:rPr>
        <w:t xml:space="preserve"> та </w:t>
      </w:r>
      <w:proofErr w:type="spellStart"/>
      <w:r>
        <w:rPr>
          <w:color w:val="333333"/>
        </w:rPr>
        <w:t>власниками</w:t>
      </w:r>
      <w:proofErr w:type="spellEnd"/>
      <w:r>
        <w:rPr>
          <w:color w:val="333333"/>
        </w:rPr>
        <w:t xml:space="preserve"> </w:t>
      </w:r>
      <w:proofErr w:type="spellStart"/>
      <w:r>
        <w:rPr>
          <w:color w:val="333333"/>
        </w:rPr>
        <w:t>електричних</w:t>
      </w:r>
      <w:proofErr w:type="spellEnd"/>
      <w:r>
        <w:rPr>
          <w:color w:val="333333"/>
        </w:rPr>
        <w:t xml:space="preserve"> мереж з </w:t>
      </w:r>
      <w:proofErr w:type="spellStart"/>
      <w:r>
        <w:rPr>
          <w:color w:val="333333"/>
        </w:rPr>
        <w:t>питань</w:t>
      </w:r>
      <w:proofErr w:type="spellEnd"/>
      <w:r>
        <w:rPr>
          <w:color w:val="333333"/>
        </w:rPr>
        <w:t xml:space="preserve"> </w:t>
      </w:r>
      <w:proofErr w:type="spellStart"/>
      <w:r>
        <w:rPr>
          <w:color w:val="333333"/>
        </w:rPr>
        <w:t>приєднання</w:t>
      </w:r>
      <w:proofErr w:type="spellEnd"/>
      <w:r>
        <w:rPr>
          <w:color w:val="333333"/>
        </w:rPr>
        <w:t xml:space="preserve"> </w:t>
      </w:r>
      <w:proofErr w:type="spellStart"/>
      <w:r>
        <w:rPr>
          <w:color w:val="333333"/>
        </w:rPr>
        <w:t>електроустановок</w:t>
      </w:r>
      <w:proofErr w:type="spellEnd"/>
      <w:r>
        <w:rPr>
          <w:color w:val="333333"/>
        </w:rPr>
        <w:t xml:space="preserve"> до </w:t>
      </w:r>
      <w:proofErr w:type="spellStart"/>
      <w:r>
        <w:rPr>
          <w:color w:val="333333"/>
        </w:rPr>
        <w:t>електричних</w:t>
      </w:r>
      <w:proofErr w:type="spellEnd"/>
      <w:r>
        <w:rPr>
          <w:color w:val="333333"/>
        </w:rPr>
        <w:t xml:space="preserve"> мереж </w:t>
      </w:r>
      <w:proofErr w:type="spellStart"/>
      <w:r>
        <w:rPr>
          <w:color w:val="333333"/>
        </w:rPr>
        <w:t>врегульовуються</w:t>
      </w:r>
      <w:proofErr w:type="spellEnd"/>
      <w:r>
        <w:rPr>
          <w:color w:val="333333"/>
        </w:rPr>
        <w:t xml:space="preserve"> </w:t>
      </w:r>
      <w:proofErr w:type="spellStart"/>
      <w:r>
        <w:rPr>
          <w:color w:val="333333"/>
        </w:rPr>
        <w:t>відповідними</w:t>
      </w:r>
      <w:proofErr w:type="spellEnd"/>
      <w:r>
        <w:rPr>
          <w:color w:val="333333"/>
        </w:rPr>
        <w:t xml:space="preserve"> </w:t>
      </w:r>
      <w:proofErr w:type="spellStart"/>
      <w:r>
        <w:rPr>
          <w:color w:val="333333"/>
        </w:rPr>
        <w:t>господарськими</w:t>
      </w:r>
      <w:proofErr w:type="spellEnd"/>
      <w:r>
        <w:rPr>
          <w:color w:val="333333"/>
        </w:rPr>
        <w:t xml:space="preserve"> договорами </w:t>
      </w:r>
      <w:proofErr w:type="spellStart"/>
      <w:r>
        <w:rPr>
          <w:color w:val="333333"/>
        </w:rPr>
        <w:t>із</w:t>
      </w:r>
      <w:proofErr w:type="spellEnd"/>
      <w:r>
        <w:rPr>
          <w:color w:val="333333"/>
        </w:rPr>
        <w:t xml:space="preserve"> </w:t>
      </w:r>
      <w:proofErr w:type="spellStart"/>
      <w:r>
        <w:rPr>
          <w:color w:val="333333"/>
        </w:rPr>
        <w:t>визначенням</w:t>
      </w:r>
      <w:proofErr w:type="spellEnd"/>
      <w:r>
        <w:rPr>
          <w:color w:val="333333"/>
        </w:rPr>
        <w:t xml:space="preserve"> у них </w:t>
      </w:r>
      <w:proofErr w:type="spellStart"/>
      <w:r>
        <w:rPr>
          <w:color w:val="333333"/>
        </w:rPr>
        <w:t>істотних</w:t>
      </w:r>
      <w:proofErr w:type="spellEnd"/>
      <w:r>
        <w:rPr>
          <w:color w:val="333333"/>
        </w:rPr>
        <w:t xml:space="preserve"> умов </w:t>
      </w:r>
      <w:proofErr w:type="spellStart"/>
      <w:r>
        <w:rPr>
          <w:color w:val="333333"/>
        </w:rPr>
        <w:t>згідно</w:t>
      </w:r>
      <w:proofErr w:type="spellEnd"/>
      <w:r>
        <w:rPr>
          <w:color w:val="333333"/>
        </w:rPr>
        <w:t xml:space="preserve"> з </w:t>
      </w:r>
      <w:proofErr w:type="spellStart"/>
      <w:r>
        <w:rPr>
          <w:color w:val="333333"/>
        </w:rPr>
        <w:t>вимогами</w:t>
      </w:r>
      <w:proofErr w:type="spellEnd"/>
      <w:r>
        <w:rPr>
          <w:color w:val="333333"/>
        </w:rPr>
        <w:t xml:space="preserve"> </w:t>
      </w:r>
      <w:proofErr w:type="spellStart"/>
      <w:r>
        <w:rPr>
          <w:color w:val="333333"/>
        </w:rPr>
        <w:t>Господарського</w:t>
      </w:r>
      <w:proofErr w:type="spellEnd"/>
      <w:r>
        <w:rPr>
          <w:color w:val="333333"/>
        </w:rPr>
        <w:t xml:space="preserve"> кодексу </w:t>
      </w:r>
      <w:proofErr w:type="spellStart"/>
      <w:r>
        <w:rPr>
          <w:color w:val="333333"/>
        </w:rPr>
        <w:t>України</w:t>
      </w:r>
      <w:proofErr w:type="spellEnd"/>
      <w:r>
        <w:rPr>
          <w:color w:val="333333"/>
        </w:rPr>
        <w:t xml:space="preserve"> та </w:t>
      </w:r>
      <w:proofErr w:type="spellStart"/>
      <w:r>
        <w:rPr>
          <w:color w:val="333333"/>
        </w:rPr>
        <w:t>дотриманням</w:t>
      </w:r>
      <w:proofErr w:type="spellEnd"/>
      <w:r>
        <w:rPr>
          <w:color w:val="333333"/>
        </w:rPr>
        <w:t xml:space="preserve"> таких </w:t>
      </w:r>
      <w:proofErr w:type="spellStart"/>
      <w:r>
        <w:rPr>
          <w:color w:val="333333"/>
        </w:rPr>
        <w:t>положень</w:t>
      </w:r>
      <w:proofErr w:type="spellEnd"/>
      <w:r>
        <w:rPr>
          <w:color w:val="333333"/>
        </w:rPr>
        <w:t xml:space="preserve"> </w:t>
      </w:r>
      <w:proofErr w:type="spellStart"/>
      <w:r>
        <w:rPr>
          <w:color w:val="333333"/>
        </w:rPr>
        <w:t>Законів</w:t>
      </w:r>
      <w:proofErr w:type="spellEnd"/>
      <w:r>
        <w:rPr>
          <w:color w:val="333333"/>
        </w:rPr>
        <w:t xml:space="preserve"> </w:t>
      </w:r>
      <w:proofErr w:type="spellStart"/>
      <w:r>
        <w:rPr>
          <w:color w:val="333333"/>
        </w:rPr>
        <w:t>України</w:t>
      </w:r>
      <w:proofErr w:type="spellEnd"/>
      <w:r>
        <w:rPr>
          <w:color w:val="333333"/>
        </w:rPr>
        <w:t xml:space="preserve"> та нормативно-</w:t>
      </w:r>
      <w:proofErr w:type="spellStart"/>
      <w:r>
        <w:rPr>
          <w:color w:val="333333"/>
        </w:rPr>
        <w:t>правових</w:t>
      </w:r>
      <w:proofErr w:type="spellEnd"/>
      <w:r>
        <w:rPr>
          <w:color w:val="333333"/>
        </w:rPr>
        <w:t xml:space="preserve"> </w:t>
      </w:r>
      <w:proofErr w:type="spellStart"/>
      <w:r>
        <w:rPr>
          <w:color w:val="333333"/>
        </w:rPr>
        <w:t>актів</w:t>
      </w:r>
      <w:proofErr w:type="spellEnd"/>
      <w:r>
        <w:rPr>
          <w:color w:val="333333"/>
        </w:rPr>
        <w:t>:</w:t>
      </w:r>
      <w:r>
        <w:rPr>
          <w:rStyle w:val="apple-converted-space"/>
          <w:color w:val="333333"/>
        </w:rPr>
        <w:t> </w:t>
      </w:r>
      <w:proofErr w:type="spellStart"/>
      <w:r>
        <w:rPr>
          <w:color w:val="333333"/>
        </w:rPr>
        <w:t>стаття</w:t>
      </w:r>
      <w:proofErr w:type="spellEnd"/>
      <w:r>
        <w:rPr>
          <w:color w:val="333333"/>
        </w:rPr>
        <w:t xml:space="preserve"> 5 Закону </w:t>
      </w:r>
      <w:proofErr w:type="spellStart"/>
      <w:r>
        <w:rPr>
          <w:color w:val="333333"/>
        </w:rPr>
        <w:t>України</w:t>
      </w:r>
      <w:proofErr w:type="spellEnd"/>
      <w:r>
        <w:rPr>
          <w:color w:val="333333"/>
        </w:rPr>
        <w:t xml:space="preserve"> "Про </w:t>
      </w:r>
      <w:proofErr w:type="spellStart"/>
      <w:r>
        <w:rPr>
          <w:color w:val="333333"/>
        </w:rPr>
        <w:t>архітектурну</w:t>
      </w:r>
      <w:proofErr w:type="spellEnd"/>
      <w:r>
        <w:rPr>
          <w:color w:val="333333"/>
        </w:rPr>
        <w:t xml:space="preserve"> </w:t>
      </w:r>
      <w:proofErr w:type="spellStart"/>
      <w:r>
        <w:rPr>
          <w:color w:val="333333"/>
        </w:rPr>
        <w:t>діяльність</w:t>
      </w:r>
      <w:proofErr w:type="spellEnd"/>
      <w:r>
        <w:rPr>
          <w:color w:val="333333"/>
        </w:rPr>
        <w:t>";</w:t>
      </w:r>
      <w:r>
        <w:rPr>
          <w:rStyle w:val="apple-converted-space"/>
          <w:color w:val="333333"/>
        </w:rPr>
        <w:t> </w:t>
      </w:r>
      <w:proofErr w:type="spellStart"/>
      <w:r>
        <w:rPr>
          <w:color w:val="333333"/>
        </w:rPr>
        <w:t>стаття</w:t>
      </w:r>
      <w:proofErr w:type="spellEnd"/>
      <w:r>
        <w:rPr>
          <w:color w:val="333333"/>
        </w:rPr>
        <w:t xml:space="preserve"> 18 Закону </w:t>
      </w:r>
      <w:proofErr w:type="spellStart"/>
      <w:r>
        <w:rPr>
          <w:color w:val="333333"/>
        </w:rPr>
        <w:t>України</w:t>
      </w:r>
      <w:proofErr w:type="spellEnd"/>
      <w:r>
        <w:rPr>
          <w:color w:val="333333"/>
        </w:rPr>
        <w:t xml:space="preserve"> "Про </w:t>
      </w:r>
      <w:proofErr w:type="spellStart"/>
      <w:r>
        <w:rPr>
          <w:color w:val="333333"/>
        </w:rPr>
        <w:t>електроенергетику</w:t>
      </w:r>
      <w:proofErr w:type="spellEnd"/>
      <w:r>
        <w:rPr>
          <w:color w:val="333333"/>
        </w:rPr>
        <w:t>";</w:t>
      </w:r>
      <w:r>
        <w:rPr>
          <w:rStyle w:val="apple-converted-space"/>
          <w:color w:val="333333"/>
        </w:rPr>
        <w:t> </w:t>
      </w:r>
      <w:r>
        <w:rPr>
          <w:color w:val="333333"/>
        </w:rPr>
        <w:t xml:space="preserve">Порядок </w:t>
      </w:r>
      <w:proofErr w:type="spellStart"/>
      <w:r>
        <w:rPr>
          <w:color w:val="333333"/>
        </w:rPr>
        <w:t>надання</w:t>
      </w:r>
      <w:proofErr w:type="spellEnd"/>
      <w:r>
        <w:rPr>
          <w:color w:val="333333"/>
        </w:rPr>
        <w:t xml:space="preserve"> </w:t>
      </w:r>
      <w:proofErr w:type="spellStart"/>
      <w:r>
        <w:rPr>
          <w:color w:val="333333"/>
        </w:rPr>
        <w:t>архітектурно-планувального</w:t>
      </w:r>
      <w:proofErr w:type="spellEnd"/>
      <w:r>
        <w:rPr>
          <w:color w:val="333333"/>
        </w:rPr>
        <w:t xml:space="preserve"> </w:t>
      </w:r>
      <w:proofErr w:type="spellStart"/>
      <w:r>
        <w:rPr>
          <w:color w:val="333333"/>
        </w:rPr>
        <w:t>завдання</w:t>
      </w:r>
      <w:proofErr w:type="spellEnd"/>
      <w:r>
        <w:rPr>
          <w:color w:val="333333"/>
        </w:rPr>
        <w:t xml:space="preserve"> та </w:t>
      </w:r>
      <w:proofErr w:type="spellStart"/>
      <w:r>
        <w:rPr>
          <w:color w:val="333333"/>
        </w:rPr>
        <w:t>технічних</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інженерного</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об'єкта</w:t>
      </w:r>
      <w:proofErr w:type="spellEnd"/>
      <w:r>
        <w:rPr>
          <w:color w:val="333333"/>
        </w:rPr>
        <w:t xml:space="preserve"> </w:t>
      </w:r>
      <w:proofErr w:type="spellStart"/>
      <w:r>
        <w:rPr>
          <w:color w:val="333333"/>
        </w:rPr>
        <w:t>архітектури</w:t>
      </w:r>
      <w:proofErr w:type="spellEnd"/>
      <w:r>
        <w:rPr>
          <w:color w:val="333333"/>
        </w:rPr>
        <w:t xml:space="preserve"> і </w:t>
      </w:r>
      <w:proofErr w:type="spellStart"/>
      <w:r>
        <w:rPr>
          <w:color w:val="333333"/>
        </w:rPr>
        <w:t>визначення</w:t>
      </w:r>
      <w:proofErr w:type="spellEnd"/>
      <w:r>
        <w:rPr>
          <w:color w:val="333333"/>
        </w:rPr>
        <w:t xml:space="preserve"> </w:t>
      </w:r>
      <w:proofErr w:type="spellStart"/>
      <w:r>
        <w:rPr>
          <w:color w:val="333333"/>
        </w:rPr>
        <w:t>розміру</w:t>
      </w:r>
      <w:proofErr w:type="spellEnd"/>
      <w:r>
        <w:rPr>
          <w:color w:val="333333"/>
        </w:rPr>
        <w:t xml:space="preserve"> плати за </w:t>
      </w:r>
      <w:proofErr w:type="spellStart"/>
      <w:r>
        <w:rPr>
          <w:color w:val="333333"/>
        </w:rPr>
        <w:t>їх</w:t>
      </w:r>
      <w:proofErr w:type="spellEnd"/>
      <w:r>
        <w:rPr>
          <w:color w:val="333333"/>
        </w:rPr>
        <w:t xml:space="preserve"> </w:t>
      </w:r>
      <w:proofErr w:type="spellStart"/>
      <w:r>
        <w:rPr>
          <w:color w:val="333333"/>
        </w:rPr>
        <w:t>видачу</w:t>
      </w:r>
      <w:proofErr w:type="spellEnd"/>
      <w:r>
        <w:rPr>
          <w:color w:val="333333"/>
        </w:rPr>
        <w:t xml:space="preserve">, </w:t>
      </w:r>
      <w:proofErr w:type="spellStart"/>
      <w:r>
        <w:rPr>
          <w:color w:val="333333"/>
        </w:rPr>
        <w:t>затверджений</w:t>
      </w:r>
      <w:proofErr w:type="spellEnd"/>
      <w:r>
        <w:rPr>
          <w:color w:val="333333"/>
        </w:rPr>
        <w:t xml:space="preserve"> </w:t>
      </w:r>
      <w:proofErr w:type="spellStart"/>
      <w:r>
        <w:rPr>
          <w:color w:val="333333"/>
        </w:rPr>
        <w:t>постановою</w:t>
      </w:r>
      <w:proofErr w:type="spellEnd"/>
      <w:r>
        <w:rPr>
          <w:color w:val="333333"/>
        </w:rPr>
        <w:t xml:space="preserve">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20.12.99 № 2328;</w:t>
      </w:r>
      <w:r>
        <w:rPr>
          <w:rStyle w:val="apple-converted-space"/>
          <w:color w:val="333333"/>
        </w:rPr>
        <w:t> </w:t>
      </w:r>
      <w:r>
        <w:rPr>
          <w:color w:val="333333"/>
        </w:rPr>
        <w:t xml:space="preserve">Порядок </w:t>
      </w:r>
      <w:proofErr w:type="spellStart"/>
      <w:r>
        <w:rPr>
          <w:color w:val="333333"/>
        </w:rPr>
        <w:t>прийняття</w:t>
      </w:r>
      <w:proofErr w:type="spellEnd"/>
      <w:r>
        <w:rPr>
          <w:color w:val="333333"/>
        </w:rPr>
        <w:t xml:space="preserve"> в </w:t>
      </w:r>
      <w:proofErr w:type="spellStart"/>
      <w:r>
        <w:rPr>
          <w:color w:val="333333"/>
        </w:rPr>
        <w:t>експлуатацію</w:t>
      </w:r>
      <w:proofErr w:type="spellEnd"/>
      <w:r>
        <w:rPr>
          <w:color w:val="333333"/>
        </w:rPr>
        <w:t xml:space="preserve"> </w:t>
      </w:r>
      <w:proofErr w:type="spellStart"/>
      <w:r>
        <w:rPr>
          <w:color w:val="333333"/>
        </w:rPr>
        <w:t>закінчених</w:t>
      </w:r>
      <w:proofErr w:type="spellEnd"/>
      <w:r>
        <w:rPr>
          <w:color w:val="333333"/>
        </w:rPr>
        <w:t xml:space="preserve"> </w:t>
      </w:r>
      <w:proofErr w:type="spellStart"/>
      <w:r>
        <w:rPr>
          <w:color w:val="333333"/>
        </w:rPr>
        <w:t>будівництвом</w:t>
      </w:r>
      <w:proofErr w:type="spellEnd"/>
      <w:r>
        <w:rPr>
          <w:color w:val="333333"/>
        </w:rPr>
        <w:t xml:space="preserve"> </w:t>
      </w:r>
      <w:proofErr w:type="spellStart"/>
      <w:r>
        <w:rPr>
          <w:color w:val="333333"/>
        </w:rPr>
        <w:t>об'єктів</w:t>
      </w:r>
      <w:proofErr w:type="spellEnd"/>
      <w:r>
        <w:rPr>
          <w:color w:val="333333"/>
        </w:rPr>
        <w:t xml:space="preserve">, </w:t>
      </w:r>
      <w:proofErr w:type="spellStart"/>
      <w:r>
        <w:rPr>
          <w:color w:val="333333"/>
        </w:rPr>
        <w:t>затвердженого</w:t>
      </w:r>
      <w:proofErr w:type="spellEnd"/>
      <w:r>
        <w:rPr>
          <w:color w:val="333333"/>
        </w:rPr>
        <w:t xml:space="preserve"> </w:t>
      </w:r>
      <w:proofErr w:type="spellStart"/>
      <w:r>
        <w:rPr>
          <w:color w:val="333333"/>
        </w:rPr>
        <w:t>постановою</w:t>
      </w:r>
      <w:proofErr w:type="spellEnd"/>
      <w:r>
        <w:rPr>
          <w:color w:val="333333"/>
        </w:rPr>
        <w:t xml:space="preserve">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22.09.2007 № 1243.</w:t>
      </w:r>
    </w:p>
    <w:p w:rsidR="001418B6" w:rsidRDefault="001418B6" w:rsidP="001418B6">
      <w:pPr>
        <w:pStyle w:val="a3"/>
        <w:shd w:val="clear" w:color="auto" w:fill="FFFFFF"/>
        <w:spacing w:before="0" w:beforeAutospacing="0" w:after="0" w:afterAutospacing="0" w:line="256" w:lineRule="atLeast"/>
        <w:ind w:firstLine="709"/>
        <w:jc w:val="both"/>
        <w:rPr>
          <w:rStyle w:val="apple-converted-space"/>
          <w:lang w:val="uk-UA"/>
        </w:rPr>
      </w:pPr>
    </w:p>
    <w:p w:rsidR="001418B6" w:rsidRDefault="001418B6" w:rsidP="001418B6">
      <w:pPr>
        <w:pStyle w:val="a3"/>
        <w:shd w:val="clear" w:color="auto" w:fill="FFFFFF"/>
        <w:spacing w:before="0" w:beforeAutospacing="0" w:after="0" w:afterAutospacing="0" w:line="256" w:lineRule="atLeast"/>
        <w:ind w:firstLine="709"/>
        <w:jc w:val="both"/>
      </w:pPr>
    </w:p>
    <w:p w:rsidR="001418B6" w:rsidRDefault="001418B6" w:rsidP="001418B6">
      <w:pPr>
        <w:pStyle w:val="a3"/>
        <w:shd w:val="clear" w:color="auto" w:fill="FFFFFF"/>
        <w:spacing w:before="0" w:beforeAutospacing="0" w:after="225" w:afterAutospacing="0" w:line="256" w:lineRule="atLeast"/>
        <w:jc w:val="center"/>
        <w:rPr>
          <w:rStyle w:val="apple-converted-space"/>
          <w:b/>
          <w:color w:val="333333"/>
        </w:rPr>
      </w:pPr>
      <w:r>
        <w:rPr>
          <w:b/>
          <w:color w:val="333333"/>
        </w:rPr>
        <w:t xml:space="preserve">Мета та </w:t>
      </w:r>
      <w:proofErr w:type="spellStart"/>
      <w:r>
        <w:rPr>
          <w:b/>
          <w:color w:val="333333"/>
        </w:rPr>
        <w:t>основні</w:t>
      </w:r>
      <w:proofErr w:type="spellEnd"/>
      <w:r>
        <w:rPr>
          <w:b/>
          <w:color w:val="333333"/>
        </w:rPr>
        <w:t xml:space="preserve"> </w:t>
      </w:r>
      <w:proofErr w:type="spellStart"/>
      <w:r>
        <w:rPr>
          <w:b/>
          <w:color w:val="333333"/>
        </w:rPr>
        <w:t>завдання</w:t>
      </w:r>
      <w:proofErr w:type="spellEnd"/>
      <w:r>
        <w:rPr>
          <w:b/>
          <w:color w:val="333333"/>
        </w:rPr>
        <w:t xml:space="preserve"> </w:t>
      </w:r>
      <w:proofErr w:type="spellStart"/>
      <w:r>
        <w:rPr>
          <w:b/>
          <w:color w:val="333333"/>
        </w:rPr>
        <w:t>Програми</w:t>
      </w:r>
      <w:proofErr w:type="spellEnd"/>
    </w:p>
    <w:p w:rsidR="001418B6" w:rsidRDefault="001418B6" w:rsidP="001418B6">
      <w:pPr>
        <w:pStyle w:val="a3"/>
        <w:shd w:val="clear" w:color="auto" w:fill="FFFFFF"/>
        <w:spacing w:before="0" w:beforeAutospacing="0" w:after="225" w:afterAutospacing="0" w:line="256" w:lineRule="atLeast"/>
      </w:pPr>
      <w:r>
        <w:rPr>
          <w:color w:val="333333"/>
        </w:rPr>
        <w:t xml:space="preserve">Метою </w:t>
      </w:r>
      <w:proofErr w:type="spellStart"/>
      <w:r>
        <w:rPr>
          <w:color w:val="333333"/>
        </w:rPr>
        <w:t>розроблення</w:t>
      </w:r>
      <w:proofErr w:type="spellEnd"/>
      <w:r>
        <w:rPr>
          <w:color w:val="333333"/>
        </w:rPr>
        <w:t xml:space="preserve"> </w:t>
      </w:r>
      <w:proofErr w:type="spellStart"/>
      <w:r>
        <w:rPr>
          <w:color w:val="333333"/>
        </w:rPr>
        <w:t>Програми</w:t>
      </w:r>
      <w:proofErr w:type="spellEnd"/>
      <w:r>
        <w:rPr>
          <w:color w:val="333333"/>
        </w:rPr>
        <w:t xml:space="preserve"> є:</w:t>
      </w:r>
      <w:r>
        <w:rPr>
          <w:rStyle w:val="apple-converted-space"/>
          <w:color w:val="333333"/>
        </w:rPr>
        <w:t> </w:t>
      </w:r>
      <w:r>
        <w:rPr>
          <w:color w:val="333333"/>
          <w:lang w:val="uk-UA"/>
        </w:rPr>
        <w:t xml:space="preserve"> </w:t>
      </w:r>
    </w:p>
    <w:p w:rsidR="001418B6" w:rsidRDefault="001418B6" w:rsidP="001418B6">
      <w:pPr>
        <w:pStyle w:val="a3"/>
        <w:shd w:val="clear" w:color="auto" w:fill="FFFFFF"/>
        <w:spacing w:before="0" w:beforeAutospacing="0" w:after="225" w:afterAutospacing="0" w:line="256" w:lineRule="atLeast"/>
        <w:ind w:firstLine="709"/>
        <w:rPr>
          <w:rStyle w:val="apple-converted-space"/>
        </w:rPr>
      </w:pPr>
      <w:r>
        <w:rPr>
          <w:color w:val="333333"/>
        </w:rPr>
        <w:t xml:space="preserve">- </w:t>
      </w:r>
      <w:proofErr w:type="spellStart"/>
      <w:r>
        <w:rPr>
          <w:color w:val="333333"/>
        </w:rPr>
        <w:t>визначення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будівництва</w:t>
      </w:r>
      <w:proofErr w:type="spellEnd"/>
      <w:r>
        <w:rPr>
          <w:color w:val="333333"/>
        </w:rPr>
        <w:t xml:space="preserve"> </w:t>
      </w:r>
      <w:proofErr w:type="spellStart"/>
      <w:r>
        <w:rPr>
          <w:color w:val="333333"/>
        </w:rPr>
        <w:t>електричних</w:t>
      </w:r>
      <w:proofErr w:type="spellEnd"/>
      <w:r>
        <w:rPr>
          <w:color w:val="333333"/>
        </w:rPr>
        <w:t xml:space="preserve"> мереж на </w:t>
      </w:r>
      <w:proofErr w:type="spellStart"/>
      <w:r>
        <w:rPr>
          <w:color w:val="333333"/>
        </w:rPr>
        <w:t>підставі</w:t>
      </w:r>
      <w:proofErr w:type="spellEnd"/>
      <w:r>
        <w:rPr>
          <w:color w:val="333333"/>
        </w:rPr>
        <w:t xml:space="preserve"> </w:t>
      </w:r>
      <w:proofErr w:type="spellStart"/>
      <w:r>
        <w:rPr>
          <w:color w:val="333333"/>
        </w:rPr>
        <w:t>прогнозованого</w:t>
      </w:r>
      <w:proofErr w:type="spellEnd"/>
      <w:r>
        <w:rPr>
          <w:color w:val="333333"/>
        </w:rPr>
        <w:t xml:space="preserve"> </w:t>
      </w:r>
      <w:proofErr w:type="spellStart"/>
      <w:r>
        <w:rPr>
          <w:color w:val="333333"/>
        </w:rPr>
        <w:t>зростання</w:t>
      </w:r>
      <w:proofErr w:type="spellEnd"/>
      <w:r>
        <w:rPr>
          <w:color w:val="333333"/>
        </w:rPr>
        <w:t xml:space="preserve"> </w:t>
      </w:r>
      <w:proofErr w:type="spellStart"/>
      <w:r>
        <w:rPr>
          <w:color w:val="333333"/>
        </w:rPr>
        <w:t>електричних</w:t>
      </w:r>
      <w:proofErr w:type="spellEnd"/>
      <w:r>
        <w:rPr>
          <w:color w:val="333333"/>
        </w:rPr>
        <w:t xml:space="preserve"> </w:t>
      </w:r>
      <w:proofErr w:type="spellStart"/>
      <w:r>
        <w:rPr>
          <w:color w:val="333333"/>
        </w:rPr>
        <w:t>навантажень</w:t>
      </w:r>
      <w:proofErr w:type="spellEnd"/>
      <w:r>
        <w:rPr>
          <w:color w:val="333333"/>
        </w:rPr>
        <w:t xml:space="preserve"> і </w:t>
      </w:r>
      <w:proofErr w:type="spellStart"/>
      <w:r>
        <w:rPr>
          <w:color w:val="333333"/>
        </w:rPr>
        <w:t>технічного</w:t>
      </w:r>
      <w:proofErr w:type="spellEnd"/>
      <w:r>
        <w:rPr>
          <w:color w:val="333333"/>
        </w:rPr>
        <w:t xml:space="preserve"> стану мереж;</w:t>
      </w:r>
      <w:r>
        <w:rPr>
          <w:rStyle w:val="apple-converted-space"/>
          <w:color w:val="333333"/>
        </w:rPr>
        <w:t> </w:t>
      </w:r>
    </w:p>
    <w:p w:rsidR="001418B6" w:rsidRDefault="001418B6" w:rsidP="001418B6">
      <w:pPr>
        <w:pStyle w:val="a3"/>
        <w:shd w:val="clear" w:color="auto" w:fill="FFFFFF"/>
        <w:spacing w:before="0" w:beforeAutospacing="0" w:after="225" w:afterAutospacing="0" w:line="256" w:lineRule="atLeast"/>
        <w:ind w:firstLine="708"/>
        <w:rPr>
          <w:rStyle w:val="apple-converted-space"/>
          <w:color w:val="333333"/>
          <w:lang w:val="uk-UA"/>
        </w:rPr>
      </w:pPr>
      <w:r>
        <w:rPr>
          <w:color w:val="333333"/>
          <w:lang w:val="uk-UA"/>
        </w:rPr>
        <w:t xml:space="preserve">- </w:t>
      </w:r>
      <w:proofErr w:type="spellStart"/>
      <w:r>
        <w:rPr>
          <w:color w:val="333333"/>
        </w:rPr>
        <w:t>визначення</w:t>
      </w:r>
      <w:proofErr w:type="spellEnd"/>
      <w:r>
        <w:rPr>
          <w:color w:val="333333"/>
        </w:rPr>
        <w:t xml:space="preserve"> </w:t>
      </w:r>
      <w:proofErr w:type="spellStart"/>
      <w:r>
        <w:rPr>
          <w:color w:val="333333"/>
        </w:rPr>
        <w:t>можливих</w:t>
      </w:r>
      <w:proofErr w:type="spellEnd"/>
      <w:r>
        <w:rPr>
          <w:color w:val="333333"/>
        </w:rPr>
        <w:t xml:space="preserve"> </w:t>
      </w:r>
      <w:proofErr w:type="spellStart"/>
      <w:r>
        <w:rPr>
          <w:color w:val="333333"/>
        </w:rPr>
        <w:t>джерел</w:t>
      </w:r>
      <w:proofErr w:type="spellEnd"/>
      <w:r>
        <w:rPr>
          <w:color w:val="333333"/>
        </w:rPr>
        <w:t xml:space="preserve"> </w:t>
      </w:r>
      <w:proofErr w:type="spellStart"/>
      <w:r>
        <w:rPr>
          <w:color w:val="333333"/>
        </w:rPr>
        <w:t>реалізації</w:t>
      </w:r>
      <w:proofErr w:type="spellEnd"/>
      <w:r>
        <w:rPr>
          <w:color w:val="333333"/>
        </w:rPr>
        <w:t xml:space="preserve"> </w:t>
      </w:r>
      <w:proofErr w:type="spellStart"/>
      <w:r>
        <w:rPr>
          <w:color w:val="333333"/>
        </w:rPr>
        <w:t>Програми</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225" w:afterAutospacing="0" w:line="256" w:lineRule="atLeast"/>
        <w:rPr>
          <w:rStyle w:val="apple-converted-space"/>
          <w:color w:val="333333"/>
          <w:lang w:val="uk-UA"/>
        </w:rPr>
      </w:pPr>
      <w:proofErr w:type="spellStart"/>
      <w:r>
        <w:rPr>
          <w:color w:val="333333"/>
        </w:rPr>
        <w:t>Основними</w:t>
      </w:r>
      <w:proofErr w:type="spellEnd"/>
      <w:r>
        <w:rPr>
          <w:color w:val="333333"/>
        </w:rPr>
        <w:t xml:space="preserve"> </w:t>
      </w:r>
      <w:proofErr w:type="spellStart"/>
      <w:r>
        <w:rPr>
          <w:color w:val="333333"/>
        </w:rPr>
        <w:t>завданнями</w:t>
      </w:r>
      <w:proofErr w:type="spellEnd"/>
      <w:r>
        <w:rPr>
          <w:color w:val="333333"/>
        </w:rPr>
        <w:t xml:space="preserve"> </w:t>
      </w:r>
      <w:proofErr w:type="spellStart"/>
      <w:r>
        <w:rPr>
          <w:color w:val="333333"/>
        </w:rPr>
        <w:t>Програми</w:t>
      </w:r>
      <w:proofErr w:type="spellEnd"/>
      <w:r>
        <w:rPr>
          <w:color w:val="333333"/>
        </w:rPr>
        <w:t xml:space="preserve"> є:</w:t>
      </w:r>
      <w:r>
        <w:rPr>
          <w:rStyle w:val="apple-converted-space"/>
          <w:color w:val="333333"/>
        </w:rPr>
        <w:t> </w:t>
      </w:r>
    </w:p>
    <w:p w:rsidR="001418B6" w:rsidRDefault="001418B6" w:rsidP="001418B6">
      <w:pPr>
        <w:pStyle w:val="a3"/>
        <w:shd w:val="clear" w:color="auto" w:fill="FFFFFF"/>
        <w:spacing w:before="0" w:beforeAutospacing="0" w:after="225" w:afterAutospacing="0" w:line="256" w:lineRule="atLeast"/>
        <w:ind w:firstLine="708"/>
        <w:rPr>
          <w:rStyle w:val="apple-converted-space"/>
          <w:color w:val="333333"/>
          <w:lang w:val="uk-UA"/>
        </w:rPr>
      </w:pPr>
      <w:r>
        <w:rPr>
          <w:color w:val="333333"/>
          <w:lang w:val="uk-UA"/>
        </w:rPr>
        <w:lastRenderedPageBreak/>
        <w:t xml:space="preserve">- </w:t>
      </w:r>
      <w:proofErr w:type="spellStart"/>
      <w:r>
        <w:rPr>
          <w:color w:val="333333"/>
        </w:rPr>
        <w:t>підвищення</w:t>
      </w:r>
      <w:proofErr w:type="spellEnd"/>
      <w:r>
        <w:rPr>
          <w:color w:val="333333"/>
        </w:rPr>
        <w:t xml:space="preserve"> </w:t>
      </w:r>
      <w:proofErr w:type="spellStart"/>
      <w:r>
        <w:rPr>
          <w:color w:val="333333"/>
        </w:rPr>
        <w:t>ступеня</w:t>
      </w:r>
      <w:proofErr w:type="spellEnd"/>
      <w:r>
        <w:rPr>
          <w:color w:val="333333"/>
        </w:rPr>
        <w:t xml:space="preserve"> </w:t>
      </w:r>
      <w:proofErr w:type="spellStart"/>
      <w:r>
        <w:rPr>
          <w:color w:val="333333"/>
        </w:rPr>
        <w:t>роботи</w:t>
      </w:r>
      <w:proofErr w:type="spellEnd"/>
      <w:r>
        <w:rPr>
          <w:color w:val="333333"/>
        </w:rPr>
        <w:t xml:space="preserve"> для </w:t>
      </w:r>
      <w:proofErr w:type="spellStart"/>
      <w:r>
        <w:rPr>
          <w:color w:val="333333"/>
        </w:rPr>
        <w:t>надійного</w:t>
      </w:r>
      <w:proofErr w:type="spellEnd"/>
      <w:r>
        <w:rPr>
          <w:color w:val="333333"/>
        </w:rPr>
        <w:t xml:space="preserve"> та </w:t>
      </w:r>
      <w:proofErr w:type="spellStart"/>
      <w:r>
        <w:rPr>
          <w:color w:val="333333"/>
        </w:rPr>
        <w:t>якісного</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споживачів</w:t>
      </w:r>
      <w:proofErr w:type="spellEnd"/>
      <w:r>
        <w:rPr>
          <w:color w:val="333333"/>
        </w:rPr>
        <w:t xml:space="preserve"> </w:t>
      </w:r>
      <w:r>
        <w:rPr>
          <w:color w:val="333333"/>
          <w:lang w:val="uk-UA"/>
        </w:rPr>
        <w:t xml:space="preserve"> -</w:t>
      </w:r>
      <w:proofErr w:type="spellStart"/>
      <w:r>
        <w:rPr>
          <w:color w:val="333333"/>
        </w:rPr>
        <w:t>електричною</w:t>
      </w:r>
      <w:proofErr w:type="spellEnd"/>
      <w:r>
        <w:rPr>
          <w:color w:val="333333"/>
        </w:rPr>
        <w:t xml:space="preserve"> </w:t>
      </w:r>
      <w:proofErr w:type="spellStart"/>
      <w:r>
        <w:rPr>
          <w:color w:val="333333"/>
        </w:rPr>
        <w:t>енергією</w:t>
      </w:r>
      <w:proofErr w:type="spellEnd"/>
      <w:r>
        <w:rPr>
          <w:color w:val="333333"/>
        </w:rPr>
        <w:t>;</w:t>
      </w:r>
      <w:r>
        <w:rPr>
          <w:rStyle w:val="apple-converted-space"/>
          <w:color w:val="333333"/>
        </w:rPr>
        <w:t> </w:t>
      </w:r>
    </w:p>
    <w:p w:rsidR="001418B6" w:rsidRDefault="001418B6" w:rsidP="001418B6">
      <w:pPr>
        <w:pStyle w:val="a3"/>
        <w:shd w:val="clear" w:color="auto" w:fill="FFFFFF"/>
        <w:spacing w:before="0" w:beforeAutospacing="0" w:after="225" w:afterAutospacing="0" w:line="256" w:lineRule="atLeast"/>
        <w:ind w:firstLine="708"/>
      </w:pPr>
      <w:r>
        <w:rPr>
          <w:color w:val="333333"/>
          <w:lang w:val="uk-UA"/>
        </w:rPr>
        <w:t xml:space="preserve">-  </w:t>
      </w:r>
      <w:proofErr w:type="spellStart"/>
      <w:r>
        <w:rPr>
          <w:color w:val="333333"/>
        </w:rPr>
        <w:t>покращення</w:t>
      </w:r>
      <w:proofErr w:type="spellEnd"/>
      <w:r>
        <w:rPr>
          <w:color w:val="333333"/>
        </w:rPr>
        <w:t xml:space="preserve"> </w:t>
      </w:r>
      <w:proofErr w:type="spellStart"/>
      <w:r>
        <w:rPr>
          <w:color w:val="333333"/>
        </w:rPr>
        <w:t>інвестиційної</w:t>
      </w:r>
      <w:proofErr w:type="spellEnd"/>
      <w:r>
        <w:rPr>
          <w:color w:val="333333"/>
        </w:rPr>
        <w:t xml:space="preserve"> </w:t>
      </w:r>
      <w:proofErr w:type="spellStart"/>
      <w:r>
        <w:rPr>
          <w:color w:val="333333"/>
        </w:rPr>
        <w:t>привабливості</w:t>
      </w:r>
      <w:proofErr w:type="spellEnd"/>
      <w:r>
        <w:rPr>
          <w:color w:val="333333"/>
        </w:rPr>
        <w:t xml:space="preserve"> </w:t>
      </w:r>
      <w:r>
        <w:rPr>
          <w:color w:val="333333"/>
          <w:lang w:val="uk-UA"/>
        </w:rPr>
        <w:t>населених пунктів громади</w:t>
      </w:r>
      <w:r>
        <w:rPr>
          <w:color w:val="333333"/>
        </w:rPr>
        <w:t>.</w:t>
      </w:r>
    </w:p>
    <w:p w:rsidR="009375A8" w:rsidRPr="009375A8" w:rsidRDefault="009375A8" w:rsidP="001418B6">
      <w:pPr>
        <w:jc w:val="center"/>
        <w:rPr>
          <w:b/>
          <w:lang w:val="uk-UA"/>
        </w:rPr>
      </w:pPr>
      <w:r>
        <w:rPr>
          <w:b/>
          <w:lang w:val="uk-UA"/>
        </w:rPr>
        <w:t>Фінансування та основні показники реалізації програми</w:t>
      </w:r>
    </w:p>
    <w:p w:rsidR="009375A8" w:rsidRDefault="009375A8" w:rsidP="001418B6">
      <w:pPr>
        <w:jc w:val="center"/>
        <w:rPr>
          <w:rStyle w:val="apple-converted-space"/>
          <w:b/>
          <w:lang w:val="uk-UA"/>
        </w:rPr>
      </w:pPr>
    </w:p>
    <w:p w:rsidR="001418B6" w:rsidRDefault="001418B6" w:rsidP="001418B6">
      <w:pPr>
        <w:ind w:firstLine="708"/>
        <w:jc w:val="both"/>
        <w:rPr>
          <w:rStyle w:val="apple-converted-space"/>
          <w:color w:val="333333"/>
          <w:lang w:val="uk-UA"/>
        </w:rPr>
      </w:pPr>
      <w:r>
        <w:t xml:space="preserve">Планом </w:t>
      </w:r>
      <w:proofErr w:type="spellStart"/>
      <w:r>
        <w:t>заходів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реалізації</w:t>
      </w:r>
      <w:proofErr w:type="spellEnd"/>
      <w:r>
        <w:t xml:space="preserve"> </w:t>
      </w:r>
      <w:proofErr w:type="spellStart"/>
      <w:r>
        <w:t>Програми</w:t>
      </w:r>
      <w:proofErr w:type="spellEnd"/>
      <w:r>
        <w:t xml:space="preserve"> </w:t>
      </w:r>
      <w:proofErr w:type="spellStart"/>
      <w:r>
        <w:t>передбачено</w:t>
      </w:r>
      <w:proofErr w:type="spellEnd"/>
      <w:r>
        <w:t xml:space="preserve"> </w:t>
      </w:r>
      <w:r w:rsidR="00B2037E">
        <w:rPr>
          <w:lang w:val="uk-UA"/>
        </w:rPr>
        <w:t>497217,00</w:t>
      </w:r>
      <w:r>
        <w:rPr>
          <w:lang w:val="uk-UA"/>
        </w:rPr>
        <w:t xml:space="preserve"> грн., а саме:</w:t>
      </w:r>
    </w:p>
    <w:p w:rsidR="00BA518F" w:rsidRDefault="001418B6" w:rsidP="001418B6">
      <w:pPr>
        <w:ind w:firstLine="708"/>
        <w:jc w:val="both"/>
        <w:rPr>
          <w:lang w:val="uk-UA"/>
        </w:rPr>
      </w:pPr>
      <w:r w:rsidRPr="00E86D0E">
        <w:rPr>
          <w:lang w:val="uk-UA"/>
        </w:rPr>
        <w:t>-</w:t>
      </w:r>
      <w:r>
        <w:t> </w:t>
      </w:r>
      <w:r w:rsidR="00BA518F">
        <w:rPr>
          <w:lang w:val="uk-UA"/>
        </w:rPr>
        <w:t xml:space="preserve">будівництво </w:t>
      </w:r>
      <w:r w:rsidR="00E66D6A">
        <w:rPr>
          <w:lang w:val="uk-UA"/>
        </w:rPr>
        <w:t xml:space="preserve">об’єкту </w:t>
      </w:r>
      <w:r w:rsidR="00BA518F">
        <w:rPr>
          <w:lang w:val="uk-UA"/>
        </w:rPr>
        <w:t xml:space="preserve"> "</w:t>
      </w:r>
      <w:r>
        <w:rPr>
          <w:lang w:val="uk-UA"/>
        </w:rPr>
        <w:t xml:space="preserve">Зовнішнє електропостачання кварталу індивідуальної забудови </w:t>
      </w:r>
      <w:r w:rsidR="00BA518F">
        <w:rPr>
          <w:lang w:val="uk-UA"/>
        </w:rPr>
        <w:t>в</w:t>
      </w:r>
      <w:r>
        <w:rPr>
          <w:lang w:val="uk-UA"/>
        </w:rPr>
        <w:t xml:space="preserve"> с</w:t>
      </w:r>
      <w:r w:rsidR="00BA518F">
        <w:rPr>
          <w:lang w:val="uk-UA"/>
        </w:rPr>
        <w:t xml:space="preserve">елі Велика Воля </w:t>
      </w:r>
      <w:r>
        <w:rPr>
          <w:lang w:val="uk-UA"/>
        </w:rPr>
        <w:t xml:space="preserve"> Миколаївського району Львівської області. </w:t>
      </w:r>
    </w:p>
    <w:p w:rsidR="001418B6" w:rsidRDefault="001418B6" w:rsidP="001418B6">
      <w:pPr>
        <w:ind w:firstLine="708"/>
        <w:jc w:val="both"/>
      </w:pPr>
      <w:r>
        <w:rPr>
          <w:lang w:val="uk-UA"/>
        </w:rPr>
        <w:t xml:space="preserve"> Фінансування Програми здійснюватиметься шляхом ф</w:t>
      </w:r>
      <w:r w:rsidR="00BA518F">
        <w:rPr>
          <w:lang w:val="uk-UA"/>
        </w:rPr>
        <w:t xml:space="preserve">інансування за рахунок </w:t>
      </w:r>
      <w:r>
        <w:rPr>
          <w:lang w:val="uk-UA"/>
        </w:rPr>
        <w:t>коштів</w:t>
      </w:r>
      <w:r w:rsidR="00BA518F">
        <w:rPr>
          <w:lang w:val="uk-UA"/>
        </w:rPr>
        <w:t xml:space="preserve"> місцевого бюджету, обласного бюджету, внеску громади</w:t>
      </w:r>
      <w:r>
        <w:rPr>
          <w:lang w:val="uk-UA"/>
        </w:rPr>
        <w:t>.  Загал</w:t>
      </w:r>
      <w:r>
        <w:t xml:space="preserve">ом у </w:t>
      </w:r>
      <w:proofErr w:type="spellStart"/>
      <w:r>
        <w:t>Програму</w:t>
      </w:r>
      <w:proofErr w:type="spellEnd"/>
      <w:r>
        <w:t xml:space="preserve"> </w:t>
      </w:r>
      <w:r>
        <w:rPr>
          <w:lang w:val="uk-UA"/>
        </w:rPr>
        <w:t xml:space="preserve"> на 20</w:t>
      </w:r>
      <w:r w:rsidR="00BA518F">
        <w:rPr>
          <w:lang w:val="uk-UA"/>
        </w:rPr>
        <w:t>21</w:t>
      </w:r>
      <w:r>
        <w:rPr>
          <w:lang w:val="uk-UA"/>
        </w:rPr>
        <w:t xml:space="preserve"> рік </w:t>
      </w:r>
      <w:r>
        <w:t xml:space="preserve">включено </w:t>
      </w:r>
      <w:r>
        <w:rPr>
          <w:lang w:val="uk-UA"/>
        </w:rPr>
        <w:t>1</w:t>
      </w:r>
      <w:r>
        <w:t xml:space="preserve"> </w:t>
      </w:r>
      <w:proofErr w:type="spellStart"/>
      <w:r>
        <w:t>населени</w:t>
      </w:r>
      <w:proofErr w:type="spellEnd"/>
      <w:r>
        <w:rPr>
          <w:lang w:val="uk-UA"/>
        </w:rPr>
        <w:t>й</w:t>
      </w:r>
      <w:r>
        <w:t xml:space="preserve"> пункт </w:t>
      </w:r>
      <w:r>
        <w:rPr>
          <w:lang w:val="uk-UA"/>
        </w:rPr>
        <w:t xml:space="preserve">громади, який потребує </w:t>
      </w:r>
      <w:proofErr w:type="spellStart"/>
      <w:r>
        <w:rPr>
          <w:lang w:val="uk-UA"/>
        </w:rPr>
        <w:t>еле</w:t>
      </w:r>
      <w:r>
        <w:t>трифікаці</w:t>
      </w:r>
      <w:proofErr w:type="spellEnd"/>
      <w:r>
        <w:rPr>
          <w:lang w:val="uk-UA"/>
        </w:rPr>
        <w:t>ї</w:t>
      </w:r>
      <w:r>
        <w:t>.</w:t>
      </w:r>
    </w:p>
    <w:p w:rsidR="009375A8" w:rsidRDefault="009375A8" w:rsidP="001418B6">
      <w:pPr>
        <w:tabs>
          <w:tab w:val="left" w:pos="11590"/>
        </w:tabs>
        <w:spacing w:after="75"/>
        <w:jc w:val="center"/>
        <w:rPr>
          <w:b/>
          <w:bCs/>
          <w:i/>
          <w:lang w:val="uk-UA" w:eastAsia="uk-UA"/>
        </w:rPr>
      </w:pPr>
    </w:p>
    <w:p w:rsidR="009375A8" w:rsidRDefault="009375A8" w:rsidP="001418B6">
      <w:pPr>
        <w:tabs>
          <w:tab w:val="left" w:pos="11590"/>
        </w:tabs>
        <w:spacing w:after="75"/>
        <w:jc w:val="center"/>
        <w:rPr>
          <w:b/>
          <w:bCs/>
          <w:i/>
          <w:lang w:val="uk-UA" w:eastAsia="uk-UA"/>
        </w:rPr>
      </w:pPr>
    </w:p>
    <w:p w:rsidR="009375A8" w:rsidRDefault="009375A8" w:rsidP="001418B6">
      <w:pPr>
        <w:tabs>
          <w:tab w:val="left" w:pos="11590"/>
        </w:tabs>
        <w:spacing w:after="75"/>
        <w:jc w:val="center"/>
        <w:rPr>
          <w:b/>
          <w:bCs/>
          <w:i/>
          <w:lang w:val="uk-UA" w:eastAsia="uk-UA"/>
        </w:rPr>
      </w:pPr>
    </w:p>
    <w:p w:rsidR="009375A8" w:rsidRDefault="009375A8" w:rsidP="001418B6">
      <w:pPr>
        <w:tabs>
          <w:tab w:val="left" w:pos="11590"/>
        </w:tabs>
        <w:spacing w:after="75"/>
        <w:jc w:val="center"/>
        <w:rPr>
          <w:b/>
          <w:bCs/>
          <w:i/>
          <w:lang w:val="uk-UA" w:eastAsia="uk-UA"/>
        </w:rPr>
      </w:pPr>
    </w:p>
    <w:p w:rsidR="009375A8" w:rsidRDefault="009375A8"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BA518F" w:rsidRDefault="00BA518F" w:rsidP="001418B6">
      <w:pPr>
        <w:tabs>
          <w:tab w:val="left" w:pos="11590"/>
        </w:tabs>
        <w:spacing w:after="75"/>
        <w:jc w:val="center"/>
        <w:rPr>
          <w:b/>
          <w:bCs/>
          <w:i/>
          <w:lang w:val="uk-UA" w:eastAsia="uk-UA"/>
        </w:rPr>
      </w:pPr>
    </w:p>
    <w:p w:rsidR="001418B6" w:rsidRDefault="001418B6" w:rsidP="009375A8">
      <w:pPr>
        <w:tabs>
          <w:tab w:val="left" w:pos="11590"/>
        </w:tabs>
        <w:spacing w:after="75"/>
        <w:jc w:val="center"/>
        <w:rPr>
          <w:b/>
          <w:i/>
          <w:lang w:val="uk-UA"/>
        </w:rPr>
      </w:pPr>
      <w:r>
        <w:rPr>
          <w:b/>
          <w:bCs/>
          <w:i/>
          <w:lang w:val="uk-UA" w:eastAsia="uk-UA"/>
        </w:rPr>
        <w:t>ПАСПОРТ</w:t>
      </w:r>
      <w:r w:rsidR="009375A8">
        <w:rPr>
          <w:b/>
          <w:bCs/>
          <w:i/>
          <w:lang w:val="uk-UA" w:eastAsia="uk-UA"/>
        </w:rPr>
        <w:t xml:space="preserve"> </w:t>
      </w:r>
      <w:r>
        <w:rPr>
          <w:b/>
          <w:i/>
          <w:lang w:val="uk-UA"/>
        </w:rPr>
        <w:t xml:space="preserve">ПРОГРАМИ </w:t>
      </w:r>
    </w:p>
    <w:p w:rsidR="001418B6" w:rsidRDefault="001418B6" w:rsidP="001418B6">
      <w:pPr>
        <w:pStyle w:val="a3"/>
        <w:shd w:val="clear" w:color="auto" w:fill="FFFFFF"/>
        <w:spacing w:before="0" w:beforeAutospacing="0" w:after="225" w:afterAutospacing="0" w:line="256" w:lineRule="atLeast"/>
        <w:jc w:val="center"/>
        <w:rPr>
          <w:b/>
          <w:color w:val="333333"/>
          <w:lang w:val="uk-UA"/>
        </w:rPr>
      </w:pPr>
      <w:r>
        <w:rPr>
          <w:b/>
          <w:lang w:val="uk-UA"/>
        </w:rPr>
        <w:t>електрифікації новозбудованих вулиць сільських населених пунктів Тростянецької сільсько</w:t>
      </w:r>
      <w:r w:rsidR="00BA518F">
        <w:rPr>
          <w:b/>
          <w:lang w:val="uk-UA"/>
        </w:rPr>
        <w:t xml:space="preserve">ї ради Тростянецької  </w:t>
      </w:r>
      <w:r>
        <w:rPr>
          <w:b/>
          <w:lang w:val="uk-UA"/>
        </w:rPr>
        <w:t>територіальної громади на 20</w:t>
      </w:r>
      <w:r w:rsidR="00BA518F">
        <w:rPr>
          <w:b/>
          <w:lang w:val="uk-UA"/>
        </w:rPr>
        <w:t>21</w:t>
      </w:r>
      <w:r>
        <w:rPr>
          <w:b/>
          <w:lang w:val="uk-UA"/>
        </w:rPr>
        <w:t xml:space="preserve"> рік</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4140"/>
        <w:gridCol w:w="4680"/>
      </w:tblGrid>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1.</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Ініціатор розроблення Програми</w:t>
            </w:r>
          </w:p>
        </w:tc>
        <w:tc>
          <w:tcPr>
            <w:tcW w:w="4680" w:type="dxa"/>
            <w:tcBorders>
              <w:top w:val="outset" w:sz="6" w:space="0" w:color="auto"/>
              <w:left w:val="outset" w:sz="6" w:space="0" w:color="auto"/>
              <w:bottom w:val="outset" w:sz="6" w:space="0" w:color="auto"/>
              <w:right w:val="nil"/>
            </w:tcBorders>
            <w:hideMark/>
          </w:tcPr>
          <w:p w:rsidR="001418B6" w:rsidRDefault="00BA518F">
            <w:pPr>
              <w:tabs>
                <w:tab w:val="left" w:pos="11590"/>
              </w:tabs>
              <w:spacing w:after="75"/>
              <w:rPr>
                <w:lang w:val="uk-UA" w:eastAsia="uk-UA"/>
              </w:rPr>
            </w:pPr>
            <w:r>
              <w:rPr>
                <w:lang w:val="uk-UA" w:eastAsia="uk-UA"/>
              </w:rPr>
              <w:t xml:space="preserve">Тростянецька сільська рада </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2.</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Дата , номер документа про затвердження програми</w:t>
            </w:r>
          </w:p>
        </w:tc>
        <w:tc>
          <w:tcPr>
            <w:tcW w:w="4680" w:type="dxa"/>
            <w:tcBorders>
              <w:top w:val="outset" w:sz="6" w:space="0" w:color="auto"/>
              <w:left w:val="outset" w:sz="6" w:space="0" w:color="auto"/>
              <w:bottom w:val="outset" w:sz="6" w:space="0" w:color="auto"/>
              <w:right w:val="nil"/>
            </w:tcBorders>
            <w:hideMark/>
          </w:tcPr>
          <w:p w:rsidR="001418B6" w:rsidRDefault="001418B6" w:rsidP="000917A8">
            <w:pPr>
              <w:tabs>
                <w:tab w:val="left" w:pos="11590"/>
              </w:tabs>
              <w:spacing w:after="75"/>
              <w:rPr>
                <w:lang w:val="uk-UA" w:eastAsia="uk-UA"/>
              </w:rPr>
            </w:pPr>
            <w:r>
              <w:rPr>
                <w:lang w:val="uk-UA" w:eastAsia="uk-UA"/>
              </w:rPr>
              <w:t>Рішення  сесії</w:t>
            </w:r>
            <w:r>
              <w:rPr>
                <w:lang w:eastAsia="uk-UA"/>
              </w:rPr>
              <w:t xml:space="preserve">  </w:t>
            </w:r>
            <w:r w:rsidR="00BA518F">
              <w:rPr>
                <w:lang w:val="uk-UA" w:eastAsia="uk-UA"/>
              </w:rPr>
              <w:t>№</w:t>
            </w:r>
            <w:r w:rsidR="000917A8">
              <w:rPr>
                <w:lang w:val="uk-UA" w:eastAsia="uk-UA"/>
              </w:rPr>
              <w:t>610</w:t>
            </w:r>
            <w:r w:rsidR="009375A8">
              <w:rPr>
                <w:lang w:val="uk-UA" w:eastAsia="uk-UA"/>
              </w:rPr>
              <w:t xml:space="preserve"> від </w:t>
            </w:r>
            <w:r w:rsidR="00357D7D">
              <w:rPr>
                <w:lang w:val="uk-UA" w:eastAsia="uk-UA"/>
              </w:rPr>
              <w:t xml:space="preserve"> 1</w:t>
            </w:r>
            <w:r w:rsidR="00BA518F">
              <w:rPr>
                <w:lang w:val="uk-UA" w:eastAsia="uk-UA"/>
              </w:rPr>
              <w:t>2</w:t>
            </w:r>
            <w:r w:rsidR="00357D7D">
              <w:rPr>
                <w:lang w:val="uk-UA" w:eastAsia="uk-UA"/>
              </w:rPr>
              <w:t>.03.202</w:t>
            </w:r>
            <w:r w:rsidR="00BA518F">
              <w:rPr>
                <w:lang w:val="uk-UA" w:eastAsia="uk-UA"/>
              </w:rPr>
              <w:t>1</w:t>
            </w:r>
            <w:r w:rsidR="009375A8">
              <w:rPr>
                <w:lang w:val="uk-UA" w:eastAsia="uk-UA"/>
              </w:rPr>
              <w:t xml:space="preserve"> </w:t>
            </w:r>
            <w:r>
              <w:rPr>
                <w:lang w:val="uk-UA" w:eastAsia="uk-UA"/>
              </w:rPr>
              <w:t>р.</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3.</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Розробник Програми</w:t>
            </w:r>
          </w:p>
        </w:tc>
        <w:tc>
          <w:tcPr>
            <w:tcW w:w="4680" w:type="dxa"/>
            <w:tcBorders>
              <w:top w:val="outset" w:sz="6" w:space="0" w:color="auto"/>
              <w:left w:val="outset" w:sz="6" w:space="0" w:color="auto"/>
              <w:bottom w:val="outset" w:sz="6" w:space="0" w:color="auto"/>
              <w:right w:val="nil"/>
            </w:tcBorders>
            <w:hideMark/>
          </w:tcPr>
          <w:p w:rsidR="001418B6" w:rsidRDefault="00BA518F">
            <w:pPr>
              <w:tabs>
                <w:tab w:val="left" w:pos="11590"/>
              </w:tabs>
              <w:spacing w:after="75"/>
              <w:rPr>
                <w:lang w:val="uk-UA" w:eastAsia="uk-UA"/>
              </w:rPr>
            </w:pPr>
            <w:r>
              <w:rPr>
                <w:lang w:val="uk-UA" w:eastAsia="uk-UA"/>
              </w:rPr>
              <w:t xml:space="preserve">Тростянецька сільська рада </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4.</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Відповідальні виконавці</w:t>
            </w:r>
          </w:p>
          <w:p w:rsidR="001418B6" w:rsidRDefault="001418B6">
            <w:pPr>
              <w:tabs>
                <w:tab w:val="left" w:pos="11590"/>
              </w:tabs>
              <w:spacing w:after="75"/>
              <w:rPr>
                <w:lang w:val="uk-UA" w:eastAsia="uk-UA"/>
              </w:rPr>
            </w:pPr>
            <w:r>
              <w:rPr>
                <w:lang w:val="uk-UA" w:eastAsia="uk-UA"/>
              </w:rPr>
              <w:t>Програми</w:t>
            </w:r>
          </w:p>
        </w:tc>
        <w:tc>
          <w:tcPr>
            <w:tcW w:w="4680" w:type="dxa"/>
            <w:tcBorders>
              <w:top w:val="outset" w:sz="6" w:space="0" w:color="auto"/>
              <w:left w:val="outset" w:sz="6" w:space="0" w:color="auto"/>
              <w:bottom w:val="outset" w:sz="6" w:space="0" w:color="auto"/>
              <w:right w:val="nil"/>
            </w:tcBorders>
            <w:hideMark/>
          </w:tcPr>
          <w:p w:rsidR="001418B6" w:rsidRDefault="00BA518F">
            <w:pPr>
              <w:tabs>
                <w:tab w:val="left" w:pos="11590"/>
              </w:tabs>
              <w:spacing w:after="75"/>
              <w:rPr>
                <w:lang w:val="en-US" w:eastAsia="uk-UA"/>
              </w:rPr>
            </w:pPr>
            <w:r>
              <w:rPr>
                <w:lang w:val="uk-UA" w:eastAsia="uk-UA"/>
              </w:rPr>
              <w:t xml:space="preserve">Тростянецька сільська рада </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5.</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Учасники Програми</w:t>
            </w:r>
          </w:p>
        </w:tc>
        <w:tc>
          <w:tcPr>
            <w:tcW w:w="4680" w:type="dxa"/>
            <w:tcBorders>
              <w:top w:val="outset" w:sz="6" w:space="0" w:color="auto"/>
              <w:left w:val="outset" w:sz="6" w:space="0" w:color="auto"/>
              <w:bottom w:val="outset" w:sz="6" w:space="0" w:color="auto"/>
              <w:right w:val="nil"/>
            </w:tcBorders>
            <w:hideMark/>
          </w:tcPr>
          <w:p w:rsidR="001418B6" w:rsidRDefault="001418B6">
            <w:pPr>
              <w:tabs>
                <w:tab w:val="left" w:pos="11590"/>
              </w:tabs>
              <w:spacing w:after="75"/>
              <w:rPr>
                <w:lang w:val="uk-UA" w:eastAsia="uk-UA"/>
              </w:rPr>
            </w:pPr>
            <w:r>
              <w:rPr>
                <w:lang w:val="uk-UA" w:eastAsia="uk-UA"/>
              </w:rPr>
              <w:t>Юридичні та фізичні особи, Тростянецька сільська рада</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6.</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Термін реалізації Програми</w:t>
            </w:r>
          </w:p>
        </w:tc>
        <w:tc>
          <w:tcPr>
            <w:tcW w:w="4680" w:type="dxa"/>
            <w:tcBorders>
              <w:top w:val="outset" w:sz="6" w:space="0" w:color="auto"/>
              <w:left w:val="outset" w:sz="6" w:space="0" w:color="auto"/>
              <w:bottom w:val="outset" w:sz="6" w:space="0" w:color="auto"/>
              <w:right w:val="nil"/>
            </w:tcBorders>
            <w:hideMark/>
          </w:tcPr>
          <w:p w:rsidR="001418B6" w:rsidRDefault="001418B6" w:rsidP="00E86D0E">
            <w:pPr>
              <w:tabs>
                <w:tab w:val="left" w:pos="11590"/>
              </w:tabs>
              <w:spacing w:after="75"/>
              <w:rPr>
                <w:lang w:val="uk-UA" w:eastAsia="uk-UA"/>
              </w:rPr>
            </w:pPr>
            <w:r>
              <w:rPr>
                <w:lang w:val="uk-UA" w:eastAsia="uk-UA"/>
              </w:rPr>
              <w:t>20</w:t>
            </w:r>
            <w:r w:rsidR="00BA518F">
              <w:rPr>
                <w:lang w:val="uk-UA" w:eastAsia="uk-UA"/>
              </w:rPr>
              <w:t>21</w:t>
            </w:r>
            <w:r w:rsidR="009375A8">
              <w:rPr>
                <w:lang w:val="uk-UA" w:eastAsia="uk-UA"/>
              </w:rPr>
              <w:t xml:space="preserve"> </w:t>
            </w:r>
            <w:r>
              <w:rPr>
                <w:lang w:val="uk-UA" w:eastAsia="uk-UA"/>
              </w:rPr>
              <w:t xml:space="preserve">р. </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7.1.</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Етапи виконання програми</w:t>
            </w:r>
          </w:p>
          <w:p w:rsidR="001418B6" w:rsidRDefault="001418B6">
            <w:pPr>
              <w:tabs>
                <w:tab w:val="left" w:pos="11590"/>
              </w:tabs>
              <w:spacing w:after="75"/>
              <w:rPr>
                <w:lang w:val="uk-UA" w:eastAsia="uk-UA"/>
              </w:rPr>
            </w:pPr>
            <w:r>
              <w:rPr>
                <w:lang w:val="uk-UA" w:eastAsia="uk-UA"/>
              </w:rPr>
              <w:t>(для довгострокових програм)</w:t>
            </w:r>
          </w:p>
        </w:tc>
        <w:tc>
          <w:tcPr>
            <w:tcW w:w="4680" w:type="dxa"/>
            <w:tcBorders>
              <w:top w:val="outset" w:sz="6" w:space="0" w:color="auto"/>
              <w:left w:val="outset" w:sz="6" w:space="0" w:color="auto"/>
              <w:bottom w:val="outset" w:sz="6" w:space="0" w:color="auto"/>
              <w:right w:val="nil"/>
            </w:tcBorders>
          </w:tcPr>
          <w:p w:rsidR="001418B6" w:rsidRDefault="001418B6">
            <w:pPr>
              <w:tabs>
                <w:tab w:val="left" w:pos="11590"/>
              </w:tabs>
              <w:spacing w:after="75"/>
              <w:rPr>
                <w:b/>
                <w:lang w:val="uk-UA" w:eastAsia="uk-UA"/>
              </w:rPr>
            </w:pP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8.</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Загальний обсяг фінансових</w:t>
            </w:r>
          </w:p>
          <w:p w:rsidR="001418B6" w:rsidRDefault="001418B6">
            <w:pPr>
              <w:tabs>
                <w:tab w:val="left" w:pos="11590"/>
              </w:tabs>
              <w:spacing w:after="75"/>
              <w:rPr>
                <w:lang w:val="uk-UA" w:eastAsia="uk-UA"/>
              </w:rPr>
            </w:pPr>
            <w:r>
              <w:rPr>
                <w:lang w:val="uk-UA" w:eastAsia="uk-UA"/>
              </w:rPr>
              <w:t>ресурсів, необхідних для</w:t>
            </w:r>
          </w:p>
          <w:p w:rsidR="001418B6" w:rsidRDefault="001418B6">
            <w:pPr>
              <w:tabs>
                <w:tab w:val="left" w:pos="11590"/>
              </w:tabs>
              <w:spacing w:after="75"/>
              <w:rPr>
                <w:lang w:val="uk-UA" w:eastAsia="uk-UA"/>
              </w:rPr>
            </w:pPr>
            <w:r>
              <w:rPr>
                <w:lang w:val="uk-UA" w:eastAsia="uk-UA"/>
              </w:rPr>
              <w:t>реалізації Програми</w:t>
            </w:r>
          </w:p>
        </w:tc>
        <w:tc>
          <w:tcPr>
            <w:tcW w:w="4680" w:type="dxa"/>
            <w:tcBorders>
              <w:top w:val="outset" w:sz="6" w:space="0" w:color="auto"/>
              <w:left w:val="outset" w:sz="6" w:space="0" w:color="auto"/>
              <w:bottom w:val="outset" w:sz="6" w:space="0" w:color="auto"/>
              <w:right w:val="nil"/>
            </w:tcBorders>
          </w:tcPr>
          <w:p w:rsidR="001418B6" w:rsidRDefault="001418B6">
            <w:pPr>
              <w:tabs>
                <w:tab w:val="left" w:pos="11590"/>
              </w:tabs>
              <w:spacing w:after="75"/>
              <w:rPr>
                <w:b/>
                <w:lang w:val="uk-UA" w:eastAsia="uk-UA"/>
              </w:rPr>
            </w:pPr>
            <w:r>
              <w:rPr>
                <w:b/>
                <w:lang w:val="uk-UA" w:eastAsia="uk-UA"/>
              </w:rPr>
              <w:t xml:space="preserve"> </w:t>
            </w:r>
            <w:r w:rsidR="00B2037E">
              <w:rPr>
                <w:b/>
                <w:lang w:val="uk-UA" w:eastAsia="uk-UA"/>
              </w:rPr>
              <w:t>497,</w:t>
            </w:r>
            <w:r w:rsidR="00B2037E" w:rsidRPr="00B2037E">
              <w:rPr>
                <w:b/>
                <w:lang w:val="uk-UA" w:eastAsia="uk-UA"/>
              </w:rPr>
              <w:t>217</w:t>
            </w:r>
            <w:r w:rsidRPr="00B2037E">
              <w:rPr>
                <w:b/>
                <w:lang w:val="uk-UA" w:eastAsia="uk-UA"/>
              </w:rPr>
              <w:t xml:space="preserve"> тис. грн.</w:t>
            </w:r>
            <w:r>
              <w:rPr>
                <w:b/>
                <w:lang w:val="uk-UA" w:eastAsia="uk-UA"/>
              </w:rPr>
              <w:t xml:space="preserve"> </w:t>
            </w:r>
          </w:p>
          <w:p w:rsidR="001418B6" w:rsidRDefault="001418B6">
            <w:pPr>
              <w:tabs>
                <w:tab w:val="left" w:pos="11590"/>
              </w:tabs>
              <w:spacing w:after="75"/>
              <w:rPr>
                <w:b/>
                <w:lang w:val="uk-UA" w:eastAsia="uk-UA"/>
              </w:rPr>
            </w:pP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8.1</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Коштів сільського  бюджету</w:t>
            </w:r>
          </w:p>
        </w:tc>
        <w:tc>
          <w:tcPr>
            <w:tcW w:w="4680" w:type="dxa"/>
            <w:tcBorders>
              <w:top w:val="outset" w:sz="6" w:space="0" w:color="auto"/>
              <w:left w:val="outset" w:sz="6" w:space="0" w:color="auto"/>
              <w:bottom w:val="outset" w:sz="6" w:space="0" w:color="auto"/>
              <w:right w:val="nil"/>
            </w:tcBorders>
            <w:hideMark/>
          </w:tcPr>
          <w:p w:rsidR="001418B6" w:rsidRDefault="00B2037E">
            <w:pPr>
              <w:tabs>
                <w:tab w:val="left" w:pos="11590"/>
              </w:tabs>
              <w:spacing w:after="75"/>
              <w:rPr>
                <w:b/>
                <w:lang w:val="uk-UA" w:eastAsia="uk-UA"/>
              </w:rPr>
            </w:pPr>
            <w:r>
              <w:rPr>
                <w:b/>
                <w:lang w:val="uk-UA" w:eastAsia="uk-UA"/>
              </w:rPr>
              <w:t>152,80</w:t>
            </w:r>
            <w:r w:rsidR="001418B6">
              <w:rPr>
                <w:b/>
                <w:lang w:val="uk-UA" w:eastAsia="uk-UA"/>
              </w:rPr>
              <w:t>тис. грн.</w:t>
            </w:r>
          </w:p>
        </w:tc>
      </w:tr>
      <w:tr w:rsidR="001418B6" w:rsidTr="001418B6">
        <w:trPr>
          <w:tblCellSpacing w:w="0" w:type="dxa"/>
        </w:trPr>
        <w:tc>
          <w:tcPr>
            <w:tcW w:w="1005" w:type="dxa"/>
            <w:tcBorders>
              <w:top w:val="outset" w:sz="6" w:space="0" w:color="auto"/>
              <w:left w:val="nil"/>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8.2</w:t>
            </w:r>
          </w:p>
        </w:tc>
        <w:tc>
          <w:tcPr>
            <w:tcW w:w="4140" w:type="dxa"/>
            <w:tcBorders>
              <w:top w:val="outset" w:sz="6" w:space="0" w:color="auto"/>
              <w:left w:val="outset" w:sz="6" w:space="0" w:color="auto"/>
              <w:bottom w:val="outset" w:sz="6" w:space="0" w:color="auto"/>
              <w:right w:val="outset" w:sz="6" w:space="0" w:color="auto"/>
            </w:tcBorders>
            <w:hideMark/>
          </w:tcPr>
          <w:p w:rsidR="001418B6" w:rsidRDefault="001418B6">
            <w:pPr>
              <w:tabs>
                <w:tab w:val="left" w:pos="11590"/>
              </w:tabs>
              <w:spacing w:after="75"/>
              <w:rPr>
                <w:lang w:val="uk-UA" w:eastAsia="uk-UA"/>
              </w:rPr>
            </w:pPr>
            <w:r>
              <w:rPr>
                <w:lang w:val="uk-UA" w:eastAsia="uk-UA"/>
              </w:rPr>
              <w:t>Коштів інших джерел (вказати)</w:t>
            </w:r>
          </w:p>
        </w:tc>
        <w:tc>
          <w:tcPr>
            <w:tcW w:w="4680" w:type="dxa"/>
            <w:tcBorders>
              <w:top w:val="outset" w:sz="6" w:space="0" w:color="auto"/>
              <w:left w:val="outset" w:sz="6" w:space="0" w:color="auto"/>
              <w:bottom w:val="outset" w:sz="6" w:space="0" w:color="auto"/>
              <w:right w:val="nil"/>
            </w:tcBorders>
          </w:tcPr>
          <w:p w:rsidR="001418B6" w:rsidRPr="00B2037E" w:rsidRDefault="00B2037E">
            <w:pPr>
              <w:tabs>
                <w:tab w:val="left" w:pos="11590"/>
              </w:tabs>
              <w:spacing w:after="75"/>
              <w:rPr>
                <w:b/>
                <w:lang w:val="uk-UA" w:eastAsia="uk-UA"/>
              </w:rPr>
            </w:pPr>
            <w:r>
              <w:rPr>
                <w:lang w:val="uk-UA" w:eastAsia="uk-UA"/>
              </w:rPr>
              <w:t xml:space="preserve">344,417 </w:t>
            </w:r>
            <w:proofErr w:type="spellStart"/>
            <w:r>
              <w:rPr>
                <w:lang w:val="uk-UA" w:eastAsia="uk-UA"/>
              </w:rPr>
              <w:t>тис.грн</w:t>
            </w:r>
            <w:proofErr w:type="spellEnd"/>
            <w:r>
              <w:rPr>
                <w:lang w:val="uk-UA" w:eastAsia="uk-UA"/>
              </w:rPr>
              <w:t>.</w:t>
            </w:r>
          </w:p>
          <w:p w:rsidR="001418B6" w:rsidRDefault="001418B6">
            <w:pPr>
              <w:tabs>
                <w:tab w:val="left" w:pos="11590"/>
              </w:tabs>
              <w:spacing w:after="75"/>
              <w:rPr>
                <w:lang w:val="uk-UA" w:eastAsia="uk-UA"/>
              </w:rPr>
            </w:pPr>
          </w:p>
        </w:tc>
      </w:tr>
    </w:tbl>
    <w:p w:rsidR="001418B6" w:rsidRDefault="001418B6" w:rsidP="001418B6">
      <w:pPr>
        <w:tabs>
          <w:tab w:val="left" w:pos="11590"/>
        </w:tabs>
        <w:spacing w:after="75" w:line="225" w:lineRule="atLeast"/>
        <w:rPr>
          <w:b/>
          <w:bCs/>
          <w:lang w:val="uk-UA" w:eastAsia="uk-UA"/>
        </w:rPr>
      </w:pPr>
      <w:r>
        <w:rPr>
          <w:b/>
          <w:bCs/>
          <w:lang w:val="uk-UA" w:eastAsia="uk-UA"/>
        </w:rPr>
        <w:t xml:space="preserve">                    </w:t>
      </w:r>
    </w:p>
    <w:p w:rsidR="001418B6" w:rsidRDefault="001418B6" w:rsidP="001418B6">
      <w:pPr>
        <w:rPr>
          <w:b/>
          <w:bCs/>
          <w:lang w:val="uk-UA" w:eastAsia="uk-UA"/>
        </w:rPr>
      </w:pPr>
    </w:p>
    <w:p w:rsidR="001418B6" w:rsidRDefault="001418B6" w:rsidP="001418B6">
      <w:pPr>
        <w:rPr>
          <w:b/>
          <w:bCs/>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pStyle w:val="a3"/>
        <w:shd w:val="clear" w:color="auto" w:fill="FFFFFF"/>
        <w:spacing w:before="0" w:beforeAutospacing="0" w:after="225" w:afterAutospacing="0" w:line="256" w:lineRule="atLeast"/>
        <w:jc w:val="center"/>
        <w:rPr>
          <w:b/>
          <w:bCs/>
          <w:i/>
          <w:lang w:val="uk-UA" w:eastAsia="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rPr>
          <w:lang w:val="uk-UA"/>
        </w:rPr>
      </w:pPr>
    </w:p>
    <w:p w:rsidR="001418B6" w:rsidRDefault="001418B6" w:rsidP="001418B6">
      <w:pPr>
        <w:tabs>
          <w:tab w:val="left" w:pos="11590"/>
        </w:tabs>
        <w:spacing w:after="75" w:line="225" w:lineRule="atLeast"/>
        <w:ind w:firstLine="708"/>
        <w:jc w:val="both"/>
        <w:rPr>
          <w:b/>
          <w:bCs/>
          <w:i/>
          <w:lang w:val="uk-UA" w:eastAsia="uk-UA"/>
        </w:rPr>
      </w:pPr>
    </w:p>
    <w:p w:rsidR="001418B6" w:rsidRDefault="001418B6" w:rsidP="001418B6">
      <w:pPr>
        <w:rPr>
          <w:lang w:val="uk-UA"/>
        </w:rPr>
      </w:pPr>
    </w:p>
    <w:p w:rsidR="0079266F" w:rsidRDefault="0079266F"/>
    <w:sectPr w:rsidR="007926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CF"/>
    <w:rsid w:val="000917A8"/>
    <w:rsid w:val="000F2C88"/>
    <w:rsid w:val="001418B6"/>
    <w:rsid w:val="00357D7D"/>
    <w:rsid w:val="004003CF"/>
    <w:rsid w:val="00562736"/>
    <w:rsid w:val="0079266F"/>
    <w:rsid w:val="007E0573"/>
    <w:rsid w:val="00872141"/>
    <w:rsid w:val="00890FE1"/>
    <w:rsid w:val="009375A8"/>
    <w:rsid w:val="00B2037E"/>
    <w:rsid w:val="00BA518F"/>
    <w:rsid w:val="00C50765"/>
    <w:rsid w:val="00C81B0B"/>
    <w:rsid w:val="00CC3A7A"/>
    <w:rsid w:val="00D751DF"/>
    <w:rsid w:val="00E66D6A"/>
    <w:rsid w:val="00E86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B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72141"/>
    <w:pPr>
      <w:keepNext/>
      <w:numPr>
        <w:ilvl w:val="1"/>
        <w:numId w:val="1"/>
      </w:numPr>
      <w:suppressAutoHyphens/>
      <w:spacing w:before="280" w:after="280"/>
      <w:ind w:left="0" w:firstLine="0"/>
      <w:jc w:val="center"/>
      <w:outlineLvl w:val="1"/>
    </w:pPr>
    <w:rPr>
      <w:rFonts w:ascii="Arial" w:hAnsi="Arial" w:cs="Arial"/>
      <w:b/>
      <w:bCs/>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8B6"/>
    <w:pPr>
      <w:spacing w:before="100" w:beforeAutospacing="1" w:after="100" w:afterAutospacing="1"/>
    </w:pPr>
  </w:style>
  <w:style w:type="paragraph" w:styleId="a4">
    <w:name w:val="Body Text"/>
    <w:basedOn w:val="a"/>
    <w:link w:val="a5"/>
    <w:semiHidden/>
    <w:unhideWhenUsed/>
    <w:rsid w:val="001418B6"/>
    <w:pPr>
      <w:suppressAutoHyphens/>
      <w:jc w:val="both"/>
    </w:pPr>
    <w:rPr>
      <w:rFonts w:eastAsia="Calibri"/>
      <w:szCs w:val="20"/>
      <w:lang w:val="uk-UA" w:eastAsia="ar-SA"/>
    </w:rPr>
  </w:style>
  <w:style w:type="character" w:customStyle="1" w:styleId="a5">
    <w:name w:val="Основний текст Знак"/>
    <w:basedOn w:val="a0"/>
    <w:link w:val="a4"/>
    <w:semiHidden/>
    <w:rsid w:val="001418B6"/>
    <w:rPr>
      <w:rFonts w:ascii="Times New Roman" w:eastAsia="Calibri" w:hAnsi="Times New Roman" w:cs="Times New Roman"/>
      <w:sz w:val="24"/>
      <w:szCs w:val="20"/>
      <w:lang w:eastAsia="ar-SA"/>
    </w:rPr>
  </w:style>
  <w:style w:type="character" w:customStyle="1" w:styleId="apple-converted-space">
    <w:name w:val="apple-converted-space"/>
    <w:basedOn w:val="a0"/>
    <w:rsid w:val="001418B6"/>
  </w:style>
  <w:style w:type="character" w:customStyle="1" w:styleId="20">
    <w:name w:val="Заголовок 2 Знак"/>
    <w:basedOn w:val="a0"/>
    <w:link w:val="2"/>
    <w:semiHidden/>
    <w:rsid w:val="00872141"/>
    <w:rPr>
      <w:rFonts w:ascii="Arial" w:eastAsia="Times New Roman" w:hAnsi="Arial" w:cs="Arial"/>
      <w:b/>
      <w:bCs/>
      <w:iCs/>
      <w:sz w:val="28"/>
      <w:szCs w:val="28"/>
      <w:lang w:eastAsia="zh-CN"/>
    </w:rPr>
  </w:style>
  <w:style w:type="paragraph" w:styleId="a6">
    <w:name w:val="Balloon Text"/>
    <w:basedOn w:val="a"/>
    <w:link w:val="a7"/>
    <w:uiPriority w:val="99"/>
    <w:semiHidden/>
    <w:unhideWhenUsed/>
    <w:rsid w:val="009375A8"/>
    <w:rPr>
      <w:rFonts w:ascii="Segoe UI" w:hAnsi="Segoe UI" w:cs="Segoe UI"/>
      <w:sz w:val="18"/>
      <w:szCs w:val="18"/>
    </w:rPr>
  </w:style>
  <w:style w:type="character" w:customStyle="1" w:styleId="a7">
    <w:name w:val="Текст у виносці Знак"/>
    <w:basedOn w:val="a0"/>
    <w:link w:val="a6"/>
    <w:uiPriority w:val="99"/>
    <w:semiHidden/>
    <w:rsid w:val="009375A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B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872141"/>
    <w:pPr>
      <w:keepNext/>
      <w:numPr>
        <w:ilvl w:val="1"/>
        <w:numId w:val="1"/>
      </w:numPr>
      <w:suppressAutoHyphens/>
      <w:spacing w:before="280" w:after="280"/>
      <w:ind w:left="0" w:firstLine="0"/>
      <w:jc w:val="center"/>
      <w:outlineLvl w:val="1"/>
    </w:pPr>
    <w:rPr>
      <w:rFonts w:ascii="Arial" w:hAnsi="Arial" w:cs="Arial"/>
      <w:b/>
      <w:bCs/>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8B6"/>
    <w:pPr>
      <w:spacing w:before="100" w:beforeAutospacing="1" w:after="100" w:afterAutospacing="1"/>
    </w:pPr>
  </w:style>
  <w:style w:type="paragraph" w:styleId="a4">
    <w:name w:val="Body Text"/>
    <w:basedOn w:val="a"/>
    <w:link w:val="a5"/>
    <w:semiHidden/>
    <w:unhideWhenUsed/>
    <w:rsid w:val="001418B6"/>
    <w:pPr>
      <w:suppressAutoHyphens/>
      <w:jc w:val="both"/>
    </w:pPr>
    <w:rPr>
      <w:rFonts w:eastAsia="Calibri"/>
      <w:szCs w:val="20"/>
      <w:lang w:val="uk-UA" w:eastAsia="ar-SA"/>
    </w:rPr>
  </w:style>
  <w:style w:type="character" w:customStyle="1" w:styleId="a5">
    <w:name w:val="Основний текст Знак"/>
    <w:basedOn w:val="a0"/>
    <w:link w:val="a4"/>
    <w:semiHidden/>
    <w:rsid w:val="001418B6"/>
    <w:rPr>
      <w:rFonts w:ascii="Times New Roman" w:eastAsia="Calibri" w:hAnsi="Times New Roman" w:cs="Times New Roman"/>
      <w:sz w:val="24"/>
      <w:szCs w:val="20"/>
      <w:lang w:eastAsia="ar-SA"/>
    </w:rPr>
  </w:style>
  <w:style w:type="character" w:customStyle="1" w:styleId="apple-converted-space">
    <w:name w:val="apple-converted-space"/>
    <w:basedOn w:val="a0"/>
    <w:rsid w:val="001418B6"/>
  </w:style>
  <w:style w:type="character" w:customStyle="1" w:styleId="20">
    <w:name w:val="Заголовок 2 Знак"/>
    <w:basedOn w:val="a0"/>
    <w:link w:val="2"/>
    <w:semiHidden/>
    <w:rsid w:val="00872141"/>
    <w:rPr>
      <w:rFonts w:ascii="Arial" w:eastAsia="Times New Roman" w:hAnsi="Arial" w:cs="Arial"/>
      <w:b/>
      <w:bCs/>
      <w:iCs/>
      <w:sz w:val="28"/>
      <w:szCs w:val="28"/>
      <w:lang w:eastAsia="zh-CN"/>
    </w:rPr>
  </w:style>
  <w:style w:type="paragraph" w:styleId="a6">
    <w:name w:val="Balloon Text"/>
    <w:basedOn w:val="a"/>
    <w:link w:val="a7"/>
    <w:uiPriority w:val="99"/>
    <w:semiHidden/>
    <w:unhideWhenUsed/>
    <w:rsid w:val="009375A8"/>
    <w:rPr>
      <w:rFonts w:ascii="Segoe UI" w:hAnsi="Segoe UI" w:cs="Segoe UI"/>
      <w:sz w:val="18"/>
      <w:szCs w:val="18"/>
    </w:rPr>
  </w:style>
  <w:style w:type="character" w:customStyle="1" w:styleId="a7">
    <w:name w:val="Текст у виносці Знак"/>
    <w:basedOn w:val="a0"/>
    <w:link w:val="a6"/>
    <w:uiPriority w:val="99"/>
    <w:semiHidden/>
    <w:rsid w:val="009375A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6448">
      <w:bodyDiv w:val="1"/>
      <w:marLeft w:val="0"/>
      <w:marRight w:val="0"/>
      <w:marTop w:val="0"/>
      <w:marBottom w:val="0"/>
      <w:divBdr>
        <w:top w:val="none" w:sz="0" w:space="0" w:color="auto"/>
        <w:left w:val="none" w:sz="0" w:space="0" w:color="auto"/>
        <w:bottom w:val="none" w:sz="0" w:space="0" w:color="auto"/>
        <w:right w:val="none" w:sz="0" w:space="0" w:color="auto"/>
      </w:divBdr>
    </w:div>
    <w:div w:id="856583588">
      <w:bodyDiv w:val="1"/>
      <w:marLeft w:val="0"/>
      <w:marRight w:val="0"/>
      <w:marTop w:val="0"/>
      <w:marBottom w:val="0"/>
      <w:divBdr>
        <w:top w:val="none" w:sz="0" w:space="0" w:color="auto"/>
        <w:left w:val="none" w:sz="0" w:space="0" w:color="auto"/>
        <w:bottom w:val="none" w:sz="0" w:space="0" w:color="auto"/>
        <w:right w:val="none" w:sz="0" w:space="0" w:color="auto"/>
      </w:divBdr>
    </w:div>
    <w:div w:id="10596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7083</Words>
  <Characters>4038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3</cp:revision>
  <cp:lastPrinted>2021-03-24T09:51:00Z</cp:lastPrinted>
  <dcterms:created xsi:type="dcterms:W3CDTF">2021-03-24T09:52:00Z</dcterms:created>
  <dcterms:modified xsi:type="dcterms:W3CDTF">2021-03-24T09:53:00Z</dcterms:modified>
</cp:coreProperties>
</file>