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6A" w:rsidRDefault="00A4416A" w:rsidP="00A4416A">
      <w:pPr>
        <w:ind w:firstLine="426"/>
        <w:jc w:val="center"/>
        <w:rPr>
          <w:rFonts w:ascii="Times New Roman" w:hAnsi="Times New Roman"/>
          <w:b/>
          <w:caps/>
          <w:color w:val="3366FF"/>
          <w:sz w:val="24"/>
          <w:szCs w:val="24"/>
        </w:rPr>
      </w:pP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 xml:space="preserve">                                                          </w:t>
      </w: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val="uk-UA" w:eastAsia="uk-UA"/>
        </w:rPr>
        <w:drawing>
          <wp:inline distT="0" distB="0" distL="0" distR="0">
            <wp:extent cx="3619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 xml:space="preserve">                                           ПроЄКТ</w:t>
      </w:r>
    </w:p>
    <w:p w:rsidR="00A4416A" w:rsidRDefault="00A4416A" w:rsidP="00A4416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ТРОСТЯНЕЦЬКА СІЛЬСЬКА РАДА</w:t>
      </w:r>
    </w:p>
    <w:p w:rsidR="00A4416A" w:rsidRDefault="00A4416A" w:rsidP="00A4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ТРОСТЯНЕЦЬКОЇ ОБ′ЄДНАНОЇ  ТЕРИТОРІАЛЬНОЇ ГРОМАДИ</w:t>
      </w:r>
    </w:p>
    <w:p w:rsidR="00A4416A" w:rsidRDefault="00A4416A" w:rsidP="00A4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МИКОЛАЇВСЬКОГО РАЙОНУ ЛЬВІВСЬКОЇ ОБЛАСТІ</w:t>
      </w:r>
    </w:p>
    <w:p w:rsidR="00A4416A" w:rsidRDefault="00A4416A" w:rsidP="00A4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сесія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скликання</w:t>
      </w:r>
      <w:proofErr w:type="spellEnd"/>
    </w:p>
    <w:p w:rsidR="00A4416A" w:rsidRDefault="00A4416A" w:rsidP="00A4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ІШЕННЯ</w:t>
      </w:r>
    </w:p>
    <w:p w:rsidR="00A4416A" w:rsidRDefault="00A4416A" w:rsidP="00A4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   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року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Тростянець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№ ________</w:t>
      </w:r>
    </w:p>
    <w:p w:rsidR="00A4416A" w:rsidRDefault="00A4416A" w:rsidP="00A4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416A" w:rsidRDefault="00A4416A" w:rsidP="00A4416A">
      <w:pPr>
        <w:ind w:firstLine="426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F2F3D" w:rsidRDefault="00C52D97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встановлення </w:t>
      </w:r>
      <w:r w:rsidR="006F2F3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 території</w:t>
      </w:r>
    </w:p>
    <w:p w:rsidR="006F2F3D" w:rsidRDefault="006F2F3D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Тростянецької сільської ради </w:t>
      </w:r>
      <w:proofErr w:type="spellStart"/>
      <w:r w:rsidR="00BA0B8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Стрийського</w:t>
      </w:r>
      <w:proofErr w:type="spellEnd"/>
      <w:r w:rsidR="00BA0B8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району</w:t>
      </w:r>
    </w:p>
    <w:p w:rsidR="006F2F3D" w:rsidRDefault="00BA0B82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Львівської області </w:t>
      </w:r>
      <w:r w:rsidR="006F2F3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ставок єдиного податку </w:t>
      </w:r>
    </w:p>
    <w:p w:rsidR="006F2F3D" w:rsidRDefault="006F2F3D" w:rsidP="00F55E8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293.2 статті 293</w:t>
      </w:r>
      <w:r w:rsidRPr="00CB0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 України</w:t>
      </w:r>
      <w:r w:rsidR="00FC1F43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внесеними змінами та доповненнями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підпункту 24 пункту 1  статті  26  Закону  України  «Про  місцеве  самоврядування  в  Україні»,  сільська  рада</w:t>
      </w: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6F2F3D" w:rsidRDefault="006F2F3D" w:rsidP="00F55E8B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6F2F3D" w:rsidRPr="00F132DC" w:rsidRDefault="006F2F3D" w:rsidP="00F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B0708"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            1. Встановити </w:t>
      </w:r>
      <w:r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Тростянецької сільської ради ставки єдиного податку для </w:t>
      </w:r>
      <w:proofErr w:type="spellStart"/>
      <w:r w:rsidRPr="00F132DC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132DC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за один календарний місяць в таких розмірах:</w:t>
      </w:r>
    </w:p>
    <w:p w:rsidR="006F2F3D" w:rsidRPr="00F132DC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1.1. Для платників першої групи</w:t>
      </w:r>
      <w:r w:rsidRPr="00F132DC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- фізичних осіб-підприємців,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</w:t>
      </w:r>
      <w:r w:rsidR="00CB0708" w:rsidRPr="00F132DC">
        <w:rPr>
          <w:rFonts w:ascii="Times New Roman" w:hAnsi="Times New Roman" w:cs="Times New Roman"/>
          <w:bCs/>
          <w:sz w:val="24"/>
          <w:szCs w:val="24"/>
          <w:lang w:val="uk-UA"/>
        </w:rPr>
        <w:t>календарного року</w:t>
      </w:r>
      <w:r w:rsidR="00A1284A"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1284A" w:rsidRPr="00F132D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 перевищує</w:t>
      </w:r>
      <w:r w:rsidR="00A1284A" w:rsidRPr="00F132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1284A" w:rsidRPr="00F132D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167</w:t>
      </w:r>
      <w:r w:rsidR="00A1284A" w:rsidRPr="00F132D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A1284A" w:rsidRPr="00F132D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розмірів мінімальної заробітної плати</w:t>
      </w:r>
      <w:r w:rsidR="00A1284A" w:rsidRPr="00F132D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</w:t>
      </w:r>
      <w:r w:rsidR="00A1284A" w:rsidRPr="00F132D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встановленої законом на 01 січня податкового (звітного) року</w:t>
      </w:r>
      <w:r w:rsidR="00A1284A" w:rsidRPr="00F132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1284A"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в розмірі 10 відсотків від прожиткового мінімуму, встановлених законом на 1 січня звітного (податкового) року.</w:t>
      </w:r>
    </w:p>
    <w:p w:rsidR="006F2F3D" w:rsidRPr="00F132DC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1.2. Для платників другої групи – фізичних осіб-підприємців, які здійснюють господарську діяльність з надання послуг, в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критеріїв:</w:t>
      </w:r>
    </w:p>
    <w:p w:rsidR="00542816" w:rsidRPr="00F132DC" w:rsidRDefault="006F2F3D" w:rsidP="005428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не використовують працю найманих осіб або кількість осіб, які перебувають з ними у трудових відносинах, одночасно не перевищує 10 осіб та обсяг доходу не перевищує </w:t>
      </w:r>
    </w:p>
    <w:p w:rsidR="00A1284A" w:rsidRPr="00F132DC" w:rsidRDefault="00A1284A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32D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834</w:t>
      </w:r>
      <w:r w:rsidRPr="00F132D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розміри мінімальної заробітної плати,</w:t>
      </w:r>
      <w:r w:rsidR="006F2F3D"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встановленої законом на 1 січня звітного (податкового) року.  </w:t>
      </w:r>
    </w:p>
    <w:p w:rsidR="0019431D" w:rsidRPr="00F132DC" w:rsidRDefault="00A1284A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</w:t>
      </w:r>
      <w:r w:rsidR="0019431D" w:rsidRPr="00F132DC">
        <w:rPr>
          <w:rFonts w:ascii="Times New Roman" w:hAnsi="Times New Roman" w:cs="Times New Roman"/>
          <w:sz w:val="24"/>
          <w:szCs w:val="24"/>
        </w:rPr>
        <w:t xml:space="preserve">Ставки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встановленими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293.4, 293.6, 293.7 та 293.8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293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B13" w:rsidRPr="00F132DC" w:rsidRDefault="0019431D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132DC">
        <w:rPr>
          <w:rFonts w:ascii="Times New Roman" w:hAnsi="Times New Roman" w:cs="Times New Roman"/>
        </w:rPr>
        <w:t xml:space="preserve">              </w:t>
      </w:r>
      <w:r w:rsidRPr="00F132D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Платниками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суб'єкти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спрощену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132DC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F132DC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підпунктами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1) та 2) пункту 291.4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291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>.</w:t>
      </w:r>
      <w:r w:rsidR="006F2F3D"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</w:p>
    <w:p w:rsidR="00F132DC" w:rsidRDefault="0019431D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2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</w:t>
      </w:r>
      <w:r w:rsidRPr="00F132D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F132DC">
        <w:rPr>
          <w:rFonts w:ascii="Times New Roman" w:hAnsi="Times New Roman" w:cs="Times New Roman"/>
          <w:sz w:val="24"/>
          <w:szCs w:val="24"/>
        </w:rPr>
        <w:t>Об</w:t>
      </w:r>
      <w:r w:rsidRPr="00F132DC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Pr="00F1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F1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F132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132DC" w:rsidRPr="00A4416A" w:rsidRDefault="00F132DC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D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9431D" w:rsidRPr="00F132DC">
        <w:rPr>
          <w:rFonts w:ascii="Times New Roman" w:hAnsi="Times New Roman" w:cs="Times New Roman"/>
          <w:sz w:val="24"/>
          <w:szCs w:val="24"/>
        </w:rPr>
        <w:t xml:space="preserve">1 для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="0019431D" w:rsidRPr="00F132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9431D" w:rsidRPr="00F132DC">
        <w:rPr>
          <w:rFonts w:ascii="Times New Roman" w:hAnsi="Times New Roman" w:cs="Times New Roman"/>
          <w:sz w:val="24"/>
          <w:szCs w:val="24"/>
        </w:rPr>
        <w:t>ідпункту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1) пункту 291.4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291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r w:rsidR="00A441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9431D" w:rsidRPr="00A4416A" w:rsidRDefault="00F132DC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D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="0019431D" w:rsidRPr="00F132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9431D" w:rsidRPr="00F132DC">
        <w:rPr>
          <w:rFonts w:ascii="Times New Roman" w:hAnsi="Times New Roman" w:cs="Times New Roman"/>
          <w:sz w:val="24"/>
          <w:szCs w:val="24"/>
        </w:rPr>
        <w:t>ідпункту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2) пункту 291.4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291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r w:rsidR="00A441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9431D" w:rsidRPr="00F132DC" w:rsidRDefault="00F132DC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2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431D" w:rsidRPr="00F132DC">
        <w:rPr>
          <w:rFonts w:ascii="Times New Roman" w:hAnsi="Times New Roman" w:cs="Times New Roman"/>
          <w:sz w:val="24"/>
          <w:szCs w:val="24"/>
        </w:rPr>
        <w:t xml:space="preserve">4. База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31D" w:rsidRPr="00F132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пункту 293.1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293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>.</w:t>
      </w:r>
    </w:p>
    <w:p w:rsidR="0019431D" w:rsidRPr="00F132DC" w:rsidRDefault="0019431D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r w:rsidR="00F132DC" w:rsidRPr="00F132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32DC">
        <w:rPr>
          <w:rFonts w:ascii="Times New Roman" w:hAnsi="Times New Roman" w:cs="Times New Roman"/>
          <w:sz w:val="24"/>
          <w:szCs w:val="24"/>
        </w:rPr>
        <w:t xml:space="preserve">5. Порядок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обчислення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2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295.2, 295.5 та 295.8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295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297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13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2DC" w:rsidRPr="00F132DC" w:rsidRDefault="00F132DC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2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431D" w:rsidRPr="00F132D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Податковий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294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. </w:t>
      </w:r>
      <w:r w:rsidR="00857B13" w:rsidRPr="00F132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431D" w:rsidRPr="00F132DC" w:rsidRDefault="00F132DC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2DC">
        <w:rPr>
          <w:rFonts w:ascii="Times New Roman" w:hAnsi="Times New Roman" w:cs="Times New Roman"/>
          <w:sz w:val="24"/>
          <w:szCs w:val="24"/>
        </w:rPr>
        <w:t xml:space="preserve">       </w:t>
      </w:r>
      <w:r w:rsidR="00857B13" w:rsidRPr="00F132DC">
        <w:rPr>
          <w:rFonts w:ascii="Times New Roman" w:hAnsi="Times New Roman" w:cs="Times New Roman"/>
          <w:sz w:val="24"/>
          <w:szCs w:val="24"/>
        </w:rPr>
        <w:t xml:space="preserve">  </w:t>
      </w:r>
      <w:r w:rsidR="0019431D" w:rsidRPr="00F132DC">
        <w:rPr>
          <w:rFonts w:ascii="Times New Roman" w:hAnsi="Times New Roman" w:cs="Times New Roman"/>
          <w:sz w:val="24"/>
          <w:szCs w:val="24"/>
        </w:rPr>
        <w:t xml:space="preserve">7. Строк та порядок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31D" w:rsidRPr="00F132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295.1, 295.4 та 295.7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295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297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>.</w:t>
      </w:r>
    </w:p>
    <w:p w:rsidR="0019431D" w:rsidRPr="00F132DC" w:rsidRDefault="00F132DC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2DC">
        <w:rPr>
          <w:rFonts w:ascii="Times New Roman" w:hAnsi="Times New Roman" w:cs="Times New Roman"/>
          <w:sz w:val="24"/>
          <w:szCs w:val="24"/>
        </w:rPr>
        <w:t xml:space="preserve">       </w:t>
      </w:r>
      <w:r w:rsidR="00857B13" w:rsidRPr="00F132DC">
        <w:rPr>
          <w:rFonts w:ascii="Times New Roman" w:hAnsi="Times New Roman" w:cs="Times New Roman"/>
          <w:sz w:val="24"/>
          <w:szCs w:val="24"/>
        </w:rPr>
        <w:t xml:space="preserve"> </w:t>
      </w:r>
      <w:r w:rsidR="0019431D" w:rsidRPr="00F132DC">
        <w:rPr>
          <w:rFonts w:ascii="Times New Roman" w:hAnsi="Times New Roman" w:cs="Times New Roman"/>
          <w:sz w:val="24"/>
          <w:szCs w:val="24"/>
        </w:rPr>
        <w:t xml:space="preserve"> 8. Строк та порядок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обчислення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пунктами 296.2, 296.4, </w:t>
      </w:r>
      <w:proofErr w:type="spellStart"/>
      <w:proofErr w:type="gramStart"/>
      <w:r w:rsidR="0019431D" w:rsidRPr="00F132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9431D" w:rsidRPr="00F132DC">
        <w:rPr>
          <w:rFonts w:ascii="Times New Roman" w:hAnsi="Times New Roman" w:cs="Times New Roman"/>
          <w:sz w:val="24"/>
          <w:szCs w:val="24"/>
        </w:rPr>
        <w:t>ідпунктом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296.5.1 пункту 296.5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296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297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19431D" w:rsidRPr="00F132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9431D" w:rsidRPr="00F132DC">
        <w:rPr>
          <w:rFonts w:ascii="Times New Roman" w:hAnsi="Times New Roman" w:cs="Times New Roman"/>
          <w:sz w:val="24"/>
          <w:szCs w:val="24"/>
        </w:rPr>
        <w:t>.</w:t>
      </w:r>
    </w:p>
    <w:p w:rsidR="0019431D" w:rsidRPr="00F132DC" w:rsidRDefault="0019431D" w:rsidP="0019431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132DC" w:rsidRPr="00F132D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57B13" w:rsidRPr="00F132DC">
        <w:rPr>
          <w:rFonts w:ascii="Times New Roman" w:hAnsi="Times New Roman" w:cs="Times New Roman"/>
          <w:bCs/>
          <w:sz w:val="24"/>
          <w:szCs w:val="24"/>
        </w:rPr>
        <w:t>9</w:t>
      </w:r>
      <w:r w:rsidRPr="00F13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Оприлюднити рішення в засобах масової інформації або в інший можливий спосіб. </w:t>
      </w:r>
    </w:p>
    <w:p w:rsidR="006F2F3D" w:rsidRPr="00F132DC" w:rsidRDefault="00857B13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32DC" w:rsidRPr="00F132D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F132DC">
        <w:rPr>
          <w:rFonts w:ascii="Times New Roman" w:hAnsi="Times New Roman" w:cs="Times New Roman"/>
          <w:bCs/>
          <w:sz w:val="24"/>
          <w:szCs w:val="24"/>
        </w:rPr>
        <w:t>10</w:t>
      </w:r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. Рішення № </w:t>
      </w:r>
      <w:r w:rsidR="00D22671" w:rsidRPr="00F132DC">
        <w:rPr>
          <w:rFonts w:ascii="Times New Roman" w:hAnsi="Times New Roman" w:cs="Times New Roman"/>
          <w:sz w:val="24"/>
          <w:szCs w:val="24"/>
          <w:lang w:val="uk-UA"/>
        </w:rPr>
        <w:t>4212</w:t>
      </w:r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F4B02" w:rsidRPr="00F132D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22671" w:rsidRPr="00F132D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F4B02" w:rsidRPr="00F132D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D22671" w:rsidRPr="00F132D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р." Про встановлення </w:t>
      </w:r>
      <w:bookmarkStart w:id="0" w:name="_GoBack"/>
      <w:bookmarkEnd w:id="0"/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Тростянецької сільської ради ставок єдиного податку "  </w:t>
      </w:r>
      <w:proofErr w:type="spellStart"/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>визнити</w:t>
      </w:r>
      <w:proofErr w:type="spellEnd"/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 таким, що втратило чинність 31.12.20</w:t>
      </w:r>
      <w:r w:rsidR="00542816" w:rsidRPr="00F132D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2233B" w:rsidRPr="00F132D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6F2F3D" w:rsidRPr="00F132DC" w:rsidRDefault="00F132DC" w:rsidP="00F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7B13" w:rsidRPr="00F132DC">
        <w:rPr>
          <w:rFonts w:ascii="Times New Roman" w:hAnsi="Times New Roman" w:cs="Times New Roman"/>
          <w:sz w:val="24"/>
          <w:szCs w:val="24"/>
        </w:rPr>
        <w:t>11</w:t>
      </w:r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>. Рішення набирає чинності з 01 січня 202</w:t>
      </w:r>
      <w:r w:rsidR="00FC1F43" w:rsidRPr="00F132D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2F3D"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 році.</w:t>
      </w:r>
    </w:p>
    <w:p w:rsidR="00857B13" w:rsidRPr="00F132DC" w:rsidRDefault="00F132DC" w:rsidP="00857B1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D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57B13" w:rsidRPr="00F132DC">
        <w:rPr>
          <w:rFonts w:ascii="Times New Roman" w:hAnsi="Times New Roman" w:cs="Times New Roman"/>
          <w:bCs/>
          <w:sz w:val="24"/>
          <w:szCs w:val="24"/>
        </w:rPr>
        <w:t>12</w:t>
      </w:r>
      <w:r w:rsidR="00857B13" w:rsidRPr="00F132D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57B13" w:rsidRPr="00F132D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proofErr w:type="gramStart"/>
      <w:r w:rsidR="00857B13" w:rsidRPr="00F132DC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857B13" w:rsidRPr="00F132DC">
        <w:rPr>
          <w:rFonts w:ascii="Times New Roman" w:hAnsi="Times New Roman" w:cs="Times New Roman"/>
          <w:sz w:val="24"/>
          <w:szCs w:val="24"/>
          <w:lang w:val="uk-UA"/>
        </w:rPr>
        <w:t>ішення покласти на постійну комісію сільської ради з питань бюджету, фінансів та планування соціально-економічного розвитку  (голова Ярина ПАЛАМАР).</w:t>
      </w:r>
    </w:p>
    <w:p w:rsidR="006F2F3D" w:rsidRPr="00F132DC" w:rsidRDefault="006F2F3D" w:rsidP="00F55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2F3D" w:rsidRDefault="006F2F3D" w:rsidP="00F55E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FC1F43">
        <w:rPr>
          <w:rFonts w:ascii="Times New Roman" w:hAnsi="Times New Roman" w:cs="Times New Roman"/>
          <w:sz w:val="24"/>
          <w:szCs w:val="24"/>
          <w:lang w:val="uk-UA"/>
        </w:rPr>
        <w:t xml:space="preserve">         Михайло ЦИХУЛЯК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6F2F3D" w:rsidRDefault="006F2F3D"/>
    <w:sectPr w:rsidR="006F2F3D" w:rsidSect="00606C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CC"/>
    <w:rsid w:val="00045462"/>
    <w:rsid w:val="00082BAE"/>
    <w:rsid w:val="000D6915"/>
    <w:rsid w:val="0019431D"/>
    <w:rsid w:val="001E694C"/>
    <w:rsid w:val="00301DEC"/>
    <w:rsid w:val="00305AD4"/>
    <w:rsid w:val="0032233B"/>
    <w:rsid w:val="00327C14"/>
    <w:rsid w:val="003D1DB5"/>
    <w:rsid w:val="003F42B9"/>
    <w:rsid w:val="0043471E"/>
    <w:rsid w:val="00542816"/>
    <w:rsid w:val="005A3078"/>
    <w:rsid w:val="00606CEA"/>
    <w:rsid w:val="006A20CF"/>
    <w:rsid w:val="006F2F3D"/>
    <w:rsid w:val="00801FB7"/>
    <w:rsid w:val="008221CC"/>
    <w:rsid w:val="00857B13"/>
    <w:rsid w:val="008A0E22"/>
    <w:rsid w:val="00936D79"/>
    <w:rsid w:val="009632B8"/>
    <w:rsid w:val="00A1284A"/>
    <w:rsid w:val="00A4416A"/>
    <w:rsid w:val="00AA4548"/>
    <w:rsid w:val="00AC112D"/>
    <w:rsid w:val="00BA0B82"/>
    <w:rsid w:val="00BB38F6"/>
    <w:rsid w:val="00C16DC0"/>
    <w:rsid w:val="00C52D97"/>
    <w:rsid w:val="00CB0708"/>
    <w:rsid w:val="00D22671"/>
    <w:rsid w:val="00F132DC"/>
    <w:rsid w:val="00F55E8B"/>
    <w:rsid w:val="00FC1F43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8B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E8B"/>
    <w:pPr>
      <w:ind w:left="720"/>
    </w:pPr>
  </w:style>
  <w:style w:type="character" w:styleId="a4">
    <w:name w:val="Strong"/>
    <w:uiPriority w:val="22"/>
    <w:qFormat/>
    <w:locked/>
    <w:rsid w:val="00A12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233B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8B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E8B"/>
    <w:pPr>
      <w:ind w:left="720"/>
    </w:pPr>
  </w:style>
  <w:style w:type="character" w:styleId="a4">
    <w:name w:val="Strong"/>
    <w:uiPriority w:val="22"/>
    <w:qFormat/>
    <w:locked/>
    <w:rsid w:val="00A12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233B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2852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8</cp:revision>
  <cp:lastPrinted>2021-05-25T14:48:00Z</cp:lastPrinted>
  <dcterms:created xsi:type="dcterms:W3CDTF">2021-05-17T09:49:00Z</dcterms:created>
  <dcterms:modified xsi:type="dcterms:W3CDTF">2021-05-28T12:45:00Z</dcterms:modified>
</cp:coreProperties>
</file>