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04F1" w:rsidRDefault="009004F1" w:rsidP="00BE69CB">
      <w:pPr>
        <w:suppressAutoHyphens/>
        <w:spacing w:after="0" w:line="240" w:lineRule="auto"/>
        <w:jc w:val="center"/>
        <w:rPr>
          <w:rFonts w:ascii="Times New Roman" w:eastAsia="SimSun" w:hAnsi="Times New Roman"/>
          <w:b/>
          <w:bCs/>
          <w:kern w:val="2"/>
          <w:sz w:val="24"/>
          <w:szCs w:val="24"/>
          <w:lang w:val="ru-RU" w:eastAsia="ar-SA"/>
        </w:rPr>
      </w:pPr>
      <w:r>
        <w:rPr>
          <w:rFonts w:eastAsia="SimSun"/>
          <w:noProof/>
          <w:kern w:val="2"/>
          <w:sz w:val="24"/>
          <w:szCs w:val="24"/>
          <w:lang w:eastAsia="uk-UA"/>
        </w:rPr>
        <w:drawing>
          <wp:inline distT="0" distB="0" distL="0" distR="0" wp14:anchorId="7EE32FD8" wp14:editId="6CAF7437">
            <wp:extent cx="469265" cy="635635"/>
            <wp:effectExtent l="0" t="0" r="698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9265" cy="6356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004F1" w:rsidRDefault="009004F1" w:rsidP="00BE69CB">
      <w:pPr>
        <w:suppressAutoHyphens/>
        <w:spacing w:after="0" w:line="240" w:lineRule="auto"/>
        <w:jc w:val="center"/>
        <w:rPr>
          <w:rFonts w:ascii="Times New Roman" w:eastAsia="SimSun" w:hAnsi="Times New Roman"/>
          <w:b/>
          <w:bCs/>
          <w:kern w:val="2"/>
          <w:sz w:val="24"/>
          <w:szCs w:val="24"/>
          <w:lang w:eastAsia="ar-SA"/>
        </w:rPr>
      </w:pPr>
      <w:r>
        <w:rPr>
          <w:rFonts w:ascii="Times New Roman" w:eastAsia="SimSun" w:hAnsi="Times New Roman"/>
          <w:b/>
          <w:bCs/>
          <w:kern w:val="2"/>
          <w:sz w:val="24"/>
          <w:szCs w:val="24"/>
          <w:lang w:val="ru-RU" w:eastAsia="ar-SA"/>
        </w:rPr>
        <w:t>ТРОСТЯНЕЦЬКА СІЛЬСЬКА РАДА</w:t>
      </w:r>
    </w:p>
    <w:p w:rsidR="009004F1" w:rsidRDefault="009004F1" w:rsidP="00BE69CB">
      <w:pPr>
        <w:keepNext/>
        <w:tabs>
          <w:tab w:val="left" w:pos="708"/>
        </w:tabs>
        <w:suppressAutoHyphens/>
        <w:spacing w:after="0" w:line="240" w:lineRule="auto"/>
        <w:jc w:val="center"/>
        <w:outlineLvl w:val="0"/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</w:pPr>
      <w:proofErr w:type="spellStart"/>
      <w:r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  <w:t>Стрийського</w:t>
      </w:r>
      <w:proofErr w:type="spellEnd"/>
      <w:r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  <w:t xml:space="preserve"> району  </w:t>
      </w:r>
      <w:proofErr w:type="spellStart"/>
      <w:r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  <w:t>Львівської</w:t>
      </w:r>
      <w:proofErr w:type="spellEnd"/>
      <w:r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  <w:t xml:space="preserve"> </w:t>
      </w:r>
      <w:proofErr w:type="spellStart"/>
      <w:r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  <w:t>області</w:t>
      </w:r>
      <w:proofErr w:type="spellEnd"/>
    </w:p>
    <w:p w:rsidR="009004F1" w:rsidRDefault="009004F1" w:rsidP="00BE69CB">
      <w:pPr>
        <w:keepNext/>
        <w:tabs>
          <w:tab w:val="left" w:pos="708"/>
        </w:tabs>
        <w:suppressAutoHyphens/>
        <w:spacing w:after="0" w:line="240" w:lineRule="auto"/>
        <w:jc w:val="center"/>
        <w:outlineLvl w:val="0"/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</w:pPr>
      <w:r>
        <w:rPr>
          <w:rFonts w:ascii="Times New Roman" w:eastAsia="SimSun" w:hAnsi="Times New Roman"/>
          <w:b/>
          <w:kern w:val="2"/>
          <w:sz w:val="24"/>
          <w:szCs w:val="24"/>
          <w:lang w:val="en-GB" w:eastAsia="ar-SA"/>
        </w:rPr>
        <w:t>L</w:t>
      </w:r>
      <w:r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  <w:t>ХІ</w:t>
      </w:r>
      <w:r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 </w:t>
      </w:r>
      <w:proofErr w:type="spellStart"/>
      <w:r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>позачергова</w:t>
      </w:r>
      <w:proofErr w:type="spellEnd"/>
      <w:r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 </w:t>
      </w:r>
      <w:proofErr w:type="spellStart"/>
      <w:proofErr w:type="gramStart"/>
      <w:r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>сесія</w:t>
      </w:r>
      <w:proofErr w:type="spellEnd"/>
      <w:r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  </w:t>
      </w:r>
      <w:r>
        <w:rPr>
          <w:rFonts w:ascii="Times New Roman" w:eastAsia="SimSun" w:hAnsi="Times New Roman"/>
          <w:b/>
          <w:kern w:val="2"/>
          <w:sz w:val="24"/>
          <w:szCs w:val="24"/>
          <w:lang w:val="en-US" w:eastAsia="ar-SA"/>
        </w:rPr>
        <w:t>V</w:t>
      </w:r>
      <w:r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>ІІІ</w:t>
      </w:r>
      <w:proofErr w:type="gramEnd"/>
      <w:r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 </w:t>
      </w:r>
      <w:proofErr w:type="spellStart"/>
      <w:r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>скликання</w:t>
      </w:r>
      <w:proofErr w:type="spellEnd"/>
    </w:p>
    <w:p w:rsidR="009004F1" w:rsidRDefault="009004F1" w:rsidP="00BE69CB">
      <w:pPr>
        <w:keepNext/>
        <w:tabs>
          <w:tab w:val="left" w:pos="708"/>
        </w:tabs>
        <w:suppressAutoHyphens/>
        <w:spacing w:after="0" w:line="240" w:lineRule="auto"/>
        <w:jc w:val="center"/>
        <w:outlineLvl w:val="0"/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</w:pPr>
    </w:p>
    <w:p w:rsidR="009004F1" w:rsidRDefault="009004F1" w:rsidP="00BE69CB">
      <w:pPr>
        <w:suppressAutoHyphens/>
        <w:spacing w:after="0" w:line="240" w:lineRule="auto"/>
        <w:jc w:val="center"/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</w:pPr>
      <w:r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  <w:t>Р</w:t>
      </w:r>
      <w:r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 І Ш Е Н </w:t>
      </w:r>
      <w:proofErr w:type="spellStart"/>
      <w:r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>Н</w:t>
      </w:r>
      <w:proofErr w:type="spellEnd"/>
      <w:r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 Я  </w:t>
      </w:r>
    </w:p>
    <w:p w:rsidR="004A08F7" w:rsidRDefault="004A08F7" w:rsidP="00BE69CB">
      <w:pPr>
        <w:suppressAutoHyphens/>
        <w:spacing w:after="0" w:line="240" w:lineRule="auto"/>
        <w:jc w:val="center"/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</w:pPr>
    </w:p>
    <w:p w:rsidR="009004F1" w:rsidRPr="004A08F7" w:rsidRDefault="009004F1" w:rsidP="00BE69CB">
      <w:pPr>
        <w:spacing w:after="0" w:line="240" w:lineRule="auto"/>
        <w:rPr>
          <w:rFonts w:ascii="Times New Roman" w:eastAsia="Times New Roman" w:hAnsi="Times New Roman"/>
          <w:sz w:val="26"/>
          <w:szCs w:val="26"/>
          <w:lang w:val="ru-RU" w:eastAsia="ru-RU"/>
        </w:rPr>
      </w:pPr>
      <w:r w:rsidRPr="004A08F7">
        <w:rPr>
          <w:rFonts w:ascii="Times New Roman" w:eastAsia="Times New Roman" w:hAnsi="Times New Roman"/>
          <w:sz w:val="26"/>
          <w:szCs w:val="26"/>
          <w:lang w:val="ru-RU" w:eastAsia="ru-RU"/>
        </w:rPr>
        <w:t xml:space="preserve">11 </w:t>
      </w:r>
      <w:proofErr w:type="spellStart"/>
      <w:r w:rsidRPr="004A08F7">
        <w:rPr>
          <w:rFonts w:ascii="Times New Roman" w:eastAsia="Times New Roman" w:hAnsi="Times New Roman"/>
          <w:sz w:val="26"/>
          <w:szCs w:val="26"/>
          <w:lang w:val="ru-RU" w:eastAsia="ru-RU"/>
        </w:rPr>
        <w:t>квітня</w:t>
      </w:r>
      <w:proofErr w:type="spellEnd"/>
      <w:r w:rsidRPr="004A08F7">
        <w:rPr>
          <w:rFonts w:ascii="Times New Roman" w:eastAsia="Times New Roman" w:hAnsi="Times New Roman"/>
          <w:sz w:val="26"/>
          <w:szCs w:val="26"/>
          <w:lang w:val="ru-RU" w:eastAsia="ru-RU"/>
        </w:rPr>
        <w:t xml:space="preserve"> 2025 року                   </w:t>
      </w:r>
      <w:r w:rsidR="004A08F7">
        <w:rPr>
          <w:rFonts w:ascii="Times New Roman" w:eastAsia="Times New Roman" w:hAnsi="Times New Roman"/>
          <w:sz w:val="26"/>
          <w:szCs w:val="26"/>
          <w:lang w:val="ru-RU" w:eastAsia="ru-RU"/>
        </w:rPr>
        <w:t xml:space="preserve">   </w:t>
      </w:r>
      <w:r w:rsidRPr="004A08F7">
        <w:rPr>
          <w:rFonts w:ascii="Times New Roman" w:eastAsia="Times New Roman" w:hAnsi="Times New Roman"/>
          <w:sz w:val="26"/>
          <w:szCs w:val="26"/>
          <w:lang w:val="ru-RU" w:eastAsia="ru-RU"/>
        </w:rPr>
        <w:t xml:space="preserve">       с. </w:t>
      </w:r>
      <w:proofErr w:type="spellStart"/>
      <w:r w:rsidRPr="004A08F7">
        <w:rPr>
          <w:rFonts w:ascii="Times New Roman" w:eastAsia="Times New Roman" w:hAnsi="Times New Roman"/>
          <w:sz w:val="26"/>
          <w:szCs w:val="26"/>
          <w:lang w:val="ru-RU" w:eastAsia="ru-RU"/>
        </w:rPr>
        <w:t>Тростянець</w:t>
      </w:r>
      <w:proofErr w:type="spellEnd"/>
      <w:r w:rsidRPr="004A08F7">
        <w:rPr>
          <w:rFonts w:ascii="Times New Roman" w:eastAsia="Times New Roman" w:hAnsi="Times New Roman"/>
          <w:sz w:val="26"/>
          <w:szCs w:val="26"/>
          <w:lang w:val="ru-RU" w:eastAsia="ru-RU"/>
        </w:rPr>
        <w:t xml:space="preserve">                             </w:t>
      </w:r>
      <w:r w:rsidRPr="004A08F7">
        <w:rPr>
          <w:rFonts w:ascii="Times New Roman" w:eastAsia="Times New Roman" w:hAnsi="Times New Roman"/>
          <w:sz w:val="26"/>
          <w:szCs w:val="26"/>
          <w:lang w:eastAsia="ru-RU"/>
        </w:rPr>
        <w:t xml:space="preserve">     </w:t>
      </w:r>
      <w:r w:rsidRPr="004A08F7">
        <w:rPr>
          <w:rFonts w:ascii="Times New Roman" w:eastAsia="Times New Roman" w:hAnsi="Times New Roman"/>
          <w:sz w:val="26"/>
          <w:szCs w:val="26"/>
          <w:lang w:val="ru-RU" w:eastAsia="ru-RU"/>
        </w:rPr>
        <w:t xml:space="preserve">          № </w:t>
      </w:r>
      <w:r w:rsidR="00F06D9A">
        <w:rPr>
          <w:rFonts w:ascii="Times New Roman" w:eastAsia="Times New Roman" w:hAnsi="Times New Roman"/>
          <w:sz w:val="26"/>
          <w:szCs w:val="26"/>
          <w:lang w:val="ru-RU" w:eastAsia="ru-RU"/>
        </w:rPr>
        <w:t>402</w:t>
      </w:r>
      <w:r w:rsidR="001649B6">
        <w:rPr>
          <w:rFonts w:ascii="Times New Roman" w:eastAsia="Times New Roman" w:hAnsi="Times New Roman"/>
          <w:sz w:val="26"/>
          <w:szCs w:val="26"/>
          <w:lang w:val="ru-RU" w:eastAsia="ru-RU"/>
        </w:rPr>
        <w:t>2</w:t>
      </w:r>
    </w:p>
    <w:p w:rsidR="009004F1" w:rsidRDefault="009004F1" w:rsidP="00BE69CB">
      <w:pPr>
        <w:pStyle w:val="Default"/>
        <w:jc w:val="both"/>
        <w:rPr>
          <w:bCs/>
        </w:rPr>
      </w:pPr>
    </w:p>
    <w:p w:rsidR="009004F1" w:rsidRDefault="009004F1" w:rsidP="00BE69CB">
      <w:pPr>
        <w:pStyle w:val="Default"/>
        <w:jc w:val="both"/>
        <w:rPr>
          <w:b/>
          <w:bCs/>
        </w:rPr>
      </w:pPr>
      <w:r w:rsidRPr="00762DF0">
        <w:rPr>
          <w:b/>
          <w:bCs/>
        </w:rPr>
        <w:t>Про включення об’єкту нерухомого майна</w:t>
      </w:r>
      <w:r>
        <w:rPr>
          <w:b/>
          <w:bCs/>
        </w:rPr>
        <w:t xml:space="preserve"> -</w:t>
      </w:r>
    </w:p>
    <w:p w:rsidR="009004F1" w:rsidRDefault="009004F1" w:rsidP="00BE69CB">
      <w:pPr>
        <w:pStyle w:val="Default"/>
        <w:jc w:val="both"/>
        <w:rPr>
          <w:b/>
          <w:bCs/>
        </w:rPr>
      </w:pPr>
      <w:r w:rsidRPr="00762DF0">
        <w:rPr>
          <w:b/>
          <w:bCs/>
        </w:rPr>
        <w:t xml:space="preserve">нежитлової будівлі колишнього народного </w:t>
      </w:r>
    </w:p>
    <w:p w:rsidR="009004F1" w:rsidRDefault="009004F1" w:rsidP="00BE69CB">
      <w:pPr>
        <w:pStyle w:val="Default"/>
        <w:jc w:val="both"/>
        <w:rPr>
          <w:b/>
          <w:bCs/>
        </w:rPr>
      </w:pPr>
      <w:r w:rsidRPr="00762DF0">
        <w:rPr>
          <w:b/>
          <w:bCs/>
        </w:rPr>
        <w:t xml:space="preserve">дому с. Велика Воля до Переліку об’єктів </w:t>
      </w:r>
    </w:p>
    <w:p w:rsidR="009004F1" w:rsidRDefault="009004F1" w:rsidP="00BE69CB">
      <w:pPr>
        <w:pStyle w:val="Default"/>
        <w:jc w:val="both"/>
        <w:rPr>
          <w:b/>
          <w:bCs/>
        </w:rPr>
      </w:pPr>
      <w:r w:rsidRPr="00762DF0">
        <w:rPr>
          <w:b/>
          <w:bCs/>
        </w:rPr>
        <w:t xml:space="preserve">малої приватизації комунальної власності </w:t>
      </w:r>
    </w:p>
    <w:p w:rsidR="009004F1" w:rsidRDefault="009004F1" w:rsidP="00BE69CB">
      <w:pPr>
        <w:pStyle w:val="Default"/>
        <w:jc w:val="both"/>
        <w:rPr>
          <w:b/>
          <w:bCs/>
        </w:rPr>
      </w:pPr>
      <w:r w:rsidRPr="00762DF0">
        <w:rPr>
          <w:b/>
          <w:bCs/>
        </w:rPr>
        <w:t xml:space="preserve">Тростянецької сільської територіальної громади, </w:t>
      </w:r>
    </w:p>
    <w:p w:rsidR="009004F1" w:rsidRPr="00762DF0" w:rsidRDefault="009004F1" w:rsidP="00BE69CB">
      <w:pPr>
        <w:pStyle w:val="Default"/>
        <w:jc w:val="both"/>
        <w:rPr>
          <w:b/>
          <w:bCs/>
        </w:rPr>
      </w:pPr>
      <w:r w:rsidRPr="00762DF0">
        <w:rPr>
          <w:b/>
          <w:bCs/>
        </w:rPr>
        <w:t>підлягають приватизації способом аукціону</w:t>
      </w:r>
    </w:p>
    <w:p w:rsidR="009004F1" w:rsidRDefault="009004F1" w:rsidP="00BE69CB">
      <w:pPr>
        <w:pStyle w:val="Default"/>
        <w:jc w:val="both"/>
        <w:rPr>
          <w:bCs/>
        </w:rPr>
      </w:pPr>
    </w:p>
    <w:p w:rsidR="009004F1" w:rsidRPr="004A08F7" w:rsidRDefault="009004F1" w:rsidP="004A08F7">
      <w:pPr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ar-SA"/>
        </w:rPr>
      </w:pPr>
      <w:bookmarkStart w:id="0" w:name="_GoBack"/>
      <w:bookmarkEnd w:id="0"/>
      <w:r w:rsidRPr="008B731C">
        <w:rPr>
          <w:rFonts w:ascii="Times New Roman" w:hAnsi="Times New Roman"/>
          <w:sz w:val="24"/>
          <w:szCs w:val="24"/>
        </w:rPr>
        <w:t xml:space="preserve">Відповідно до </w:t>
      </w:r>
      <w:r>
        <w:rPr>
          <w:rFonts w:ascii="Times New Roman" w:hAnsi="Times New Roman"/>
          <w:sz w:val="24"/>
          <w:szCs w:val="24"/>
        </w:rPr>
        <w:t xml:space="preserve">ч. 1, ч. 3 ст. 4, ч. 4 ст. 11, ст. 15 </w:t>
      </w:r>
      <w:r w:rsidRPr="008B731C">
        <w:rPr>
          <w:rFonts w:ascii="Times New Roman" w:hAnsi="Times New Roman"/>
          <w:sz w:val="24"/>
          <w:szCs w:val="24"/>
        </w:rPr>
        <w:t>Закону України «Про приватизацію державного та комунального майна»</w:t>
      </w:r>
      <w:r>
        <w:rPr>
          <w:rFonts w:ascii="Times New Roman" w:hAnsi="Times New Roman"/>
          <w:sz w:val="24"/>
          <w:szCs w:val="24"/>
        </w:rPr>
        <w:t xml:space="preserve">, </w:t>
      </w:r>
      <w:r w:rsidRPr="00C65141">
        <w:rPr>
          <w:rFonts w:ascii="Times New Roman" w:hAnsi="Times New Roman"/>
          <w:sz w:val="24"/>
          <w:szCs w:val="24"/>
        </w:rPr>
        <w:t>п. 22 Порядку проведення електронних аукціонів для продажу об’єктів малої приватизації та визначення додаткових умов продажу, затвердженого постановою Кабінету Міністрів України від 10.05.2018 № 432</w:t>
      </w:r>
      <w:r>
        <w:rPr>
          <w:rFonts w:ascii="Times New Roman" w:hAnsi="Times New Roman"/>
          <w:sz w:val="24"/>
          <w:szCs w:val="24"/>
        </w:rPr>
        <w:t xml:space="preserve">, </w:t>
      </w:r>
      <w:r w:rsidRPr="008B731C">
        <w:rPr>
          <w:rFonts w:ascii="Times New Roman" w:hAnsi="Times New Roman"/>
          <w:sz w:val="24"/>
          <w:szCs w:val="24"/>
        </w:rPr>
        <w:t xml:space="preserve">керуючись </w:t>
      </w:r>
      <w:r w:rsidRPr="008B731C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статтею 26</w:t>
      </w:r>
      <w:r w:rsidRPr="008B731C">
        <w:rPr>
          <w:rFonts w:ascii="Times New Roman" w:hAnsi="Times New Roman"/>
          <w:sz w:val="24"/>
          <w:szCs w:val="24"/>
        </w:rPr>
        <w:t xml:space="preserve">, ч. 5 статті 60 Закону України </w:t>
      </w:r>
      <w:r>
        <w:rPr>
          <w:rFonts w:ascii="Times New Roman" w:hAnsi="Times New Roman"/>
          <w:sz w:val="24"/>
          <w:szCs w:val="24"/>
        </w:rPr>
        <w:t>«</w:t>
      </w:r>
      <w:r w:rsidRPr="008B731C">
        <w:rPr>
          <w:rFonts w:ascii="Times New Roman" w:hAnsi="Times New Roman"/>
          <w:sz w:val="24"/>
          <w:szCs w:val="24"/>
        </w:rPr>
        <w:t>Про місцеве самоврядування в Україні</w:t>
      </w:r>
      <w:r>
        <w:rPr>
          <w:rFonts w:ascii="Times New Roman" w:hAnsi="Times New Roman"/>
          <w:sz w:val="24"/>
          <w:szCs w:val="24"/>
        </w:rPr>
        <w:t>»</w:t>
      </w:r>
      <w:r w:rsidRPr="008B731C">
        <w:rPr>
          <w:rFonts w:ascii="Times New Roman" w:hAnsi="Times New Roman"/>
          <w:sz w:val="24"/>
          <w:szCs w:val="24"/>
        </w:rPr>
        <w:t xml:space="preserve">, </w:t>
      </w:r>
      <w:r w:rsidRPr="004852FE">
        <w:rPr>
          <w:rFonts w:ascii="Times New Roman" w:hAnsi="Times New Roman"/>
          <w:sz w:val="24"/>
          <w:szCs w:val="24"/>
        </w:rPr>
        <w:t xml:space="preserve">з метою забезпечення правових, економічних та організаційних основ приватизації майна комунальної власності </w:t>
      </w:r>
      <w:r>
        <w:rPr>
          <w:rFonts w:ascii="Times New Roman" w:hAnsi="Times New Roman"/>
          <w:sz w:val="24"/>
          <w:szCs w:val="24"/>
        </w:rPr>
        <w:t>Тростянецької сільської</w:t>
      </w:r>
      <w:r w:rsidRPr="004852FE">
        <w:rPr>
          <w:rFonts w:ascii="Times New Roman" w:hAnsi="Times New Roman"/>
          <w:sz w:val="24"/>
          <w:szCs w:val="24"/>
        </w:rPr>
        <w:t xml:space="preserve"> територіальної громади</w:t>
      </w:r>
      <w:r>
        <w:rPr>
          <w:rFonts w:ascii="Times New Roman" w:hAnsi="Times New Roman"/>
          <w:sz w:val="24"/>
          <w:szCs w:val="24"/>
        </w:rPr>
        <w:t>,</w:t>
      </w:r>
      <w:r w:rsidRPr="008B731C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eastAsiaTheme="minorHAnsi" w:hAnsi="Times New Roman"/>
          <w:sz w:val="24"/>
          <w:szCs w:val="24"/>
        </w:rPr>
        <w:t xml:space="preserve">враховуючи висновок постійної комісії сільської ради з питань </w:t>
      </w:r>
      <w:r>
        <w:rPr>
          <w:rFonts w:ascii="Times New Roman" w:eastAsiaTheme="minorHAnsi" w:hAnsi="Times New Roman"/>
          <w:iCs/>
          <w:sz w:val="24"/>
          <w:szCs w:val="24"/>
          <w:bdr w:val="none" w:sz="0" w:space="0" w:color="auto" w:frame="1"/>
        </w:rPr>
        <w:t xml:space="preserve">регламенту, депутатської етики, законності, згуртованості, освіти, фізичного виховання, культури, охорони здоров’я, соціальної політики, міжнародного </w:t>
      </w:r>
      <w:r w:rsidRPr="004A08F7">
        <w:rPr>
          <w:rFonts w:ascii="Times New Roman" w:eastAsiaTheme="minorHAnsi" w:hAnsi="Times New Roman"/>
          <w:iCs/>
          <w:sz w:val="24"/>
          <w:szCs w:val="24"/>
          <w:bdr w:val="none" w:sz="0" w:space="0" w:color="auto" w:frame="1"/>
        </w:rPr>
        <w:t>співробітництва, свободи слова та ЗМІ</w:t>
      </w:r>
      <w:r w:rsidRPr="004A08F7">
        <w:rPr>
          <w:rFonts w:ascii="Times New Roman" w:eastAsiaTheme="minorHAnsi" w:hAnsi="Times New Roman"/>
          <w:iCs/>
          <w:sz w:val="24"/>
          <w:szCs w:val="24"/>
          <w:bdr w:val="none" w:sz="0" w:space="0" w:color="auto" w:frame="1"/>
          <w:shd w:val="clear" w:color="auto" w:fill="FFFFFF"/>
        </w:rPr>
        <w:t xml:space="preserve">, </w:t>
      </w:r>
      <w:r w:rsidR="004A08F7" w:rsidRPr="004A08F7">
        <w:rPr>
          <w:rFonts w:ascii="Times New Roman" w:eastAsiaTheme="minorHAnsi" w:hAnsi="Times New Roman"/>
          <w:iCs/>
          <w:sz w:val="24"/>
          <w:szCs w:val="24"/>
          <w:bdr w:val="none" w:sz="0" w:space="0" w:color="auto" w:frame="1"/>
          <w:shd w:val="clear" w:color="auto" w:fill="FFFFFF"/>
        </w:rPr>
        <w:t xml:space="preserve">Тростянецька </w:t>
      </w:r>
      <w:r w:rsidRPr="004A08F7">
        <w:rPr>
          <w:rFonts w:ascii="Times New Roman" w:eastAsiaTheme="minorHAnsi" w:hAnsi="Times New Roman"/>
          <w:sz w:val="24"/>
          <w:szCs w:val="24"/>
        </w:rPr>
        <w:t xml:space="preserve">сільська рада </w:t>
      </w:r>
    </w:p>
    <w:p w:rsidR="009004F1" w:rsidRPr="00DE7C26" w:rsidRDefault="009004F1" w:rsidP="00BE69CB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10"/>
          <w:szCs w:val="10"/>
        </w:rPr>
      </w:pPr>
    </w:p>
    <w:p w:rsidR="009004F1" w:rsidRDefault="009004F1" w:rsidP="00BE69CB">
      <w:pPr>
        <w:spacing w:after="0" w:line="240" w:lineRule="auto"/>
        <w:jc w:val="center"/>
        <w:rPr>
          <w:rFonts w:ascii="Times New Roman" w:eastAsiaTheme="minorHAnsi" w:hAnsi="Times New Roman"/>
          <w:b/>
          <w:sz w:val="24"/>
          <w:szCs w:val="24"/>
        </w:rPr>
      </w:pPr>
      <w:r>
        <w:rPr>
          <w:rFonts w:ascii="Times New Roman" w:eastAsiaTheme="minorHAnsi" w:hAnsi="Times New Roman"/>
          <w:b/>
          <w:sz w:val="24"/>
          <w:szCs w:val="24"/>
        </w:rPr>
        <w:t>ВИРІШИЛА:</w:t>
      </w:r>
    </w:p>
    <w:p w:rsidR="009004F1" w:rsidRDefault="009004F1" w:rsidP="00BE69CB">
      <w:pPr>
        <w:spacing w:after="0" w:line="240" w:lineRule="auto"/>
        <w:jc w:val="center"/>
        <w:rPr>
          <w:rFonts w:ascii="Times New Roman" w:eastAsiaTheme="minorHAnsi" w:hAnsi="Times New Roman"/>
          <w:b/>
          <w:sz w:val="24"/>
          <w:szCs w:val="24"/>
        </w:rPr>
      </w:pPr>
    </w:p>
    <w:p w:rsidR="009004F1" w:rsidRDefault="009004F1" w:rsidP="004A08F7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</w:pPr>
      <w:r>
        <w:rPr>
          <w:rFonts w:ascii="Times New Roman" w:hAnsi="Times New Roman"/>
          <w:sz w:val="24"/>
          <w:szCs w:val="24"/>
        </w:rPr>
        <w:t>1. В</w:t>
      </w:r>
      <w:r w:rsidRPr="008B731C">
        <w:rPr>
          <w:rFonts w:ascii="Times New Roman" w:hAnsi="Times New Roman"/>
          <w:sz w:val="24"/>
          <w:szCs w:val="24"/>
        </w:rPr>
        <w:t>ключити</w:t>
      </w:r>
      <w:r>
        <w:rPr>
          <w:rFonts w:ascii="Times New Roman" w:hAnsi="Times New Roman"/>
          <w:sz w:val="24"/>
          <w:szCs w:val="24"/>
        </w:rPr>
        <w:t xml:space="preserve"> д</w:t>
      </w:r>
      <w:r w:rsidRPr="008B731C">
        <w:rPr>
          <w:rFonts w:ascii="Times New Roman" w:hAnsi="Times New Roman"/>
          <w:sz w:val="24"/>
          <w:szCs w:val="24"/>
        </w:rPr>
        <w:t xml:space="preserve">о Переліку об’єктів комунальної власності </w:t>
      </w:r>
      <w:r>
        <w:rPr>
          <w:rFonts w:ascii="Times New Roman" w:hAnsi="Times New Roman"/>
          <w:sz w:val="24"/>
          <w:szCs w:val="24"/>
        </w:rPr>
        <w:t xml:space="preserve">Тростянецької сільської територіальної громади </w:t>
      </w:r>
      <w:proofErr w:type="spellStart"/>
      <w:r>
        <w:rPr>
          <w:rFonts w:ascii="Times New Roman" w:hAnsi="Times New Roman"/>
          <w:sz w:val="24"/>
          <w:szCs w:val="24"/>
        </w:rPr>
        <w:t>Стрийського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району Львівської області</w:t>
      </w:r>
      <w:r w:rsidRPr="008B731C">
        <w:rPr>
          <w:rFonts w:ascii="Times New Roman" w:hAnsi="Times New Roman"/>
          <w:sz w:val="24"/>
          <w:szCs w:val="24"/>
        </w:rPr>
        <w:t xml:space="preserve">, що підлягають приватизації </w:t>
      </w:r>
      <w:r>
        <w:rPr>
          <w:rFonts w:ascii="Times New Roman" w:hAnsi="Times New Roman"/>
          <w:sz w:val="24"/>
          <w:szCs w:val="24"/>
        </w:rPr>
        <w:t xml:space="preserve">способом аукціону, </w:t>
      </w:r>
      <w:r w:rsidRPr="008B731C">
        <w:rPr>
          <w:rFonts w:ascii="Times New Roman" w:hAnsi="Times New Roman"/>
          <w:sz w:val="24"/>
          <w:szCs w:val="24"/>
        </w:rPr>
        <w:t>об’єкт малої приватизації</w:t>
      </w:r>
      <w:r>
        <w:rPr>
          <w:rFonts w:ascii="Times New Roman" w:hAnsi="Times New Roman"/>
          <w:sz w:val="24"/>
          <w:szCs w:val="24"/>
        </w:rPr>
        <w:t xml:space="preserve"> – </w:t>
      </w:r>
      <w:r w:rsidRPr="00E85863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>нежитлов</w:t>
      </w:r>
      <w:r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>у</w:t>
      </w:r>
      <w:r w:rsidRPr="00E85863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 xml:space="preserve"> будівл</w:t>
      </w:r>
      <w:r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>ю</w:t>
      </w:r>
      <w:r w:rsidRPr="00E85863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 xml:space="preserve"> </w:t>
      </w:r>
      <w:r w:rsidRPr="00012C28">
        <w:rPr>
          <w:rFonts w:ascii="Times New Roman" w:eastAsia="Times New Roman" w:hAnsi="Times New Roman"/>
          <w:sz w:val="24"/>
          <w:szCs w:val="24"/>
          <w:lang w:eastAsia="uk-UA"/>
        </w:rPr>
        <w:t>(громадськ</w:t>
      </w:r>
      <w:r>
        <w:rPr>
          <w:rFonts w:ascii="Times New Roman" w:eastAsia="Times New Roman" w:hAnsi="Times New Roman"/>
          <w:sz w:val="24"/>
          <w:szCs w:val="24"/>
          <w:lang w:eastAsia="uk-UA"/>
        </w:rPr>
        <w:t>ий</w:t>
      </w:r>
      <w:r w:rsidRPr="00012C28">
        <w:rPr>
          <w:rFonts w:ascii="Times New Roman" w:eastAsia="Times New Roman" w:hAnsi="Times New Roman"/>
          <w:sz w:val="24"/>
          <w:szCs w:val="24"/>
          <w:lang w:eastAsia="uk-UA"/>
        </w:rPr>
        <w:t xml:space="preserve"> будин</w:t>
      </w:r>
      <w:r>
        <w:rPr>
          <w:rFonts w:ascii="Times New Roman" w:eastAsia="Times New Roman" w:hAnsi="Times New Roman"/>
          <w:sz w:val="24"/>
          <w:szCs w:val="24"/>
          <w:lang w:eastAsia="uk-UA"/>
        </w:rPr>
        <w:t>ок</w:t>
      </w:r>
      <w:r w:rsidRPr="00012C28">
        <w:rPr>
          <w:rFonts w:ascii="Times New Roman" w:eastAsia="Times New Roman" w:hAnsi="Times New Roman"/>
          <w:sz w:val="24"/>
          <w:szCs w:val="24"/>
          <w:lang w:eastAsia="uk-UA"/>
        </w:rPr>
        <w:t xml:space="preserve"> колишнього народного дому) </w:t>
      </w:r>
      <w:r>
        <w:rPr>
          <w:rFonts w:ascii="Times New Roman" w:eastAsia="Times New Roman" w:hAnsi="Times New Roman"/>
          <w:sz w:val="24"/>
          <w:szCs w:val="24"/>
          <w:lang w:eastAsia="uk-UA"/>
        </w:rPr>
        <w:t xml:space="preserve">с. Велика Воля </w:t>
      </w:r>
      <w:r>
        <w:rPr>
          <w:rFonts w:ascii="Times New Roman" w:eastAsia="Times New Roman" w:hAnsi="Times New Roman"/>
          <w:sz w:val="24"/>
          <w:szCs w:val="24"/>
          <w:lang w:eastAsia="ar-SA"/>
        </w:rPr>
        <w:t>площею 152,3</w:t>
      </w:r>
      <w:r w:rsidRPr="00C604A3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proofErr w:type="spellStart"/>
      <w:r w:rsidRPr="00C604A3">
        <w:rPr>
          <w:rFonts w:ascii="Times New Roman" w:eastAsia="Times New Roman" w:hAnsi="Times New Roman"/>
          <w:sz w:val="24"/>
          <w:szCs w:val="24"/>
          <w:lang w:eastAsia="ar-SA"/>
        </w:rPr>
        <w:t>м.кв</w:t>
      </w:r>
      <w:proofErr w:type="spellEnd"/>
      <w:r w:rsidRPr="00C604A3">
        <w:rPr>
          <w:rFonts w:ascii="Times New Roman" w:eastAsia="Times New Roman" w:hAnsi="Times New Roman"/>
          <w:sz w:val="24"/>
          <w:szCs w:val="24"/>
          <w:lang w:eastAsia="ar-SA"/>
        </w:rPr>
        <w:t xml:space="preserve"> за адресою: вул. </w:t>
      </w:r>
      <w:r>
        <w:rPr>
          <w:rFonts w:ascii="Times New Roman" w:eastAsia="Times New Roman" w:hAnsi="Times New Roman"/>
          <w:sz w:val="24"/>
          <w:szCs w:val="24"/>
          <w:lang w:eastAsia="ar-SA"/>
        </w:rPr>
        <w:t>Зелена, 1, с. Велика Воля</w:t>
      </w:r>
      <w:r w:rsidRPr="00C604A3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proofErr w:type="spellStart"/>
      <w:r w:rsidRPr="00C604A3">
        <w:rPr>
          <w:rFonts w:ascii="Times New Roman" w:eastAsia="Times New Roman" w:hAnsi="Times New Roman"/>
          <w:sz w:val="24"/>
          <w:szCs w:val="24"/>
          <w:lang w:eastAsia="ar-SA"/>
        </w:rPr>
        <w:t>Стрийського</w:t>
      </w:r>
      <w:proofErr w:type="spellEnd"/>
      <w:r w:rsidRPr="00C604A3">
        <w:rPr>
          <w:rFonts w:ascii="Times New Roman" w:eastAsia="Times New Roman" w:hAnsi="Times New Roman"/>
          <w:sz w:val="24"/>
          <w:szCs w:val="24"/>
          <w:lang w:eastAsia="ar-SA"/>
        </w:rPr>
        <w:t xml:space="preserve"> району Львівської області, 816</w:t>
      </w:r>
      <w:r>
        <w:rPr>
          <w:rFonts w:ascii="Times New Roman" w:eastAsia="Times New Roman" w:hAnsi="Times New Roman"/>
          <w:sz w:val="24"/>
          <w:szCs w:val="24"/>
          <w:lang w:eastAsia="ar-SA"/>
        </w:rPr>
        <w:t>15</w:t>
      </w:r>
      <w:r w:rsidRPr="00C604A3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Pr="002B68E4">
        <w:rPr>
          <w:rFonts w:ascii="Times New Roman" w:eastAsiaTheme="minorHAnsi" w:hAnsi="Times New Roman"/>
          <w:sz w:val="24"/>
          <w:szCs w:val="24"/>
        </w:rPr>
        <w:t>(позначена літерою А</w:t>
      </w:r>
      <w:r>
        <w:rPr>
          <w:rFonts w:ascii="Times New Roman" w:eastAsiaTheme="minorHAnsi" w:hAnsi="Times New Roman"/>
          <w:sz w:val="24"/>
          <w:szCs w:val="24"/>
        </w:rPr>
        <w:t>-1 згідно з технічним паспортом, виготовленого 17 жовтня 2023 року Інститутом містобудування та архітектури, реєстраційний номер у Реєстрі будівельної діяльності: ТІ01:4116-0673-5382-2569</w:t>
      </w:r>
      <w:r w:rsidRPr="002B68E4">
        <w:rPr>
          <w:rFonts w:ascii="Times New Roman" w:eastAsiaTheme="minorHAnsi" w:hAnsi="Times New Roman"/>
          <w:sz w:val="24"/>
          <w:szCs w:val="24"/>
        </w:rPr>
        <w:t>)</w:t>
      </w:r>
      <w:r>
        <w:rPr>
          <w:rFonts w:ascii="Times New Roman" w:eastAsiaTheme="minorHAnsi" w:hAnsi="Times New Roman"/>
          <w:sz w:val="24"/>
          <w:szCs w:val="24"/>
        </w:rPr>
        <w:t xml:space="preserve">, що знаходиться </w:t>
      </w:r>
      <w:r w:rsidRPr="008A34CC">
        <w:rPr>
          <w:rFonts w:ascii="Times New Roman" w:eastAsia="Times New Roman" w:hAnsi="Times New Roman"/>
          <w:sz w:val="24"/>
          <w:szCs w:val="24"/>
          <w:lang w:eastAsia="ru-RU"/>
        </w:rPr>
        <w:t xml:space="preserve">на балансі Тростянецької сільської ради </w:t>
      </w:r>
      <w:proofErr w:type="spellStart"/>
      <w:r w:rsidRPr="008A34CC">
        <w:rPr>
          <w:rFonts w:ascii="Times New Roman" w:eastAsia="Times New Roman" w:hAnsi="Times New Roman"/>
          <w:sz w:val="24"/>
          <w:szCs w:val="24"/>
          <w:lang w:eastAsia="ru-RU"/>
        </w:rPr>
        <w:t>Стрийського</w:t>
      </w:r>
      <w:proofErr w:type="spellEnd"/>
      <w:r w:rsidRPr="008A34CC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району Львівської області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8A34CC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>(ін</w:t>
      </w:r>
      <w:r w:rsidRPr="008A34CC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вентарний номер: </w:t>
      </w:r>
      <w:r w:rsidRPr="006E707B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1031015</w:t>
      </w:r>
      <w:r w:rsidRPr="008A34CC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)</w:t>
      </w:r>
      <w:r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 без збереження профілю діяльності, оскільки даний о</w:t>
      </w:r>
      <w:r w:rsidRPr="007624A6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б’єкт соціально-культурного призначення </w:t>
      </w:r>
      <w:r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через незадовільний стан приміщення </w:t>
      </w:r>
      <w:r w:rsidRPr="007624A6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не функціону</w:t>
      </w:r>
      <w:r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є більше трьох років.</w:t>
      </w:r>
    </w:p>
    <w:p w:rsidR="009004F1" w:rsidRDefault="009004F1" w:rsidP="004A08F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Pr="00283CDB">
        <w:rPr>
          <w:rFonts w:ascii="Times New Roman" w:hAnsi="Times New Roman"/>
          <w:sz w:val="24"/>
          <w:szCs w:val="24"/>
        </w:rPr>
        <w:t xml:space="preserve">. Затвердити </w:t>
      </w:r>
      <w:r>
        <w:rPr>
          <w:rFonts w:ascii="Times New Roman" w:hAnsi="Times New Roman"/>
          <w:sz w:val="24"/>
          <w:szCs w:val="24"/>
        </w:rPr>
        <w:t xml:space="preserve">наступний </w:t>
      </w:r>
      <w:r w:rsidRPr="00283CDB">
        <w:rPr>
          <w:rFonts w:ascii="Times New Roman" w:hAnsi="Times New Roman"/>
          <w:sz w:val="24"/>
          <w:szCs w:val="24"/>
        </w:rPr>
        <w:t>склад аукціонної комісії з приватизації об’єкт</w:t>
      </w:r>
      <w:r>
        <w:rPr>
          <w:rFonts w:ascii="Times New Roman" w:hAnsi="Times New Roman"/>
          <w:sz w:val="24"/>
          <w:szCs w:val="24"/>
        </w:rPr>
        <w:t>у</w:t>
      </w:r>
      <w:r w:rsidRPr="00283CDB">
        <w:rPr>
          <w:rFonts w:ascii="Times New Roman" w:hAnsi="Times New Roman"/>
          <w:sz w:val="24"/>
          <w:szCs w:val="24"/>
        </w:rPr>
        <w:t xml:space="preserve"> комунальної власності </w:t>
      </w:r>
      <w:r>
        <w:rPr>
          <w:rFonts w:ascii="Times New Roman" w:hAnsi="Times New Roman"/>
          <w:sz w:val="24"/>
          <w:szCs w:val="24"/>
        </w:rPr>
        <w:t>Тростянецької сільської</w:t>
      </w:r>
      <w:r w:rsidRPr="00283CDB">
        <w:rPr>
          <w:rFonts w:ascii="Times New Roman" w:hAnsi="Times New Roman"/>
          <w:sz w:val="24"/>
          <w:szCs w:val="24"/>
        </w:rPr>
        <w:t xml:space="preserve"> територіальної громади, </w:t>
      </w:r>
      <w:r>
        <w:rPr>
          <w:rFonts w:ascii="Times New Roman" w:hAnsi="Times New Roman"/>
          <w:sz w:val="24"/>
          <w:szCs w:val="24"/>
        </w:rPr>
        <w:t xml:space="preserve">вказаний у п. 1 рішення, </w:t>
      </w:r>
      <w:r w:rsidRPr="00283CDB">
        <w:rPr>
          <w:rFonts w:ascii="Times New Roman" w:hAnsi="Times New Roman"/>
          <w:sz w:val="24"/>
          <w:szCs w:val="24"/>
        </w:rPr>
        <w:t>як</w:t>
      </w:r>
      <w:r>
        <w:rPr>
          <w:rFonts w:ascii="Times New Roman" w:hAnsi="Times New Roman"/>
          <w:sz w:val="24"/>
          <w:szCs w:val="24"/>
        </w:rPr>
        <w:t>ий</w:t>
      </w:r>
      <w:r w:rsidRPr="00283CDB">
        <w:rPr>
          <w:rFonts w:ascii="Times New Roman" w:hAnsi="Times New Roman"/>
          <w:sz w:val="24"/>
          <w:szCs w:val="24"/>
        </w:rPr>
        <w:t xml:space="preserve"> підляга</w:t>
      </w:r>
      <w:r>
        <w:rPr>
          <w:rFonts w:ascii="Times New Roman" w:hAnsi="Times New Roman"/>
          <w:sz w:val="24"/>
          <w:szCs w:val="24"/>
        </w:rPr>
        <w:t>є</w:t>
      </w:r>
      <w:r w:rsidRPr="00283CDB">
        <w:rPr>
          <w:rFonts w:ascii="Times New Roman" w:hAnsi="Times New Roman"/>
          <w:sz w:val="24"/>
          <w:szCs w:val="24"/>
        </w:rPr>
        <w:t xml:space="preserve"> приватизації</w:t>
      </w:r>
      <w:r>
        <w:rPr>
          <w:rFonts w:ascii="Times New Roman" w:hAnsi="Times New Roman"/>
          <w:sz w:val="24"/>
          <w:szCs w:val="24"/>
        </w:rPr>
        <w:t xml:space="preserve"> способом аукціону:</w:t>
      </w:r>
    </w:p>
    <w:p w:rsidR="009004F1" w:rsidRDefault="004A08F7" w:rsidP="004A08F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Голова комісії: </w:t>
      </w:r>
      <w:r w:rsidR="009004F1">
        <w:rPr>
          <w:rFonts w:ascii="Times New Roman" w:hAnsi="Times New Roman"/>
          <w:sz w:val="24"/>
          <w:szCs w:val="24"/>
        </w:rPr>
        <w:t xml:space="preserve">Шипова Ірина Олександрівна – заступник сільського голови; </w:t>
      </w:r>
    </w:p>
    <w:p w:rsidR="009004F1" w:rsidRDefault="009004F1" w:rsidP="004A08F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Секретар комісії: Левицький Остап Володимирович </w:t>
      </w:r>
      <w:r w:rsidR="004A08F7">
        <w:rPr>
          <w:rFonts w:ascii="Times New Roman" w:hAnsi="Times New Roman"/>
          <w:sz w:val="24"/>
          <w:szCs w:val="24"/>
        </w:rPr>
        <w:t xml:space="preserve">– </w:t>
      </w:r>
      <w:r>
        <w:rPr>
          <w:rFonts w:ascii="Times New Roman" w:hAnsi="Times New Roman"/>
          <w:sz w:val="24"/>
          <w:szCs w:val="24"/>
        </w:rPr>
        <w:t>начальник юридичного відділу;</w:t>
      </w:r>
    </w:p>
    <w:p w:rsidR="009004F1" w:rsidRDefault="009004F1" w:rsidP="004A08F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Члени комісії: Паламар Ярина Романівна – керуючий справами (секретар) виконавчого комітету, </w:t>
      </w:r>
      <w:proofErr w:type="spellStart"/>
      <w:r>
        <w:rPr>
          <w:rFonts w:ascii="Times New Roman" w:hAnsi="Times New Roman"/>
          <w:sz w:val="24"/>
          <w:szCs w:val="24"/>
        </w:rPr>
        <w:t>Кіцак</w:t>
      </w:r>
      <w:proofErr w:type="spellEnd"/>
      <w:r>
        <w:rPr>
          <w:rFonts w:ascii="Times New Roman" w:hAnsi="Times New Roman"/>
          <w:sz w:val="24"/>
          <w:szCs w:val="24"/>
        </w:rPr>
        <w:t xml:space="preserve"> Олександра Ярославівна – головний бухгалтер сільської ради, </w:t>
      </w:r>
      <w:proofErr w:type="spellStart"/>
      <w:r>
        <w:rPr>
          <w:rFonts w:ascii="Times New Roman" w:hAnsi="Times New Roman"/>
          <w:sz w:val="24"/>
          <w:szCs w:val="24"/>
        </w:rPr>
        <w:t>Ярошевський</w:t>
      </w:r>
      <w:proofErr w:type="spellEnd"/>
      <w:r>
        <w:rPr>
          <w:rFonts w:ascii="Times New Roman" w:hAnsi="Times New Roman"/>
          <w:sz w:val="24"/>
          <w:szCs w:val="24"/>
        </w:rPr>
        <w:t xml:space="preserve"> Андрій Миколайович, </w:t>
      </w:r>
      <w:proofErr w:type="spellStart"/>
      <w:r>
        <w:rPr>
          <w:rFonts w:ascii="Times New Roman" w:hAnsi="Times New Roman"/>
          <w:sz w:val="24"/>
          <w:szCs w:val="24"/>
        </w:rPr>
        <w:t>Заяць</w:t>
      </w:r>
      <w:proofErr w:type="spellEnd"/>
      <w:r>
        <w:rPr>
          <w:rFonts w:ascii="Times New Roman" w:hAnsi="Times New Roman"/>
          <w:sz w:val="24"/>
          <w:szCs w:val="24"/>
        </w:rPr>
        <w:t xml:space="preserve"> Мирослав </w:t>
      </w:r>
      <w:r w:rsidRPr="007C59DD">
        <w:rPr>
          <w:rFonts w:ascii="Times New Roman" w:hAnsi="Times New Roman"/>
          <w:sz w:val="24"/>
          <w:szCs w:val="24"/>
        </w:rPr>
        <w:t>Миронович</w:t>
      </w:r>
      <w:r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7C59DD">
        <w:rPr>
          <w:rFonts w:ascii="Times New Roman" w:hAnsi="Times New Roman"/>
          <w:sz w:val="24"/>
          <w:szCs w:val="24"/>
        </w:rPr>
        <w:t>Місюрак</w:t>
      </w:r>
      <w:proofErr w:type="spellEnd"/>
      <w:r w:rsidRPr="007C59DD">
        <w:rPr>
          <w:rFonts w:ascii="Times New Roman" w:hAnsi="Times New Roman"/>
          <w:sz w:val="24"/>
          <w:szCs w:val="24"/>
        </w:rPr>
        <w:t xml:space="preserve"> Микола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7C59DD">
        <w:rPr>
          <w:rFonts w:ascii="Times New Roman" w:hAnsi="Times New Roman"/>
          <w:sz w:val="24"/>
          <w:szCs w:val="24"/>
        </w:rPr>
        <w:t>Миколайович</w:t>
      </w:r>
      <w:r>
        <w:rPr>
          <w:rFonts w:ascii="Times New Roman" w:hAnsi="Times New Roman"/>
          <w:sz w:val="24"/>
          <w:szCs w:val="24"/>
        </w:rPr>
        <w:t xml:space="preserve"> – депутати сільської ради.</w:t>
      </w:r>
    </w:p>
    <w:p w:rsidR="009004F1" w:rsidRDefault="009004F1" w:rsidP="004A08F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</w:t>
      </w:r>
      <w:r w:rsidRPr="00C42095">
        <w:rPr>
          <w:rFonts w:ascii="Times New Roman" w:hAnsi="Times New Roman"/>
          <w:sz w:val="24"/>
          <w:szCs w:val="24"/>
        </w:rPr>
        <w:t xml:space="preserve">. Визначити виконавчий комітет Тростянецької сільської ради </w:t>
      </w:r>
      <w:proofErr w:type="spellStart"/>
      <w:r w:rsidRPr="00C42095">
        <w:rPr>
          <w:rFonts w:ascii="Times New Roman" w:hAnsi="Times New Roman"/>
          <w:sz w:val="24"/>
          <w:szCs w:val="24"/>
        </w:rPr>
        <w:t>Стрийського</w:t>
      </w:r>
      <w:proofErr w:type="spellEnd"/>
      <w:r w:rsidRPr="00C42095">
        <w:rPr>
          <w:rFonts w:ascii="Times New Roman" w:hAnsi="Times New Roman"/>
          <w:sz w:val="24"/>
          <w:szCs w:val="24"/>
        </w:rPr>
        <w:t xml:space="preserve"> району Львівської області органом приватизації </w:t>
      </w:r>
      <w:r>
        <w:rPr>
          <w:rFonts w:ascii="Times New Roman" w:hAnsi="Times New Roman"/>
          <w:sz w:val="24"/>
          <w:szCs w:val="24"/>
        </w:rPr>
        <w:t xml:space="preserve">щодо </w:t>
      </w:r>
      <w:r w:rsidRPr="00283CDB">
        <w:rPr>
          <w:rFonts w:ascii="Times New Roman" w:hAnsi="Times New Roman"/>
          <w:sz w:val="24"/>
          <w:szCs w:val="24"/>
        </w:rPr>
        <w:t>об’єкт</w:t>
      </w:r>
      <w:r>
        <w:rPr>
          <w:rFonts w:ascii="Times New Roman" w:hAnsi="Times New Roman"/>
          <w:sz w:val="24"/>
          <w:szCs w:val="24"/>
        </w:rPr>
        <w:t>у</w:t>
      </w:r>
      <w:r w:rsidRPr="00283CDB">
        <w:rPr>
          <w:rFonts w:ascii="Times New Roman" w:hAnsi="Times New Roman"/>
          <w:sz w:val="24"/>
          <w:szCs w:val="24"/>
        </w:rPr>
        <w:t xml:space="preserve"> комунальної власності </w:t>
      </w:r>
      <w:r>
        <w:rPr>
          <w:rFonts w:ascii="Times New Roman" w:hAnsi="Times New Roman"/>
          <w:sz w:val="24"/>
          <w:szCs w:val="24"/>
        </w:rPr>
        <w:t>Тростянецької сільської</w:t>
      </w:r>
      <w:r w:rsidRPr="00283CDB">
        <w:rPr>
          <w:rFonts w:ascii="Times New Roman" w:hAnsi="Times New Roman"/>
          <w:sz w:val="24"/>
          <w:szCs w:val="24"/>
        </w:rPr>
        <w:t xml:space="preserve"> територіальної громади, </w:t>
      </w:r>
      <w:r>
        <w:rPr>
          <w:rFonts w:ascii="Times New Roman" w:hAnsi="Times New Roman"/>
          <w:sz w:val="24"/>
          <w:szCs w:val="24"/>
        </w:rPr>
        <w:t xml:space="preserve">вказаного у п. 1 рішення, </w:t>
      </w:r>
      <w:r w:rsidRPr="00283CDB">
        <w:rPr>
          <w:rFonts w:ascii="Times New Roman" w:hAnsi="Times New Roman"/>
          <w:sz w:val="24"/>
          <w:szCs w:val="24"/>
        </w:rPr>
        <w:t>як</w:t>
      </w:r>
      <w:r>
        <w:rPr>
          <w:rFonts w:ascii="Times New Roman" w:hAnsi="Times New Roman"/>
          <w:sz w:val="24"/>
          <w:szCs w:val="24"/>
        </w:rPr>
        <w:t>ий</w:t>
      </w:r>
      <w:r w:rsidRPr="00283CDB">
        <w:rPr>
          <w:rFonts w:ascii="Times New Roman" w:hAnsi="Times New Roman"/>
          <w:sz w:val="24"/>
          <w:szCs w:val="24"/>
        </w:rPr>
        <w:t xml:space="preserve"> підляга</w:t>
      </w:r>
      <w:r>
        <w:rPr>
          <w:rFonts w:ascii="Times New Roman" w:hAnsi="Times New Roman"/>
          <w:sz w:val="24"/>
          <w:szCs w:val="24"/>
        </w:rPr>
        <w:t>є</w:t>
      </w:r>
      <w:r w:rsidRPr="00283CDB">
        <w:rPr>
          <w:rFonts w:ascii="Times New Roman" w:hAnsi="Times New Roman"/>
          <w:sz w:val="24"/>
          <w:szCs w:val="24"/>
        </w:rPr>
        <w:t xml:space="preserve"> приватизації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lastRenderedPageBreak/>
        <w:t xml:space="preserve">способом аукціону, який </w:t>
      </w:r>
      <w:r w:rsidRPr="008F2D65">
        <w:rPr>
          <w:rFonts w:ascii="Times New Roman" w:hAnsi="Times New Roman"/>
          <w:sz w:val="24"/>
          <w:szCs w:val="24"/>
        </w:rPr>
        <w:t xml:space="preserve">забезпечує </w:t>
      </w:r>
      <w:r>
        <w:rPr>
          <w:rFonts w:ascii="Times New Roman" w:hAnsi="Times New Roman"/>
          <w:sz w:val="24"/>
          <w:szCs w:val="24"/>
        </w:rPr>
        <w:t>процес</w:t>
      </w:r>
      <w:r w:rsidRPr="008F2D65">
        <w:rPr>
          <w:rFonts w:ascii="Times New Roman" w:hAnsi="Times New Roman"/>
          <w:sz w:val="24"/>
          <w:szCs w:val="24"/>
        </w:rPr>
        <w:t xml:space="preserve"> приватизаці</w:t>
      </w:r>
      <w:r>
        <w:rPr>
          <w:rFonts w:ascii="Times New Roman" w:hAnsi="Times New Roman"/>
          <w:sz w:val="24"/>
          <w:szCs w:val="24"/>
        </w:rPr>
        <w:t>ї</w:t>
      </w:r>
      <w:r w:rsidRPr="008F2D65">
        <w:rPr>
          <w:rFonts w:ascii="Times New Roman" w:hAnsi="Times New Roman"/>
          <w:sz w:val="24"/>
          <w:szCs w:val="24"/>
        </w:rPr>
        <w:t xml:space="preserve"> об’єктів комунальної власності, приймає рішення про приватизацію щодо кожного об’єкта комунальної власності, включеного сільською радою до переліку об’єктів, що підлягають приватизації, затверджує у випадках, передбачених законодавством, умови продажу об’єктів приватизації, розроблені аукціонною комісією, виконує функції організатора аукціону та здійснює інші повноваження в сфері приватизації комунального майна територіальної громади.</w:t>
      </w:r>
      <w:r w:rsidRPr="00283CDB">
        <w:rPr>
          <w:rFonts w:ascii="Times New Roman" w:hAnsi="Times New Roman"/>
          <w:sz w:val="24"/>
          <w:szCs w:val="24"/>
        </w:rPr>
        <w:t xml:space="preserve"> </w:t>
      </w:r>
    </w:p>
    <w:p w:rsidR="009004F1" w:rsidRPr="0027452E" w:rsidRDefault="009004F1" w:rsidP="004A08F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</w:t>
      </w:r>
      <w:r w:rsidRPr="00283CDB">
        <w:rPr>
          <w:rFonts w:ascii="Times New Roman" w:hAnsi="Times New Roman"/>
          <w:sz w:val="24"/>
          <w:szCs w:val="24"/>
        </w:rPr>
        <w:t xml:space="preserve">. </w:t>
      </w:r>
      <w:r>
        <w:rPr>
          <w:rFonts w:ascii="Times New Roman" w:hAnsi="Times New Roman"/>
          <w:sz w:val="24"/>
          <w:szCs w:val="24"/>
        </w:rPr>
        <w:t xml:space="preserve">Аукціонній комісії у своїй діяльності керуватися </w:t>
      </w:r>
      <w:r w:rsidRPr="00283CDB">
        <w:rPr>
          <w:rFonts w:ascii="Times New Roman" w:hAnsi="Times New Roman"/>
          <w:sz w:val="24"/>
          <w:szCs w:val="24"/>
        </w:rPr>
        <w:t>Положення</w:t>
      </w:r>
      <w:r>
        <w:rPr>
          <w:rFonts w:ascii="Times New Roman" w:hAnsi="Times New Roman"/>
          <w:sz w:val="24"/>
          <w:szCs w:val="24"/>
        </w:rPr>
        <w:t>м</w:t>
      </w:r>
      <w:r w:rsidRPr="00283CDB">
        <w:rPr>
          <w:rFonts w:ascii="Times New Roman" w:hAnsi="Times New Roman"/>
          <w:sz w:val="24"/>
          <w:szCs w:val="24"/>
        </w:rPr>
        <w:t xml:space="preserve"> про діяльність аукціонної комісії для продажу об’єктів малої приватизації, які підлягають приватизації, </w:t>
      </w:r>
      <w:r>
        <w:rPr>
          <w:rFonts w:ascii="Times New Roman" w:hAnsi="Times New Roman"/>
          <w:sz w:val="24"/>
          <w:szCs w:val="24"/>
        </w:rPr>
        <w:t xml:space="preserve">затвердженого рішенням </w:t>
      </w:r>
      <w:r w:rsidRPr="0027452E">
        <w:rPr>
          <w:rFonts w:ascii="Times New Roman" w:hAnsi="Times New Roman"/>
          <w:sz w:val="24"/>
          <w:szCs w:val="24"/>
        </w:rPr>
        <w:t>XXX сесі</w:t>
      </w:r>
      <w:r>
        <w:rPr>
          <w:rFonts w:ascii="Times New Roman" w:hAnsi="Times New Roman"/>
          <w:sz w:val="24"/>
          <w:szCs w:val="24"/>
        </w:rPr>
        <w:t>ї</w:t>
      </w:r>
      <w:r w:rsidRPr="0027452E">
        <w:rPr>
          <w:rFonts w:ascii="Times New Roman" w:hAnsi="Times New Roman"/>
          <w:sz w:val="24"/>
          <w:szCs w:val="24"/>
        </w:rPr>
        <w:t xml:space="preserve"> VIII скликання</w:t>
      </w:r>
      <w:r>
        <w:rPr>
          <w:rFonts w:ascii="Times New Roman" w:hAnsi="Times New Roman"/>
          <w:sz w:val="24"/>
          <w:szCs w:val="24"/>
        </w:rPr>
        <w:t xml:space="preserve"> сільської ради від </w:t>
      </w:r>
      <w:r w:rsidRPr="0027452E">
        <w:rPr>
          <w:rFonts w:ascii="Times New Roman" w:hAnsi="Times New Roman"/>
          <w:sz w:val="24"/>
          <w:szCs w:val="24"/>
        </w:rPr>
        <w:t xml:space="preserve">05 грудня 2022 року </w:t>
      </w:r>
      <w:r>
        <w:rPr>
          <w:rFonts w:ascii="Times New Roman" w:hAnsi="Times New Roman"/>
          <w:sz w:val="24"/>
          <w:szCs w:val="24"/>
        </w:rPr>
        <w:t xml:space="preserve">              </w:t>
      </w:r>
      <w:r w:rsidRPr="0027452E">
        <w:rPr>
          <w:rFonts w:ascii="Times New Roman" w:hAnsi="Times New Roman"/>
          <w:sz w:val="24"/>
          <w:szCs w:val="24"/>
        </w:rPr>
        <w:t>№ 1941</w:t>
      </w:r>
      <w:r>
        <w:rPr>
          <w:rFonts w:ascii="Times New Roman" w:hAnsi="Times New Roman"/>
          <w:sz w:val="24"/>
          <w:szCs w:val="24"/>
        </w:rPr>
        <w:t>.</w:t>
      </w:r>
    </w:p>
    <w:p w:rsidR="009004F1" w:rsidRDefault="009004F1" w:rsidP="004A08F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 Аукціонній комісії та о</w:t>
      </w:r>
      <w:r w:rsidRPr="008B731C">
        <w:rPr>
          <w:rFonts w:ascii="Times New Roman" w:hAnsi="Times New Roman"/>
          <w:sz w:val="24"/>
          <w:szCs w:val="24"/>
        </w:rPr>
        <w:t xml:space="preserve">ргану приватизації здійснити заходи передбачені законодавством щодо приватизації та провести приватизацію </w:t>
      </w:r>
      <w:r>
        <w:rPr>
          <w:rFonts w:ascii="Times New Roman" w:hAnsi="Times New Roman"/>
          <w:sz w:val="24"/>
          <w:szCs w:val="24"/>
        </w:rPr>
        <w:t xml:space="preserve">об’єкту </w:t>
      </w:r>
      <w:r w:rsidRPr="008B731C">
        <w:rPr>
          <w:rFonts w:ascii="Times New Roman" w:hAnsi="Times New Roman"/>
          <w:sz w:val="24"/>
          <w:szCs w:val="24"/>
        </w:rPr>
        <w:t xml:space="preserve">комунального майна, </w:t>
      </w:r>
      <w:r>
        <w:rPr>
          <w:rFonts w:ascii="Times New Roman" w:hAnsi="Times New Roman"/>
          <w:sz w:val="24"/>
          <w:szCs w:val="24"/>
        </w:rPr>
        <w:t>вказаного у п. 1 цього рішення.</w:t>
      </w:r>
    </w:p>
    <w:p w:rsidR="009004F1" w:rsidRDefault="009004F1" w:rsidP="004A08F7">
      <w:pPr>
        <w:spacing w:after="0" w:line="240" w:lineRule="auto"/>
        <w:ind w:firstLine="709"/>
        <w:jc w:val="both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 xml:space="preserve">6. Контроль за виконанням рішення покласти на постійну комісію сільської ради з питань </w:t>
      </w:r>
      <w:r>
        <w:rPr>
          <w:rFonts w:ascii="Times New Roman" w:eastAsiaTheme="minorHAnsi" w:hAnsi="Times New Roman"/>
          <w:iCs/>
          <w:sz w:val="24"/>
          <w:szCs w:val="24"/>
          <w:bdr w:val="none" w:sz="0" w:space="0" w:color="auto" w:frame="1"/>
        </w:rPr>
        <w:t>регламенту, депутатської етики, законності, згуртованості, освіти, фізичного виховання, культури, охорони здоров’я, соціальної політики, міжнародного співробітництва, свободи слова та ЗМІ</w:t>
      </w:r>
      <w:r>
        <w:rPr>
          <w:rFonts w:ascii="Times New Roman" w:eastAsiaTheme="minorHAnsi" w:hAnsi="Times New Roman"/>
          <w:iCs/>
          <w:sz w:val="24"/>
          <w:szCs w:val="24"/>
          <w:bdr w:val="none" w:sz="0" w:space="0" w:color="auto" w:frame="1"/>
          <w:shd w:val="clear" w:color="auto" w:fill="FFFFFF"/>
        </w:rPr>
        <w:t xml:space="preserve"> (</w:t>
      </w:r>
      <w:r w:rsidRPr="004A08F7">
        <w:rPr>
          <w:rFonts w:ascii="Times New Roman" w:eastAsiaTheme="minorHAnsi" w:hAnsi="Times New Roman"/>
          <w:b/>
          <w:iCs/>
          <w:sz w:val="24"/>
          <w:szCs w:val="24"/>
          <w:bdr w:val="none" w:sz="0" w:space="0" w:color="auto" w:frame="1"/>
          <w:shd w:val="clear" w:color="auto" w:fill="FFFFFF"/>
        </w:rPr>
        <w:t>Т</w:t>
      </w:r>
      <w:r w:rsidR="004A08F7" w:rsidRPr="004A08F7">
        <w:rPr>
          <w:rFonts w:ascii="Times New Roman" w:eastAsiaTheme="minorHAnsi" w:hAnsi="Times New Roman"/>
          <w:b/>
          <w:iCs/>
          <w:sz w:val="24"/>
          <w:szCs w:val="24"/>
          <w:bdr w:val="none" w:sz="0" w:space="0" w:color="auto" w:frame="1"/>
          <w:shd w:val="clear" w:color="auto" w:fill="FFFFFF"/>
        </w:rPr>
        <w:t>арас ДОРОЩУК</w:t>
      </w:r>
      <w:r>
        <w:rPr>
          <w:rFonts w:ascii="Times New Roman" w:eastAsiaTheme="minorHAnsi" w:hAnsi="Times New Roman"/>
          <w:iCs/>
          <w:sz w:val="24"/>
          <w:szCs w:val="24"/>
          <w:bdr w:val="none" w:sz="0" w:space="0" w:color="auto" w:frame="1"/>
          <w:shd w:val="clear" w:color="auto" w:fill="FFFFFF"/>
        </w:rPr>
        <w:t>)</w:t>
      </w:r>
      <w:r>
        <w:rPr>
          <w:rFonts w:ascii="Times New Roman" w:eastAsiaTheme="minorHAnsi" w:hAnsi="Times New Roman"/>
          <w:sz w:val="24"/>
          <w:szCs w:val="24"/>
        </w:rPr>
        <w:t xml:space="preserve">. </w:t>
      </w:r>
    </w:p>
    <w:p w:rsidR="009004F1" w:rsidRDefault="009004F1" w:rsidP="004A08F7">
      <w:pPr>
        <w:spacing w:after="0" w:line="240" w:lineRule="auto"/>
        <w:ind w:firstLine="709"/>
        <w:jc w:val="both"/>
        <w:rPr>
          <w:rFonts w:ascii="Times New Roman" w:eastAsiaTheme="minorHAnsi" w:hAnsi="Times New Roman"/>
          <w:sz w:val="24"/>
          <w:szCs w:val="24"/>
        </w:rPr>
      </w:pPr>
    </w:p>
    <w:p w:rsidR="004A08F7" w:rsidRDefault="004A08F7" w:rsidP="004A08F7">
      <w:pPr>
        <w:spacing w:after="0" w:line="240" w:lineRule="auto"/>
        <w:ind w:firstLine="709"/>
        <w:jc w:val="both"/>
        <w:rPr>
          <w:rFonts w:ascii="Times New Roman" w:eastAsiaTheme="minorHAnsi" w:hAnsi="Times New Roman"/>
          <w:sz w:val="24"/>
          <w:szCs w:val="24"/>
        </w:rPr>
      </w:pPr>
    </w:p>
    <w:p w:rsidR="004A08F7" w:rsidRDefault="004A08F7" w:rsidP="004A08F7">
      <w:pPr>
        <w:spacing w:after="0" w:line="240" w:lineRule="auto"/>
        <w:ind w:firstLine="709"/>
        <w:jc w:val="both"/>
        <w:rPr>
          <w:rFonts w:ascii="Times New Roman" w:eastAsiaTheme="minorHAnsi" w:hAnsi="Times New Roman"/>
          <w:sz w:val="24"/>
          <w:szCs w:val="24"/>
        </w:rPr>
      </w:pPr>
    </w:p>
    <w:p w:rsidR="009004F1" w:rsidRDefault="009004F1" w:rsidP="00BE69CB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</w:p>
    <w:p w:rsidR="009004F1" w:rsidRPr="00C56DCE" w:rsidRDefault="009004F1" w:rsidP="00BE69C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Theme="minorHAnsi" w:hAnsi="Times New Roman"/>
          <w:b/>
          <w:sz w:val="24"/>
          <w:szCs w:val="24"/>
        </w:rPr>
        <w:t>Сільський голова</w:t>
      </w:r>
      <w:r w:rsidR="00F06D9A">
        <w:rPr>
          <w:rFonts w:ascii="Times New Roman" w:eastAsiaTheme="minorHAnsi" w:hAnsi="Times New Roman"/>
          <w:b/>
          <w:sz w:val="24"/>
          <w:szCs w:val="24"/>
        </w:rPr>
        <w:tab/>
      </w:r>
      <w:r w:rsidR="00F06D9A">
        <w:rPr>
          <w:rFonts w:ascii="Times New Roman" w:eastAsiaTheme="minorHAnsi" w:hAnsi="Times New Roman"/>
          <w:b/>
          <w:sz w:val="24"/>
          <w:szCs w:val="24"/>
        </w:rPr>
        <w:tab/>
      </w:r>
      <w:r w:rsidR="00F06D9A">
        <w:rPr>
          <w:rFonts w:ascii="Times New Roman" w:eastAsiaTheme="minorHAnsi" w:hAnsi="Times New Roman"/>
          <w:b/>
          <w:sz w:val="24"/>
          <w:szCs w:val="24"/>
        </w:rPr>
        <w:tab/>
      </w:r>
      <w:r w:rsidR="00F06D9A">
        <w:rPr>
          <w:rFonts w:ascii="Times New Roman" w:eastAsiaTheme="minorHAnsi" w:hAnsi="Times New Roman"/>
          <w:b/>
          <w:sz w:val="24"/>
          <w:szCs w:val="24"/>
        </w:rPr>
        <w:tab/>
      </w:r>
      <w:r w:rsidR="00F06D9A">
        <w:rPr>
          <w:rFonts w:ascii="Times New Roman" w:eastAsiaTheme="minorHAnsi" w:hAnsi="Times New Roman"/>
          <w:b/>
          <w:sz w:val="24"/>
          <w:szCs w:val="24"/>
        </w:rPr>
        <w:tab/>
      </w:r>
      <w:r w:rsidR="00F06D9A">
        <w:rPr>
          <w:rFonts w:ascii="Times New Roman" w:eastAsiaTheme="minorHAnsi" w:hAnsi="Times New Roman"/>
          <w:b/>
          <w:sz w:val="24"/>
          <w:szCs w:val="24"/>
        </w:rPr>
        <w:tab/>
      </w:r>
      <w:r>
        <w:rPr>
          <w:rFonts w:ascii="Times New Roman" w:eastAsiaTheme="minorHAnsi" w:hAnsi="Times New Roman"/>
          <w:b/>
          <w:sz w:val="24"/>
          <w:szCs w:val="24"/>
        </w:rPr>
        <w:t>Михайло ЦИХУЛЯК</w:t>
      </w:r>
    </w:p>
    <w:p w:rsidR="009004F1" w:rsidRDefault="009004F1" w:rsidP="00BE69CB">
      <w:pPr>
        <w:pStyle w:val="Default"/>
        <w:jc w:val="both"/>
        <w:rPr>
          <w:bCs/>
        </w:rPr>
      </w:pPr>
    </w:p>
    <w:p w:rsidR="009004F1" w:rsidRDefault="009004F1" w:rsidP="00BE69CB">
      <w:pPr>
        <w:pStyle w:val="Default"/>
        <w:jc w:val="both"/>
        <w:rPr>
          <w:bCs/>
        </w:rPr>
      </w:pPr>
    </w:p>
    <w:sectPr w:rsidR="009004F1" w:rsidSect="00F06D9A">
      <w:headerReference w:type="default" r:id="rId9"/>
      <w:pgSz w:w="11906" w:h="16838"/>
      <w:pgMar w:top="567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2C24" w:rsidRDefault="00B62C24" w:rsidP="004A08F7">
      <w:pPr>
        <w:spacing w:after="0" w:line="240" w:lineRule="auto"/>
      </w:pPr>
      <w:r>
        <w:separator/>
      </w:r>
    </w:p>
  </w:endnote>
  <w:endnote w:type="continuationSeparator" w:id="0">
    <w:p w:rsidR="00B62C24" w:rsidRDefault="00B62C24" w:rsidP="004A08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ntiqua">
    <w:altName w:val="Segoe UI"/>
    <w:charset w:val="00"/>
    <w:family w:val="swiss"/>
    <w:pitch w:val="variable"/>
    <w:sig w:usb0="00000001" w:usb1="00000000" w:usb2="00000000" w:usb3="00000000" w:csb0="00000005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2C24" w:rsidRDefault="00B62C24" w:rsidP="004A08F7">
      <w:pPr>
        <w:spacing w:after="0" w:line="240" w:lineRule="auto"/>
      </w:pPr>
      <w:r>
        <w:separator/>
      </w:r>
    </w:p>
  </w:footnote>
  <w:footnote w:type="continuationSeparator" w:id="0">
    <w:p w:rsidR="00B62C24" w:rsidRDefault="00B62C24" w:rsidP="004A08F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02587530"/>
      <w:docPartObj>
        <w:docPartGallery w:val="Page Numbers (Top of Page)"/>
        <w:docPartUnique/>
      </w:docPartObj>
    </w:sdtPr>
    <w:sdtEndPr/>
    <w:sdtContent>
      <w:p w:rsidR="004A08F7" w:rsidRDefault="004A08F7">
        <w:pPr>
          <w:pStyle w:val="af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3638C" w:rsidRPr="00F3638C">
          <w:rPr>
            <w:noProof/>
            <w:lang w:val="ru-RU"/>
          </w:rPr>
          <w:t>2</w:t>
        </w:r>
        <w:r>
          <w:fldChar w:fldCharType="end"/>
        </w:r>
      </w:p>
    </w:sdtContent>
  </w:sdt>
  <w:p w:rsidR="004A08F7" w:rsidRDefault="004A08F7">
    <w:pPr>
      <w:pStyle w:val="af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14844E63"/>
    <w:multiLevelType w:val="hybridMultilevel"/>
    <w:tmpl w:val="8A36B5E8"/>
    <w:lvl w:ilvl="0" w:tplc="60FAE6F2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5" w:hanging="360"/>
      </w:pPr>
    </w:lvl>
    <w:lvl w:ilvl="2" w:tplc="0422001B" w:tentative="1">
      <w:start w:val="1"/>
      <w:numFmt w:val="lowerRoman"/>
      <w:lvlText w:val="%3."/>
      <w:lvlJc w:val="right"/>
      <w:pPr>
        <w:ind w:left="2505" w:hanging="180"/>
      </w:pPr>
    </w:lvl>
    <w:lvl w:ilvl="3" w:tplc="0422000F" w:tentative="1">
      <w:start w:val="1"/>
      <w:numFmt w:val="decimal"/>
      <w:lvlText w:val="%4."/>
      <w:lvlJc w:val="left"/>
      <w:pPr>
        <w:ind w:left="3225" w:hanging="360"/>
      </w:pPr>
    </w:lvl>
    <w:lvl w:ilvl="4" w:tplc="04220019" w:tentative="1">
      <w:start w:val="1"/>
      <w:numFmt w:val="lowerLetter"/>
      <w:lvlText w:val="%5."/>
      <w:lvlJc w:val="left"/>
      <w:pPr>
        <w:ind w:left="3945" w:hanging="360"/>
      </w:pPr>
    </w:lvl>
    <w:lvl w:ilvl="5" w:tplc="0422001B" w:tentative="1">
      <w:start w:val="1"/>
      <w:numFmt w:val="lowerRoman"/>
      <w:lvlText w:val="%6."/>
      <w:lvlJc w:val="right"/>
      <w:pPr>
        <w:ind w:left="4665" w:hanging="180"/>
      </w:pPr>
    </w:lvl>
    <w:lvl w:ilvl="6" w:tplc="0422000F" w:tentative="1">
      <w:start w:val="1"/>
      <w:numFmt w:val="decimal"/>
      <w:lvlText w:val="%7."/>
      <w:lvlJc w:val="left"/>
      <w:pPr>
        <w:ind w:left="5385" w:hanging="360"/>
      </w:pPr>
    </w:lvl>
    <w:lvl w:ilvl="7" w:tplc="04220019" w:tentative="1">
      <w:start w:val="1"/>
      <w:numFmt w:val="lowerLetter"/>
      <w:lvlText w:val="%8."/>
      <w:lvlJc w:val="left"/>
      <w:pPr>
        <w:ind w:left="6105" w:hanging="360"/>
      </w:pPr>
    </w:lvl>
    <w:lvl w:ilvl="8" w:tplc="0422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>
    <w:nsid w:val="264604F1"/>
    <w:multiLevelType w:val="hybridMultilevel"/>
    <w:tmpl w:val="BF48A87C"/>
    <w:lvl w:ilvl="0" w:tplc="567E8B40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F994188"/>
    <w:multiLevelType w:val="hybridMultilevel"/>
    <w:tmpl w:val="B2AAA108"/>
    <w:lvl w:ilvl="0" w:tplc="87F0A76E">
      <w:start w:val="2"/>
      <w:numFmt w:val="bullet"/>
      <w:lvlText w:val="-"/>
      <w:lvlJc w:val="left"/>
      <w:pPr>
        <w:ind w:left="90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4">
    <w:nsid w:val="3BB370CB"/>
    <w:multiLevelType w:val="hybridMultilevel"/>
    <w:tmpl w:val="5EB497E6"/>
    <w:lvl w:ilvl="0" w:tplc="004EE91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3F317CA1"/>
    <w:multiLevelType w:val="hybridMultilevel"/>
    <w:tmpl w:val="1FFE94AE"/>
    <w:lvl w:ilvl="0" w:tplc="6CEE3ED4">
      <w:start w:val="1"/>
      <w:numFmt w:val="decimal"/>
      <w:lvlText w:val="%1."/>
      <w:lvlJc w:val="left"/>
      <w:pPr>
        <w:ind w:left="344" w:hanging="344"/>
      </w:pPr>
      <w:rPr>
        <w:spacing w:val="-1"/>
        <w:w w:val="88"/>
        <w:lang w:val="uk-UA" w:eastAsia="en-US" w:bidi="ar-SA"/>
      </w:rPr>
    </w:lvl>
    <w:lvl w:ilvl="1" w:tplc="A844A99E">
      <w:numFmt w:val="bullet"/>
      <w:lvlText w:val="•"/>
      <w:lvlJc w:val="left"/>
      <w:pPr>
        <w:ind w:left="1255" w:hanging="344"/>
      </w:pPr>
      <w:rPr>
        <w:lang w:val="uk-UA" w:eastAsia="en-US" w:bidi="ar-SA"/>
      </w:rPr>
    </w:lvl>
    <w:lvl w:ilvl="2" w:tplc="A4BA0936">
      <w:numFmt w:val="bullet"/>
      <w:lvlText w:val="•"/>
      <w:lvlJc w:val="left"/>
      <w:pPr>
        <w:ind w:left="2161" w:hanging="344"/>
      </w:pPr>
      <w:rPr>
        <w:lang w:val="uk-UA" w:eastAsia="en-US" w:bidi="ar-SA"/>
      </w:rPr>
    </w:lvl>
    <w:lvl w:ilvl="3" w:tplc="C97C17D0">
      <w:numFmt w:val="bullet"/>
      <w:lvlText w:val="•"/>
      <w:lvlJc w:val="left"/>
      <w:pPr>
        <w:ind w:left="3067" w:hanging="344"/>
      </w:pPr>
      <w:rPr>
        <w:lang w:val="uk-UA" w:eastAsia="en-US" w:bidi="ar-SA"/>
      </w:rPr>
    </w:lvl>
    <w:lvl w:ilvl="4" w:tplc="C80E5B08">
      <w:numFmt w:val="bullet"/>
      <w:lvlText w:val="•"/>
      <w:lvlJc w:val="left"/>
      <w:pPr>
        <w:ind w:left="3973" w:hanging="344"/>
      </w:pPr>
      <w:rPr>
        <w:lang w:val="uk-UA" w:eastAsia="en-US" w:bidi="ar-SA"/>
      </w:rPr>
    </w:lvl>
    <w:lvl w:ilvl="5" w:tplc="C400B1B0">
      <w:numFmt w:val="bullet"/>
      <w:lvlText w:val="•"/>
      <w:lvlJc w:val="left"/>
      <w:pPr>
        <w:ind w:left="4879" w:hanging="344"/>
      </w:pPr>
      <w:rPr>
        <w:lang w:val="uk-UA" w:eastAsia="en-US" w:bidi="ar-SA"/>
      </w:rPr>
    </w:lvl>
    <w:lvl w:ilvl="6" w:tplc="390A8820">
      <w:numFmt w:val="bullet"/>
      <w:lvlText w:val="•"/>
      <w:lvlJc w:val="left"/>
      <w:pPr>
        <w:ind w:left="5785" w:hanging="344"/>
      </w:pPr>
      <w:rPr>
        <w:lang w:val="uk-UA" w:eastAsia="en-US" w:bidi="ar-SA"/>
      </w:rPr>
    </w:lvl>
    <w:lvl w:ilvl="7" w:tplc="A8A6582C">
      <w:numFmt w:val="bullet"/>
      <w:lvlText w:val="•"/>
      <w:lvlJc w:val="left"/>
      <w:pPr>
        <w:ind w:left="6691" w:hanging="344"/>
      </w:pPr>
      <w:rPr>
        <w:lang w:val="uk-UA" w:eastAsia="en-US" w:bidi="ar-SA"/>
      </w:rPr>
    </w:lvl>
    <w:lvl w:ilvl="8" w:tplc="EE2220B6">
      <w:numFmt w:val="bullet"/>
      <w:lvlText w:val="•"/>
      <w:lvlJc w:val="left"/>
      <w:pPr>
        <w:ind w:left="7597" w:hanging="344"/>
      </w:pPr>
      <w:rPr>
        <w:lang w:val="uk-UA" w:eastAsia="en-US" w:bidi="ar-SA"/>
      </w:rPr>
    </w:lvl>
  </w:abstractNum>
  <w:abstractNum w:abstractNumId="6">
    <w:nsid w:val="3F6C4EAD"/>
    <w:multiLevelType w:val="hybridMultilevel"/>
    <w:tmpl w:val="B13CECBA"/>
    <w:lvl w:ilvl="0" w:tplc="567E8B40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17B3109"/>
    <w:multiLevelType w:val="hybridMultilevel"/>
    <w:tmpl w:val="A4A25852"/>
    <w:lvl w:ilvl="0" w:tplc="B292306C">
      <w:start w:val="1"/>
      <w:numFmt w:val="decimal"/>
      <w:lvlText w:val="%1."/>
      <w:lvlJc w:val="left"/>
      <w:pPr>
        <w:ind w:left="540" w:hanging="360"/>
      </w:pPr>
      <w:rPr>
        <w:rFonts w:ascii="Times New Roman" w:eastAsia="Times New Roman" w:hAnsi="Times New Roman" w:cs="Times New Roman"/>
      </w:rPr>
    </w:lvl>
    <w:lvl w:ilvl="1" w:tplc="04220019">
      <w:start w:val="1"/>
      <w:numFmt w:val="lowerLetter"/>
      <w:lvlText w:val="%2."/>
      <w:lvlJc w:val="left"/>
      <w:pPr>
        <w:ind w:left="1260" w:hanging="360"/>
      </w:pPr>
    </w:lvl>
    <w:lvl w:ilvl="2" w:tplc="0422001B">
      <w:start w:val="1"/>
      <w:numFmt w:val="lowerRoman"/>
      <w:lvlText w:val="%3."/>
      <w:lvlJc w:val="right"/>
      <w:pPr>
        <w:ind w:left="1980" w:hanging="180"/>
      </w:pPr>
    </w:lvl>
    <w:lvl w:ilvl="3" w:tplc="0422000F">
      <w:start w:val="1"/>
      <w:numFmt w:val="decimal"/>
      <w:lvlText w:val="%4."/>
      <w:lvlJc w:val="left"/>
      <w:pPr>
        <w:ind w:left="2700" w:hanging="360"/>
      </w:pPr>
    </w:lvl>
    <w:lvl w:ilvl="4" w:tplc="04220019">
      <w:start w:val="1"/>
      <w:numFmt w:val="lowerLetter"/>
      <w:lvlText w:val="%5."/>
      <w:lvlJc w:val="left"/>
      <w:pPr>
        <w:ind w:left="3420" w:hanging="360"/>
      </w:pPr>
    </w:lvl>
    <w:lvl w:ilvl="5" w:tplc="0422001B">
      <w:start w:val="1"/>
      <w:numFmt w:val="lowerRoman"/>
      <w:lvlText w:val="%6."/>
      <w:lvlJc w:val="right"/>
      <w:pPr>
        <w:ind w:left="4140" w:hanging="180"/>
      </w:pPr>
    </w:lvl>
    <w:lvl w:ilvl="6" w:tplc="0422000F">
      <w:start w:val="1"/>
      <w:numFmt w:val="decimal"/>
      <w:lvlText w:val="%7."/>
      <w:lvlJc w:val="left"/>
      <w:pPr>
        <w:ind w:left="4860" w:hanging="360"/>
      </w:pPr>
    </w:lvl>
    <w:lvl w:ilvl="7" w:tplc="04220019">
      <w:start w:val="1"/>
      <w:numFmt w:val="lowerLetter"/>
      <w:lvlText w:val="%8."/>
      <w:lvlJc w:val="left"/>
      <w:pPr>
        <w:ind w:left="5580" w:hanging="360"/>
      </w:pPr>
    </w:lvl>
    <w:lvl w:ilvl="8" w:tplc="0422001B">
      <w:start w:val="1"/>
      <w:numFmt w:val="lowerRoman"/>
      <w:lvlText w:val="%9."/>
      <w:lvlJc w:val="right"/>
      <w:pPr>
        <w:ind w:left="6300" w:hanging="180"/>
      </w:pPr>
    </w:lvl>
  </w:abstractNum>
  <w:abstractNum w:abstractNumId="8">
    <w:nsid w:val="6E6A276A"/>
    <w:multiLevelType w:val="multilevel"/>
    <w:tmpl w:val="964C8868"/>
    <w:lvl w:ilvl="0">
      <w:start w:val="5"/>
      <w:numFmt w:val="decimal"/>
      <w:lvlText w:val="%1."/>
      <w:lvlJc w:val="left"/>
      <w:pPr>
        <w:ind w:left="450" w:hanging="450"/>
      </w:pPr>
      <w:rPr>
        <w:rFonts w:cs="Times New Roman" w:hint="default"/>
        <w:color w:val="000000"/>
        <w:sz w:val="28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cs="Times New Roman" w:hint="default"/>
        <w:color w:val="000000"/>
        <w:sz w:val="28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  <w:color w:val="000000"/>
        <w:sz w:val="28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 w:hint="default"/>
        <w:color w:val="000000"/>
        <w:sz w:val="28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  <w:color w:val="000000"/>
        <w:sz w:val="28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 w:hint="default"/>
        <w:color w:val="000000"/>
        <w:sz w:val="28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  <w:color w:val="000000"/>
        <w:sz w:val="28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 w:hint="default"/>
        <w:color w:val="000000"/>
        <w:sz w:val="28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  <w:color w:val="000000"/>
        <w:sz w:val="28"/>
      </w:rPr>
    </w:lvl>
  </w:abstractNum>
  <w:abstractNum w:abstractNumId="9">
    <w:nsid w:val="70734576"/>
    <w:multiLevelType w:val="hybridMultilevel"/>
    <w:tmpl w:val="47945B78"/>
    <w:lvl w:ilvl="0" w:tplc="6502843A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  <w:b w:val="0"/>
        <w:i w:val="0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8BE54E8"/>
    <w:multiLevelType w:val="multilevel"/>
    <w:tmpl w:val="077A2C0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1"/>
  </w:num>
  <w:num w:numId="5">
    <w:abstractNumId w:val="10"/>
  </w:num>
  <w:num w:numId="6">
    <w:abstractNumId w:val="9"/>
  </w:num>
  <w:num w:numId="7">
    <w:abstractNumId w:val="8"/>
  </w:num>
  <w:num w:numId="8">
    <w:abstractNumId w:val="4"/>
  </w:num>
  <w:num w:numId="9">
    <w:abstractNumId w:val="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0">
    <w:abstractNumId w:val="6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2333"/>
    <w:rsid w:val="00003B06"/>
    <w:rsid w:val="00004E7F"/>
    <w:rsid w:val="00012C28"/>
    <w:rsid w:val="00035DFE"/>
    <w:rsid w:val="000615DF"/>
    <w:rsid w:val="00092C70"/>
    <w:rsid w:val="000B30B0"/>
    <w:rsid w:val="000B65D9"/>
    <w:rsid w:val="000B791C"/>
    <w:rsid w:val="000C2001"/>
    <w:rsid w:val="000E070E"/>
    <w:rsid w:val="00111D57"/>
    <w:rsid w:val="00122BC1"/>
    <w:rsid w:val="001262DD"/>
    <w:rsid w:val="00157D74"/>
    <w:rsid w:val="00163CA0"/>
    <w:rsid w:val="001649B6"/>
    <w:rsid w:val="00165EA3"/>
    <w:rsid w:val="00182312"/>
    <w:rsid w:val="001A03A3"/>
    <w:rsid w:val="001A06DF"/>
    <w:rsid w:val="001B0EDE"/>
    <w:rsid w:val="001E6C9F"/>
    <w:rsid w:val="001F10EF"/>
    <w:rsid w:val="00203F17"/>
    <w:rsid w:val="0021033D"/>
    <w:rsid w:val="002A5FD7"/>
    <w:rsid w:val="002B68E4"/>
    <w:rsid w:val="002C21D1"/>
    <w:rsid w:val="002C2B17"/>
    <w:rsid w:val="002C5E24"/>
    <w:rsid w:val="002D15D9"/>
    <w:rsid w:val="002F756B"/>
    <w:rsid w:val="003028A9"/>
    <w:rsid w:val="0030640A"/>
    <w:rsid w:val="003136A3"/>
    <w:rsid w:val="00347010"/>
    <w:rsid w:val="00357FDF"/>
    <w:rsid w:val="00365811"/>
    <w:rsid w:val="00365FA6"/>
    <w:rsid w:val="003932E2"/>
    <w:rsid w:val="0039472F"/>
    <w:rsid w:val="00397003"/>
    <w:rsid w:val="003B2333"/>
    <w:rsid w:val="003B6D95"/>
    <w:rsid w:val="003B7727"/>
    <w:rsid w:val="00440738"/>
    <w:rsid w:val="004636A5"/>
    <w:rsid w:val="0049279B"/>
    <w:rsid w:val="00494ACD"/>
    <w:rsid w:val="004A08F7"/>
    <w:rsid w:val="004A2690"/>
    <w:rsid w:val="004A2CEF"/>
    <w:rsid w:val="004E2F02"/>
    <w:rsid w:val="0050122E"/>
    <w:rsid w:val="00536EF0"/>
    <w:rsid w:val="00562AF7"/>
    <w:rsid w:val="00580A5B"/>
    <w:rsid w:val="005815CC"/>
    <w:rsid w:val="00590F6A"/>
    <w:rsid w:val="005D770C"/>
    <w:rsid w:val="00610F85"/>
    <w:rsid w:val="006142DC"/>
    <w:rsid w:val="006230F1"/>
    <w:rsid w:val="00667DAA"/>
    <w:rsid w:val="00670B6E"/>
    <w:rsid w:val="00684112"/>
    <w:rsid w:val="00690753"/>
    <w:rsid w:val="006B013D"/>
    <w:rsid w:val="006E707B"/>
    <w:rsid w:val="0071694C"/>
    <w:rsid w:val="007B3AC9"/>
    <w:rsid w:val="007D2968"/>
    <w:rsid w:val="007D2B4F"/>
    <w:rsid w:val="00846036"/>
    <w:rsid w:val="00873C87"/>
    <w:rsid w:val="00876F78"/>
    <w:rsid w:val="008A34CC"/>
    <w:rsid w:val="008B592A"/>
    <w:rsid w:val="008B6732"/>
    <w:rsid w:val="008D6FB0"/>
    <w:rsid w:val="009004F1"/>
    <w:rsid w:val="0095200E"/>
    <w:rsid w:val="009551BF"/>
    <w:rsid w:val="00955895"/>
    <w:rsid w:val="00956760"/>
    <w:rsid w:val="00956C33"/>
    <w:rsid w:val="00991512"/>
    <w:rsid w:val="009A2CAC"/>
    <w:rsid w:val="009A74D9"/>
    <w:rsid w:val="009E45F5"/>
    <w:rsid w:val="009F20B8"/>
    <w:rsid w:val="00A26EE2"/>
    <w:rsid w:val="00A33216"/>
    <w:rsid w:val="00A400B6"/>
    <w:rsid w:val="00A95748"/>
    <w:rsid w:val="00A96D16"/>
    <w:rsid w:val="00AB39B5"/>
    <w:rsid w:val="00AD76A1"/>
    <w:rsid w:val="00B2134E"/>
    <w:rsid w:val="00B24ED9"/>
    <w:rsid w:val="00B362E2"/>
    <w:rsid w:val="00B546DE"/>
    <w:rsid w:val="00B62C24"/>
    <w:rsid w:val="00B85EC0"/>
    <w:rsid w:val="00B93CC7"/>
    <w:rsid w:val="00BA709F"/>
    <w:rsid w:val="00BB051C"/>
    <w:rsid w:val="00BB45A6"/>
    <w:rsid w:val="00BE69CB"/>
    <w:rsid w:val="00C56DCE"/>
    <w:rsid w:val="00C604A3"/>
    <w:rsid w:val="00C63C7F"/>
    <w:rsid w:val="00C70CFD"/>
    <w:rsid w:val="00C73441"/>
    <w:rsid w:val="00C77A53"/>
    <w:rsid w:val="00C871DC"/>
    <w:rsid w:val="00C9654A"/>
    <w:rsid w:val="00CA66A8"/>
    <w:rsid w:val="00CB3303"/>
    <w:rsid w:val="00CD7311"/>
    <w:rsid w:val="00D06CAF"/>
    <w:rsid w:val="00D16692"/>
    <w:rsid w:val="00D3329A"/>
    <w:rsid w:val="00D34CA4"/>
    <w:rsid w:val="00D412A9"/>
    <w:rsid w:val="00D45CAC"/>
    <w:rsid w:val="00DE7C26"/>
    <w:rsid w:val="00E17113"/>
    <w:rsid w:val="00E44AB6"/>
    <w:rsid w:val="00E574DD"/>
    <w:rsid w:val="00E64E22"/>
    <w:rsid w:val="00E85863"/>
    <w:rsid w:val="00E860FD"/>
    <w:rsid w:val="00E87AC2"/>
    <w:rsid w:val="00EC25BC"/>
    <w:rsid w:val="00EC6CBE"/>
    <w:rsid w:val="00ED615F"/>
    <w:rsid w:val="00EF330F"/>
    <w:rsid w:val="00F03416"/>
    <w:rsid w:val="00F06D9A"/>
    <w:rsid w:val="00F22AEB"/>
    <w:rsid w:val="00F243E0"/>
    <w:rsid w:val="00F35739"/>
    <w:rsid w:val="00F3638C"/>
    <w:rsid w:val="00F37D48"/>
    <w:rsid w:val="00F41F4F"/>
    <w:rsid w:val="00F517A1"/>
    <w:rsid w:val="00F52B3F"/>
    <w:rsid w:val="00F66EE9"/>
    <w:rsid w:val="00F72919"/>
    <w:rsid w:val="00FC3115"/>
    <w:rsid w:val="00FC3E9E"/>
    <w:rsid w:val="00FE1FD3"/>
    <w:rsid w:val="00FF1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4"/>
        <w:szCs w:val="24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6D16"/>
    <w:rPr>
      <w:rFonts w:ascii="Calibri" w:eastAsia="Calibri" w:hAnsi="Calibri"/>
      <w:sz w:val="22"/>
      <w:szCs w:val="22"/>
    </w:rPr>
  </w:style>
  <w:style w:type="paragraph" w:styleId="1">
    <w:name w:val="heading 1"/>
    <w:basedOn w:val="a"/>
    <w:link w:val="10"/>
    <w:uiPriority w:val="1"/>
    <w:qFormat/>
    <w:rsid w:val="009A2CAC"/>
    <w:pPr>
      <w:widowControl w:val="0"/>
      <w:autoSpaceDE w:val="0"/>
      <w:autoSpaceDN w:val="0"/>
      <w:spacing w:after="0" w:line="240" w:lineRule="auto"/>
      <w:ind w:left="29"/>
      <w:jc w:val="center"/>
      <w:outlineLvl w:val="0"/>
    </w:pPr>
    <w:rPr>
      <w:rFonts w:ascii="Times New Roman" w:eastAsia="Times New Roman" w:hAnsi="Times New Roman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A96D16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ru-RU" w:eastAsia="ru-RU"/>
    </w:rPr>
  </w:style>
  <w:style w:type="character" w:styleId="a4">
    <w:name w:val="Strong"/>
    <w:basedOn w:val="a0"/>
    <w:uiPriority w:val="22"/>
    <w:qFormat/>
    <w:rsid w:val="00A96D16"/>
    <w:rPr>
      <w:b/>
    </w:rPr>
  </w:style>
  <w:style w:type="paragraph" w:styleId="a5">
    <w:name w:val="Title"/>
    <w:basedOn w:val="a"/>
    <w:next w:val="a"/>
    <w:link w:val="a6"/>
    <w:uiPriority w:val="10"/>
    <w:qFormat/>
    <w:rsid w:val="00A96D16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6">
    <w:name w:val="Название Знак"/>
    <w:basedOn w:val="a0"/>
    <w:link w:val="a5"/>
    <w:uiPriority w:val="10"/>
    <w:rsid w:val="00A96D1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7">
    <w:name w:val="Balloon Text"/>
    <w:basedOn w:val="a"/>
    <w:link w:val="a8"/>
    <w:uiPriority w:val="99"/>
    <w:semiHidden/>
    <w:unhideWhenUsed/>
    <w:rsid w:val="00A96D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96D16"/>
    <w:rPr>
      <w:rFonts w:ascii="Tahoma" w:eastAsia="Calibri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A95748"/>
    <w:pPr>
      <w:ind w:left="720"/>
      <w:contextualSpacing/>
    </w:pPr>
  </w:style>
  <w:style w:type="paragraph" w:styleId="aa">
    <w:name w:val="No Spacing"/>
    <w:uiPriority w:val="1"/>
    <w:qFormat/>
    <w:rsid w:val="00182312"/>
    <w:pPr>
      <w:spacing w:after="0" w:line="240" w:lineRule="auto"/>
    </w:pPr>
    <w:rPr>
      <w:rFonts w:asciiTheme="minorHAnsi" w:eastAsiaTheme="minorEastAsia" w:hAnsiTheme="minorHAnsi" w:cstheme="minorBidi"/>
      <w:sz w:val="22"/>
      <w:szCs w:val="22"/>
      <w:lang w:val="ru-RU" w:eastAsia="ru-RU"/>
    </w:rPr>
  </w:style>
  <w:style w:type="paragraph" w:customStyle="1" w:styleId="11">
    <w:name w:val="Без інтервалів1"/>
    <w:link w:val="NoSpacingChar"/>
    <w:qFormat/>
    <w:rsid w:val="00F37D48"/>
    <w:pPr>
      <w:spacing w:after="0" w:line="240" w:lineRule="auto"/>
    </w:pPr>
    <w:rPr>
      <w:rFonts w:ascii="Calibri" w:hAnsi="Calibri" w:cs="Calibri"/>
      <w:sz w:val="22"/>
      <w:szCs w:val="22"/>
      <w:lang w:val="ru-RU" w:eastAsia="ru-RU"/>
    </w:rPr>
  </w:style>
  <w:style w:type="character" w:customStyle="1" w:styleId="NoSpacingChar">
    <w:name w:val="No Spacing Char"/>
    <w:link w:val="11"/>
    <w:locked/>
    <w:rsid w:val="00F37D48"/>
    <w:rPr>
      <w:rFonts w:ascii="Calibri" w:hAnsi="Calibri" w:cs="Calibri"/>
      <w:sz w:val="22"/>
      <w:szCs w:val="22"/>
      <w:lang w:val="ru-RU" w:eastAsia="ru-RU"/>
    </w:rPr>
  </w:style>
  <w:style w:type="paragraph" w:customStyle="1" w:styleId="ab">
    <w:name w:val="Герб"/>
    <w:basedOn w:val="a"/>
    <w:rsid w:val="00F35739"/>
    <w:pPr>
      <w:keepNext/>
      <w:keepLines/>
      <w:spacing w:after="0" w:line="240" w:lineRule="auto"/>
      <w:jc w:val="center"/>
    </w:pPr>
    <w:rPr>
      <w:rFonts w:ascii="Antiqua" w:eastAsia="Times New Roman" w:hAnsi="Antiqua"/>
      <w:sz w:val="144"/>
      <w:szCs w:val="20"/>
      <w:lang w:val="en-US" w:eastAsia="ru-RU"/>
    </w:rPr>
  </w:style>
  <w:style w:type="paragraph" w:customStyle="1" w:styleId="ac">
    <w:name w:val="Нормальний текст"/>
    <w:basedOn w:val="a"/>
    <w:rsid w:val="00F35739"/>
    <w:pPr>
      <w:spacing w:before="120" w:after="0" w:line="240" w:lineRule="auto"/>
      <w:ind w:firstLine="567"/>
    </w:pPr>
    <w:rPr>
      <w:rFonts w:ascii="Antiqua" w:eastAsia="Times New Roman" w:hAnsi="Antiqua"/>
      <w:sz w:val="26"/>
      <w:szCs w:val="20"/>
      <w:lang w:eastAsia="ru-RU"/>
    </w:rPr>
  </w:style>
  <w:style w:type="paragraph" w:customStyle="1" w:styleId="rvps2">
    <w:name w:val="rvps2"/>
    <w:basedOn w:val="a"/>
    <w:rsid w:val="00667DA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character" w:customStyle="1" w:styleId="rvts9">
    <w:name w:val="rvts9"/>
    <w:basedOn w:val="a0"/>
    <w:rsid w:val="00667DAA"/>
  </w:style>
  <w:style w:type="character" w:customStyle="1" w:styleId="rvts46">
    <w:name w:val="rvts46"/>
    <w:basedOn w:val="a0"/>
    <w:rsid w:val="00667DAA"/>
  </w:style>
  <w:style w:type="character" w:styleId="ad">
    <w:name w:val="Hyperlink"/>
    <w:basedOn w:val="a0"/>
    <w:uiPriority w:val="99"/>
    <w:semiHidden/>
    <w:unhideWhenUsed/>
    <w:rsid w:val="00667DAA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1"/>
    <w:rsid w:val="009A2CAC"/>
    <w:rPr>
      <w:sz w:val="26"/>
      <w:szCs w:val="26"/>
    </w:rPr>
  </w:style>
  <w:style w:type="paragraph" w:styleId="ae">
    <w:name w:val="Body Text"/>
    <w:basedOn w:val="a"/>
    <w:link w:val="af"/>
    <w:unhideWhenUsed/>
    <w:rsid w:val="009A2CAC"/>
    <w:pPr>
      <w:suppressAutoHyphens/>
      <w:spacing w:after="0" w:line="240" w:lineRule="auto"/>
      <w:jc w:val="both"/>
    </w:pPr>
    <w:rPr>
      <w:sz w:val="24"/>
      <w:szCs w:val="20"/>
      <w:lang w:eastAsia="ar-SA"/>
    </w:rPr>
  </w:style>
  <w:style w:type="character" w:customStyle="1" w:styleId="af">
    <w:name w:val="Основной текст Знак"/>
    <w:basedOn w:val="a0"/>
    <w:link w:val="ae"/>
    <w:rsid w:val="009A2CAC"/>
    <w:rPr>
      <w:rFonts w:ascii="Calibri" w:eastAsia="Calibri" w:hAnsi="Calibri"/>
      <w:szCs w:val="20"/>
      <w:lang w:eastAsia="ar-SA"/>
    </w:rPr>
  </w:style>
  <w:style w:type="character" w:customStyle="1" w:styleId="af0">
    <w:name w:val="Подпись к таблице_"/>
    <w:link w:val="12"/>
    <w:locked/>
    <w:rsid w:val="009A2CAC"/>
    <w:rPr>
      <w:sz w:val="27"/>
      <w:szCs w:val="27"/>
      <w:shd w:val="clear" w:color="auto" w:fill="FFFFFF"/>
    </w:rPr>
  </w:style>
  <w:style w:type="paragraph" w:customStyle="1" w:styleId="12">
    <w:name w:val="Подпись к таблице1"/>
    <w:basedOn w:val="a"/>
    <w:link w:val="af0"/>
    <w:rsid w:val="009A2CAC"/>
    <w:pPr>
      <w:shd w:val="clear" w:color="auto" w:fill="FFFFFF"/>
      <w:spacing w:after="0" w:line="322" w:lineRule="exact"/>
      <w:ind w:firstLine="2280"/>
    </w:pPr>
    <w:rPr>
      <w:rFonts w:ascii="Times New Roman" w:eastAsia="Times New Roman" w:hAnsi="Times New Roman"/>
      <w:sz w:val="27"/>
      <w:szCs w:val="27"/>
    </w:rPr>
  </w:style>
  <w:style w:type="paragraph" w:styleId="af1">
    <w:name w:val="Body Text Indent"/>
    <w:basedOn w:val="a"/>
    <w:link w:val="af2"/>
    <w:uiPriority w:val="99"/>
    <w:semiHidden/>
    <w:unhideWhenUsed/>
    <w:rsid w:val="00C56DCE"/>
    <w:pPr>
      <w:spacing w:after="120"/>
      <w:ind w:left="283"/>
    </w:pPr>
  </w:style>
  <w:style w:type="character" w:customStyle="1" w:styleId="af2">
    <w:name w:val="Основной текст с отступом Знак"/>
    <w:basedOn w:val="a0"/>
    <w:link w:val="af1"/>
    <w:uiPriority w:val="99"/>
    <w:semiHidden/>
    <w:rsid w:val="00C56DCE"/>
    <w:rPr>
      <w:rFonts w:ascii="Calibri" w:eastAsia="Calibri" w:hAnsi="Calibri"/>
      <w:sz w:val="22"/>
      <w:szCs w:val="22"/>
    </w:rPr>
  </w:style>
  <w:style w:type="paragraph" w:styleId="af3">
    <w:name w:val="Subtitle"/>
    <w:basedOn w:val="a"/>
    <w:next w:val="ae"/>
    <w:link w:val="af4"/>
    <w:qFormat/>
    <w:rsid w:val="00590F6A"/>
    <w:pPr>
      <w:suppressAutoHyphens/>
      <w:jc w:val="center"/>
    </w:pPr>
    <w:rPr>
      <w:rFonts w:asciiTheme="minorHAnsi" w:eastAsiaTheme="minorEastAsia" w:hAnsiTheme="minorHAnsi" w:cstheme="minorBidi"/>
      <w:b/>
      <w:szCs w:val="20"/>
      <w:lang w:eastAsia="uk-UA"/>
    </w:rPr>
  </w:style>
  <w:style w:type="character" w:customStyle="1" w:styleId="af4">
    <w:name w:val="Подзаголовок Знак"/>
    <w:basedOn w:val="a0"/>
    <w:link w:val="af3"/>
    <w:rsid w:val="00590F6A"/>
    <w:rPr>
      <w:rFonts w:asciiTheme="minorHAnsi" w:eastAsiaTheme="minorEastAsia" w:hAnsiTheme="minorHAnsi" w:cstheme="minorBidi"/>
      <w:b/>
      <w:sz w:val="22"/>
      <w:szCs w:val="20"/>
      <w:lang w:eastAsia="uk-UA"/>
    </w:rPr>
  </w:style>
  <w:style w:type="character" w:customStyle="1" w:styleId="docdata">
    <w:name w:val="docdata"/>
    <w:basedOn w:val="a0"/>
    <w:qFormat/>
    <w:rsid w:val="00590F6A"/>
  </w:style>
  <w:style w:type="character" w:customStyle="1" w:styleId="2">
    <w:name w:val="Основной текст (2)_"/>
    <w:basedOn w:val="a0"/>
    <w:link w:val="20"/>
    <w:uiPriority w:val="99"/>
    <w:locked/>
    <w:rsid w:val="00590F6A"/>
    <w:rPr>
      <w:shd w:val="clear" w:color="auto" w:fill="FFFFFF"/>
    </w:rPr>
  </w:style>
  <w:style w:type="paragraph" w:customStyle="1" w:styleId="20">
    <w:name w:val="Основной текст (2)"/>
    <w:basedOn w:val="a"/>
    <w:link w:val="2"/>
    <w:uiPriority w:val="99"/>
    <w:rsid w:val="00590F6A"/>
    <w:pPr>
      <w:widowControl w:val="0"/>
      <w:shd w:val="clear" w:color="auto" w:fill="FFFFFF"/>
      <w:spacing w:after="240" w:line="259" w:lineRule="exact"/>
      <w:jc w:val="both"/>
    </w:pPr>
    <w:rPr>
      <w:rFonts w:ascii="Times New Roman" w:eastAsia="Times New Roman" w:hAnsi="Times New Roman"/>
      <w:sz w:val="24"/>
      <w:szCs w:val="24"/>
    </w:rPr>
  </w:style>
  <w:style w:type="paragraph" w:customStyle="1" w:styleId="Default">
    <w:name w:val="Default"/>
    <w:rsid w:val="002B68E4"/>
    <w:pPr>
      <w:autoSpaceDE w:val="0"/>
      <w:autoSpaceDN w:val="0"/>
      <w:adjustRightInd w:val="0"/>
      <w:spacing w:after="0" w:line="240" w:lineRule="auto"/>
    </w:pPr>
    <w:rPr>
      <w:color w:val="000000"/>
    </w:rPr>
  </w:style>
  <w:style w:type="paragraph" w:customStyle="1" w:styleId="af5">
    <w:name w:val="Назва документа"/>
    <w:basedOn w:val="a"/>
    <w:next w:val="ac"/>
    <w:rsid w:val="00E44AB6"/>
    <w:pPr>
      <w:keepNext/>
      <w:keepLines/>
      <w:spacing w:before="240" w:after="240" w:line="240" w:lineRule="auto"/>
      <w:jc w:val="center"/>
    </w:pPr>
    <w:rPr>
      <w:rFonts w:ascii="Times New Roman" w:eastAsia="Times New Roman" w:hAnsi="Times New Roman"/>
      <w:b/>
      <w:sz w:val="28"/>
      <w:szCs w:val="20"/>
      <w:lang w:eastAsia="uk-UA"/>
    </w:rPr>
  </w:style>
  <w:style w:type="paragraph" w:styleId="af6">
    <w:name w:val="header"/>
    <w:basedOn w:val="a"/>
    <w:link w:val="af7"/>
    <w:uiPriority w:val="99"/>
    <w:unhideWhenUsed/>
    <w:rsid w:val="004A08F7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f7">
    <w:name w:val="Верхний колонтитул Знак"/>
    <w:basedOn w:val="a0"/>
    <w:link w:val="af6"/>
    <w:uiPriority w:val="99"/>
    <w:rsid w:val="004A08F7"/>
    <w:rPr>
      <w:rFonts w:ascii="Calibri" w:eastAsia="Calibri" w:hAnsi="Calibri"/>
      <w:sz w:val="22"/>
      <w:szCs w:val="22"/>
    </w:rPr>
  </w:style>
  <w:style w:type="paragraph" w:styleId="af8">
    <w:name w:val="footer"/>
    <w:basedOn w:val="a"/>
    <w:link w:val="af9"/>
    <w:uiPriority w:val="99"/>
    <w:unhideWhenUsed/>
    <w:rsid w:val="004A08F7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f9">
    <w:name w:val="Нижний колонтитул Знак"/>
    <w:basedOn w:val="a0"/>
    <w:link w:val="af8"/>
    <w:uiPriority w:val="99"/>
    <w:rsid w:val="004A08F7"/>
    <w:rPr>
      <w:rFonts w:ascii="Calibri" w:eastAsia="Calibri" w:hAnsi="Calibri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4"/>
        <w:szCs w:val="24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6D16"/>
    <w:rPr>
      <w:rFonts w:ascii="Calibri" w:eastAsia="Calibri" w:hAnsi="Calibri"/>
      <w:sz w:val="22"/>
      <w:szCs w:val="22"/>
    </w:rPr>
  </w:style>
  <w:style w:type="paragraph" w:styleId="1">
    <w:name w:val="heading 1"/>
    <w:basedOn w:val="a"/>
    <w:link w:val="10"/>
    <w:uiPriority w:val="1"/>
    <w:qFormat/>
    <w:rsid w:val="009A2CAC"/>
    <w:pPr>
      <w:widowControl w:val="0"/>
      <w:autoSpaceDE w:val="0"/>
      <w:autoSpaceDN w:val="0"/>
      <w:spacing w:after="0" w:line="240" w:lineRule="auto"/>
      <w:ind w:left="29"/>
      <w:jc w:val="center"/>
      <w:outlineLvl w:val="0"/>
    </w:pPr>
    <w:rPr>
      <w:rFonts w:ascii="Times New Roman" w:eastAsia="Times New Roman" w:hAnsi="Times New Roman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A96D16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ru-RU" w:eastAsia="ru-RU"/>
    </w:rPr>
  </w:style>
  <w:style w:type="character" w:styleId="a4">
    <w:name w:val="Strong"/>
    <w:basedOn w:val="a0"/>
    <w:uiPriority w:val="22"/>
    <w:qFormat/>
    <w:rsid w:val="00A96D16"/>
    <w:rPr>
      <w:b/>
    </w:rPr>
  </w:style>
  <w:style w:type="paragraph" w:styleId="a5">
    <w:name w:val="Title"/>
    <w:basedOn w:val="a"/>
    <w:next w:val="a"/>
    <w:link w:val="a6"/>
    <w:uiPriority w:val="10"/>
    <w:qFormat/>
    <w:rsid w:val="00A96D16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6">
    <w:name w:val="Название Знак"/>
    <w:basedOn w:val="a0"/>
    <w:link w:val="a5"/>
    <w:uiPriority w:val="10"/>
    <w:rsid w:val="00A96D1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7">
    <w:name w:val="Balloon Text"/>
    <w:basedOn w:val="a"/>
    <w:link w:val="a8"/>
    <w:uiPriority w:val="99"/>
    <w:semiHidden/>
    <w:unhideWhenUsed/>
    <w:rsid w:val="00A96D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96D16"/>
    <w:rPr>
      <w:rFonts w:ascii="Tahoma" w:eastAsia="Calibri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A95748"/>
    <w:pPr>
      <w:ind w:left="720"/>
      <w:contextualSpacing/>
    </w:pPr>
  </w:style>
  <w:style w:type="paragraph" w:styleId="aa">
    <w:name w:val="No Spacing"/>
    <w:uiPriority w:val="1"/>
    <w:qFormat/>
    <w:rsid w:val="00182312"/>
    <w:pPr>
      <w:spacing w:after="0" w:line="240" w:lineRule="auto"/>
    </w:pPr>
    <w:rPr>
      <w:rFonts w:asciiTheme="minorHAnsi" w:eastAsiaTheme="minorEastAsia" w:hAnsiTheme="minorHAnsi" w:cstheme="minorBidi"/>
      <w:sz w:val="22"/>
      <w:szCs w:val="22"/>
      <w:lang w:val="ru-RU" w:eastAsia="ru-RU"/>
    </w:rPr>
  </w:style>
  <w:style w:type="paragraph" w:customStyle="1" w:styleId="11">
    <w:name w:val="Без інтервалів1"/>
    <w:link w:val="NoSpacingChar"/>
    <w:qFormat/>
    <w:rsid w:val="00F37D48"/>
    <w:pPr>
      <w:spacing w:after="0" w:line="240" w:lineRule="auto"/>
    </w:pPr>
    <w:rPr>
      <w:rFonts w:ascii="Calibri" w:hAnsi="Calibri" w:cs="Calibri"/>
      <w:sz w:val="22"/>
      <w:szCs w:val="22"/>
      <w:lang w:val="ru-RU" w:eastAsia="ru-RU"/>
    </w:rPr>
  </w:style>
  <w:style w:type="character" w:customStyle="1" w:styleId="NoSpacingChar">
    <w:name w:val="No Spacing Char"/>
    <w:link w:val="11"/>
    <w:locked/>
    <w:rsid w:val="00F37D48"/>
    <w:rPr>
      <w:rFonts w:ascii="Calibri" w:hAnsi="Calibri" w:cs="Calibri"/>
      <w:sz w:val="22"/>
      <w:szCs w:val="22"/>
      <w:lang w:val="ru-RU" w:eastAsia="ru-RU"/>
    </w:rPr>
  </w:style>
  <w:style w:type="paragraph" w:customStyle="1" w:styleId="ab">
    <w:name w:val="Герб"/>
    <w:basedOn w:val="a"/>
    <w:rsid w:val="00F35739"/>
    <w:pPr>
      <w:keepNext/>
      <w:keepLines/>
      <w:spacing w:after="0" w:line="240" w:lineRule="auto"/>
      <w:jc w:val="center"/>
    </w:pPr>
    <w:rPr>
      <w:rFonts w:ascii="Antiqua" w:eastAsia="Times New Roman" w:hAnsi="Antiqua"/>
      <w:sz w:val="144"/>
      <w:szCs w:val="20"/>
      <w:lang w:val="en-US" w:eastAsia="ru-RU"/>
    </w:rPr>
  </w:style>
  <w:style w:type="paragraph" w:customStyle="1" w:styleId="ac">
    <w:name w:val="Нормальний текст"/>
    <w:basedOn w:val="a"/>
    <w:rsid w:val="00F35739"/>
    <w:pPr>
      <w:spacing w:before="120" w:after="0" w:line="240" w:lineRule="auto"/>
      <w:ind w:firstLine="567"/>
    </w:pPr>
    <w:rPr>
      <w:rFonts w:ascii="Antiqua" w:eastAsia="Times New Roman" w:hAnsi="Antiqua"/>
      <w:sz w:val="26"/>
      <w:szCs w:val="20"/>
      <w:lang w:eastAsia="ru-RU"/>
    </w:rPr>
  </w:style>
  <w:style w:type="paragraph" w:customStyle="1" w:styleId="rvps2">
    <w:name w:val="rvps2"/>
    <w:basedOn w:val="a"/>
    <w:rsid w:val="00667DA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character" w:customStyle="1" w:styleId="rvts9">
    <w:name w:val="rvts9"/>
    <w:basedOn w:val="a0"/>
    <w:rsid w:val="00667DAA"/>
  </w:style>
  <w:style w:type="character" w:customStyle="1" w:styleId="rvts46">
    <w:name w:val="rvts46"/>
    <w:basedOn w:val="a0"/>
    <w:rsid w:val="00667DAA"/>
  </w:style>
  <w:style w:type="character" w:styleId="ad">
    <w:name w:val="Hyperlink"/>
    <w:basedOn w:val="a0"/>
    <w:uiPriority w:val="99"/>
    <w:semiHidden/>
    <w:unhideWhenUsed/>
    <w:rsid w:val="00667DAA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1"/>
    <w:rsid w:val="009A2CAC"/>
    <w:rPr>
      <w:sz w:val="26"/>
      <w:szCs w:val="26"/>
    </w:rPr>
  </w:style>
  <w:style w:type="paragraph" w:styleId="ae">
    <w:name w:val="Body Text"/>
    <w:basedOn w:val="a"/>
    <w:link w:val="af"/>
    <w:unhideWhenUsed/>
    <w:rsid w:val="009A2CAC"/>
    <w:pPr>
      <w:suppressAutoHyphens/>
      <w:spacing w:after="0" w:line="240" w:lineRule="auto"/>
      <w:jc w:val="both"/>
    </w:pPr>
    <w:rPr>
      <w:sz w:val="24"/>
      <w:szCs w:val="20"/>
      <w:lang w:eastAsia="ar-SA"/>
    </w:rPr>
  </w:style>
  <w:style w:type="character" w:customStyle="1" w:styleId="af">
    <w:name w:val="Основной текст Знак"/>
    <w:basedOn w:val="a0"/>
    <w:link w:val="ae"/>
    <w:rsid w:val="009A2CAC"/>
    <w:rPr>
      <w:rFonts w:ascii="Calibri" w:eastAsia="Calibri" w:hAnsi="Calibri"/>
      <w:szCs w:val="20"/>
      <w:lang w:eastAsia="ar-SA"/>
    </w:rPr>
  </w:style>
  <w:style w:type="character" w:customStyle="1" w:styleId="af0">
    <w:name w:val="Подпись к таблице_"/>
    <w:link w:val="12"/>
    <w:locked/>
    <w:rsid w:val="009A2CAC"/>
    <w:rPr>
      <w:sz w:val="27"/>
      <w:szCs w:val="27"/>
      <w:shd w:val="clear" w:color="auto" w:fill="FFFFFF"/>
    </w:rPr>
  </w:style>
  <w:style w:type="paragraph" w:customStyle="1" w:styleId="12">
    <w:name w:val="Подпись к таблице1"/>
    <w:basedOn w:val="a"/>
    <w:link w:val="af0"/>
    <w:rsid w:val="009A2CAC"/>
    <w:pPr>
      <w:shd w:val="clear" w:color="auto" w:fill="FFFFFF"/>
      <w:spacing w:after="0" w:line="322" w:lineRule="exact"/>
      <w:ind w:firstLine="2280"/>
    </w:pPr>
    <w:rPr>
      <w:rFonts w:ascii="Times New Roman" w:eastAsia="Times New Roman" w:hAnsi="Times New Roman"/>
      <w:sz w:val="27"/>
      <w:szCs w:val="27"/>
    </w:rPr>
  </w:style>
  <w:style w:type="paragraph" w:styleId="af1">
    <w:name w:val="Body Text Indent"/>
    <w:basedOn w:val="a"/>
    <w:link w:val="af2"/>
    <w:uiPriority w:val="99"/>
    <w:semiHidden/>
    <w:unhideWhenUsed/>
    <w:rsid w:val="00C56DCE"/>
    <w:pPr>
      <w:spacing w:after="120"/>
      <w:ind w:left="283"/>
    </w:pPr>
  </w:style>
  <w:style w:type="character" w:customStyle="1" w:styleId="af2">
    <w:name w:val="Основной текст с отступом Знак"/>
    <w:basedOn w:val="a0"/>
    <w:link w:val="af1"/>
    <w:uiPriority w:val="99"/>
    <w:semiHidden/>
    <w:rsid w:val="00C56DCE"/>
    <w:rPr>
      <w:rFonts w:ascii="Calibri" w:eastAsia="Calibri" w:hAnsi="Calibri"/>
      <w:sz w:val="22"/>
      <w:szCs w:val="22"/>
    </w:rPr>
  </w:style>
  <w:style w:type="paragraph" w:styleId="af3">
    <w:name w:val="Subtitle"/>
    <w:basedOn w:val="a"/>
    <w:next w:val="ae"/>
    <w:link w:val="af4"/>
    <w:qFormat/>
    <w:rsid w:val="00590F6A"/>
    <w:pPr>
      <w:suppressAutoHyphens/>
      <w:jc w:val="center"/>
    </w:pPr>
    <w:rPr>
      <w:rFonts w:asciiTheme="minorHAnsi" w:eastAsiaTheme="minorEastAsia" w:hAnsiTheme="minorHAnsi" w:cstheme="minorBidi"/>
      <w:b/>
      <w:szCs w:val="20"/>
      <w:lang w:eastAsia="uk-UA"/>
    </w:rPr>
  </w:style>
  <w:style w:type="character" w:customStyle="1" w:styleId="af4">
    <w:name w:val="Подзаголовок Знак"/>
    <w:basedOn w:val="a0"/>
    <w:link w:val="af3"/>
    <w:rsid w:val="00590F6A"/>
    <w:rPr>
      <w:rFonts w:asciiTheme="minorHAnsi" w:eastAsiaTheme="minorEastAsia" w:hAnsiTheme="minorHAnsi" w:cstheme="minorBidi"/>
      <w:b/>
      <w:sz w:val="22"/>
      <w:szCs w:val="20"/>
      <w:lang w:eastAsia="uk-UA"/>
    </w:rPr>
  </w:style>
  <w:style w:type="character" w:customStyle="1" w:styleId="docdata">
    <w:name w:val="docdata"/>
    <w:basedOn w:val="a0"/>
    <w:qFormat/>
    <w:rsid w:val="00590F6A"/>
  </w:style>
  <w:style w:type="character" w:customStyle="1" w:styleId="2">
    <w:name w:val="Основной текст (2)_"/>
    <w:basedOn w:val="a0"/>
    <w:link w:val="20"/>
    <w:uiPriority w:val="99"/>
    <w:locked/>
    <w:rsid w:val="00590F6A"/>
    <w:rPr>
      <w:shd w:val="clear" w:color="auto" w:fill="FFFFFF"/>
    </w:rPr>
  </w:style>
  <w:style w:type="paragraph" w:customStyle="1" w:styleId="20">
    <w:name w:val="Основной текст (2)"/>
    <w:basedOn w:val="a"/>
    <w:link w:val="2"/>
    <w:uiPriority w:val="99"/>
    <w:rsid w:val="00590F6A"/>
    <w:pPr>
      <w:widowControl w:val="0"/>
      <w:shd w:val="clear" w:color="auto" w:fill="FFFFFF"/>
      <w:spacing w:after="240" w:line="259" w:lineRule="exact"/>
      <w:jc w:val="both"/>
    </w:pPr>
    <w:rPr>
      <w:rFonts w:ascii="Times New Roman" w:eastAsia="Times New Roman" w:hAnsi="Times New Roman"/>
      <w:sz w:val="24"/>
      <w:szCs w:val="24"/>
    </w:rPr>
  </w:style>
  <w:style w:type="paragraph" w:customStyle="1" w:styleId="Default">
    <w:name w:val="Default"/>
    <w:rsid w:val="002B68E4"/>
    <w:pPr>
      <w:autoSpaceDE w:val="0"/>
      <w:autoSpaceDN w:val="0"/>
      <w:adjustRightInd w:val="0"/>
      <w:spacing w:after="0" w:line="240" w:lineRule="auto"/>
    </w:pPr>
    <w:rPr>
      <w:color w:val="000000"/>
    </w:rPr>
  </w:style>
  <w:style w:type="paragraph" w:customStyle="1" w:styleId="af5">
    <w:name w:val="Назва документа"/>
    <w:basedOn w:val="a"/>
    <w:next w:val="ac"/>
    <w:rsid w:val="00E44AB6"/>
    <w:pPr>
      <w:keepNext/>
      <w:keepLines/>
      <w:spacing w:before="240" w:after="240" w:line="240" w:lineRule="auto"/>
      <w:jc w:val="center"/>
    </w:pPr>
    <w:rPr>
      <w:rFonts w:ascii="Times New Roman" w:eastAsia="Times New Roman" w:hAnsi="Times New Roman"/>
      <w:b/>
      <w:sz w:val="28"/>
      <w:szCs w:val="20"/>
      <w:lang w:eastAsia="uk-UA"/>
    </w:rPr>
  </w:style>
  <w:style w:type="paragraph" w:styleId="af6">
    <w:name w:val="header"/>
    <w:basedOn w:val="a"/>
    <w:link w:val="af7"/>
    <w:uiPriority w:val="99"/>
    <w:unhideWhenUsed/>
    <w:rsid w:val="004A08F7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f7">
    <w:name w:val="Верхний колонтитул Знак"/>
    <w:basedOn w:val="a0"/>
    <w:link w:val="af6"/>
    <w:uiPriority w:val="99"/>
    <w:rsid w:val="004A08F7"/>
    <w:rPr>
      <w:rFonts w:ascii="Calibri" w:eastAsia="Calibri" w:hAnsi="Calibri"/>
      <w:sz w:val="22"/>
      <w:szCs w:val="22"/>
    </w:rPr>
  </w:style>
  <w:style w:type="paragraph" w:styleId="af8">
    <w:name w:val="footer"/>
    <w:basedOn w:val="a"/>
    <w:link w:val="af9"/>
    <w:uiPriority w:val="99"/>
    <w:unhideWhenUsed/>
    <w:rsid w:val="004A08F7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f9">
    <w:name w:val="Нижний колонтитул Знак"/>
    <w:basedOn w:val="a0"/>
    <w:link w:val="af8"/>
    <w:uiPriority w:val="99"/>
    <w:rsid w:val="004A08F7"/>
    <w:rPr>
      <w:rFonts w:ascii="Calibri" w:eastAsia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316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790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32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74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98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915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589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452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040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2829</Words>
  <Characters>1614</Characters>
  <Application>Microsoft Office Word</Application>
  <DocSecurity>0</DocSecurity>
  <Lines>13</Lines>
  <Paragraphs>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diakov.net</Company>
  <LinksUpToDate>false</LinksUpToDate>
  <CharactersWithSpaces>4435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Тростянецька ТГ</cp:lastModifiedBy>
  <cp:revision>13</cp:revision>
  <cp:lastPrinted>2025-04-10T13:46:00Z</cp:lastPrinted>
  <dcterms:created xsi:type="dcterms:W3CDTF">2025-04-10T13:38:00Z</dcterms:created>
  <dcterms:modified xsi:type="dcterms:W3CDTF">2025-04-23T06:45:00Z</dcterms:modified>
</cp:coreProperties>
</file>