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B01" w:rsidRPr="004906DA" w:rsidRDefault="00AE7B01" w:rsidP="00AE7B01">
      <w:pPr>
        <w:spacing w:after="0" w:line="240" w:lineRule="auto"/>
        <w:jc w:val="center"/>
        <w:rPr>
          <w:rFonts w:ascii="Times New Roman" w:hAnsi="Times New Roman"/>
          <w:sz w:val="24"/>
          <w:szCs w:val="24"/>
        </w:rPr>
      </w:pPr>
      <w:r w:rsidRPr="004906DA">
        <w:rPr>
          <w:rFonts w:ascii="Times New Roman" w:hAnsi="Times New Roman"/>
          <w:b/>
          <w:noProof/>
          <w:sz w:val="24"/>
          <w:szCs w:val="24"/>
          <w:lang w:eastAsia="uk-UA"/>
        </w:rPr>
        <w:drawing>
          <wp:inline distT="0" distB="0" distL="0" distR="0">
            <wp:extent cx="428625" cy="609600"/>
            <wp:effectExtent l="0" t="0" r="9525" b="0"/>
            <wp:docPr id="1" name="Рисунок 1" descr="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t213700_img_005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AE7B01" w:rsidRPr="004906DA" w:rsidRDefault="00AE7B01" w:rsidP="00AE7B01">
      <w:pPr>
        <w:spacing w:after="0" w:line="240" w:lineRule="auto"/>
        <w:jc w:val="center"/>
        <w:rPr>
          <w:rFonts w:ascii="Times New Roman" w:hAnsi="Times New Roman"/>
          <w:b/>
          <w:sz w:val="24"/>
          <w:szCs w:val="24"/>
          <w:lang w:eastAsia="uk-UA"/>
        </w:rPr>
      </w:pPr>
      <w:r w:rsidRPr="004906DA">
        <w:rPr>
          <w:rFonts w:ascii="Times New Roman" w:hAnsi="Times New Roman"/>
          <w:b/>
          <w:sz w:val="24"/>
          <w:szCs w:val="24"/>
          <w:lang w:eastAsia="uk-UA"/>
        </w:rPr>
        <w:t>ТРОСТЯНЕЦЬКА СІЛЬСЬКА РАДА</w:t>
      </w:r>
    </w:p>
    <w:p w:rsidR="00AE7B01" w:rsidRPr="004906DA" w:rsidRDefault="00AE7B01" w:rsidP="00AE7B01">
      <w:pPr>
        <w:spacing w:after="0" w:line="240" w:lineRule="auto"/>
        <w:jc w:val="center"/>
        <w:rPr>
          <w:rFonts w:ascii="Times New Roman" w:hAnsi="Times New Roman"/>
          <w:b/>
          <w:sz w:val="24"/>
          <w:szCs w:val="24"/>
          <w:lang w:eastAsia="uk-UA"/>
        </w:rPr>
      </w:pPr>
      <w:r w:rsidRPr="004906DA">
        <w:rPr>
          <w:rFonts w:ascii="Times New Roman" w:hAnsi="Times New Roman"/>
          <w:b/>
          <w:sz w:val="24"/>
          <w:szCs w:val="24"/>
          <w:lang w:eastAsia="uk-UA"/>
        </w:rPr>
        <w:t xml:space="preserve">СТРИЙСЬКОГО РАЙОНУ ЛЬВІВСЬКОЇ ОБЛАСТІ </w:t>
      </w:r>
    </w:p>
    <w:p w:rsidR="00AE7B01" w:rsidRPr="004906DA" w:rsidRDefault="00AE7B01" w:rsidP="00AE7B01">
      <w:pPr>
        <w:keepNext/>
        <w:tabs>
          <w:tab w:val="left" w:pos="708"/>
        </w:tabs>
        <w:suppressAutoHyphens/>
        <w:spacing w:after="0" w:line="240" w:lineRule="auto"/>
        <w:ind w:left="57"/>
        <w:jc w:val="center"/>
        <w:outlineLvl w:val="0"/>
        <w:rPr>
          <w:rFonts w:ascii="Times New Roman" w:hAnsi="Times New Roman"/>
          <w:sz w:val="24"/>
          <w:szCs w:val="24"/>
        </w:rPr>
      </w:pPr>
      <w:r w:rsidRPr="004906DA">
        <w:rPr>
          <w:rFonts w:ascii="Times New Roman" w:hAnsi="Times New Roman"/>
          <w:b/>
          <w:sz w:val="24"/>
          <w:szCs w:val="24"/>
          <w:lang w:eastAsia="uk-UA"/>
        </w:rPr>
        <w:t>LХХ сесія VIII скликання</w:t>
      </w:r>
    </w:p>
    <w:p w:rsidR="00AE7B01" w:rsidRDefault="00AE7B01" w:rsidP="00AE7B01">
      <w:pPr>
        <w:keepNext/>
        <w:tabs>
          <w:tab w:val="left" w:pos="708"/>
        </w:tabs>
        <w:suppressAutoHyphens/>
        <w:spacing w:after="0" w:line="100" w:lineRule="atLeast"/>
        <w:jc w:val="center"/>
        <w:outlineLvl w:val="0"/>
        <w:rPr>
          <w:rFonts w:ascii="Times New Roman" w:eastAsia="SimSun" w:hAnsi="Times New Roman"/>
          <w:b/>
          <w:kern w:val="2"/>
          <w:sz w:val="12"/>
          <w:szCs w:val="12"/>
          <w:lang w:val="ru-RU" w:eastAsia="ar-SA"/>
        </w:rPr>
      </w:pPr>
    </w:p>
    <w:p w:rsidR="00AE7B01" w:rsidRDefault="00AE7B01" w:rsidP="00AE7B01">
      <w:pPr>
        <w:suppressAutoHyphens/>
        <w:spacing w:after="0" w:line="240" w:lineRule="auto"/>
        <w:jc w:val="center"/>
        <w:rPr>
          <w:rFonts w:ascii="Times New Roman" w:eastAsia="SimSun" w:hAnsi="Times New Roman"/>
          <w:b/>
          <w:kern w:val="2"/>
          <w:sz w:val="24"/>
          <w:szCs w:val="24"/>
          <w:lang w:val="ru-RU" w:eastAsia="ar-SA"/>
        </w:rPr>
      </w:pPr>
      <w:r>
        <w:rPr>
          <w:rFonts w:ascii="Times New Roman" w:eastAsia="SimSun" w:hAnsi="Times New Roman"/>
          <w:b/>
          <w:kern w:val="2"/>
          <w:sz w:val="24"/>
          <w:szCs w:val="24"/>
          <w:lang w:val="ru-RU" w:eastAsia="ar-SA"/>
        </w:rPr>
        <w:t xml:space="preserve">Р І Ш Е Н Н Я </w:t>
      </w:r>
    </w:p>
    <w:p w:rsidR="00AE7B01" w:rsidRDefault="00AE7B01" w:rsidP="00AE7B01">
      <w:pPr>
        <w:suppressAutoHyphens/>
        <w:spacing w:after="0" w:line="240" w:lineRule="auto"/>
        <w:jc w:val="center"/>
        <w:rPr>
          <w:rFonts w:ascii="Times New Roman" w:eastAsia="SimSun" w:hAnsi="Times New Roman"/>
          <w:b/>
          <w:kern w:val="2"/>
          <w:sz w:val="24"/>
          <w:szCs w:val="24"/>
          <w:lang w:eastAsia="ar-SA"/>
        </w:rPr>
      </w:pPr>
    </w:p>
    <w:p w:rsidR="00AE7B01" w:rsidRDefault="00AE7B01" w:rsidP="00AE7B01">
      <w:pPr>
        <w:spacing w:after="0" w:line="240" w:lineRule="auto"/>
        <w:rPr>
          <w:rFonts w:ascii="Times New Roman" w:hAnsi="Times New Roman"/>
          <w:sz w:val="26"/>
          <w:szCs w:val="26"/>
          <w:lang w:eastAsia="ru-RU"/>
        </w:rPr>
      </w:pPr>
      <w:r>
        <w:rPr>
          <w:rFonts w:ascii="Times New Roman" w:hAnsi="Times New Roman"/>
          <w:sz w:val="26"/>
          <w:szCs w:val="26"/>
          <w:lang w:val="ru-RU" w:eastAsia="ru-RU"/>
        </w:rPr>
        <w:t xml:space="preserve">19 </w:t>
      </w:r>
      <w:r>
        <w:rPr>
          <w:rFonts w:ascii="Times New Roman" w:hAnsi="Times New Roman"/>
          <w:sz w:val="26"/>
          <w:szCs w:val="26"/>
          <w:lang w:eastAsia="ru-RU"/>
        </w:rPr>
        <w:t>грудня</w:t>
      </w:r>
      <w:r>
        <w:rPr>
          <w:rFonts w:ascii="Times New Roman" w:hAnsi="Times New Roman"/>
          <w:sz w:val="26"/>
          <w:szCs w:val="26"/>
          <w:lang w:val="ru-RU" w:eastAsia="ru-RU"/>
        </w:rPr>
        <w:t xml:space="preserve"> 2025року                 </w:t>
      </w:r>
      <w:r>
        <w:rPr>
          <w:rFonts w:ascii="Times New Roman" w:hAnsi="Times New Roman"/>
          <w:sz w:val="26"/>
          <w:szCs w:val="26"/>
          <w:lang w:eastAsia="ru-RU"/>
        </w:rPr>
        <w:t xml:space="preserve">           </w:t>
      </w:r>
      <w:r>
        <w:rPr>
          <w:rFonts w:ascii="Times New Roman" w:hAnsi="Times New Roman"/>
          <w:sz w:val="26"/>
          <w:szCs w:val="26"/>
          <w:lang w:val="ru-RU" w:eastAsia="ru-RU"/>
        </w:rPr>
        <w:t>с. Тростянець                                         № 4330</w:t>
      </w:r>
    </w:p>
    <w:p w:rsidR="00AE7B01" w:rsidRPr="00434BE5" w:rsidRDefault="00AE7B01" w:rsidP="00AE7B01">
      <w:pPr>
        <w:spacing w:after="0" w:line="240" w:lineRule="auto"/>
        <w:ind w:firstLine="708"/>
        <w:jc w:val="both"/>
        <w:rPr>
          <w:rFonts w:ascii="Times New Roman" w:hAnsi="Times New Roman"/>
          <w:b/>
          <w:sz w:val="24"/>
          <w:szCs w:val="24"/>
          <w:lang w:val="ru-RU"/>
        </w:rPr>
      </w:pPr>
    </w:p>
    <w:p w:rsidR="00AE7B01" w:rsidRPr="000E6794" w:rsidRDefault="00AE7B01" w:rsidP="00AE7B01">
      <w:pPr>
        <w:shd w:val="clear" w:color="auto" w:fill="FFFFFF"/>
        <w:spacing w:after="0" w:line="240" w:lineRule="auto"/>
        <w:ind w:right="3542"/>
        <w:jc w:val="both"/>
        <w:outlineLvl w:val="0"/>
        <w:rPr>
          <w:rFonts w:ascii="Times New Roman" w:hAnsi="Times New Roman"/>
          <w:b/>
          <w:sz w:val="24"/>
          <w:szCs w:val="24"/>
        </w:rPr>
      </w:pPr>
      <w:r w:rsidRPr="001B020F">
        <w:rPr>
          <w:rFonts w:ascii="Times New Roman" w:hAnsi="Times New Roman"/>
          <w:b/>
          <w:sz w:val="24"/>
          <w:szCs w:val="24"/>
        </w:rPr>
        <w:t>Про затвердження бюджетної програми</w:t>
      </w:r>
      <w:r>
        <w:rPr>
          <w:rFonts w:ascii="Times New Roman" w:hAnsi="Times New Roman"/>
          <w:b/>
          <w:sz w:val="24"/>
          <w:szCs w:val="24"/>
        </w:rPr>
        <w:t xml:space="preserve"> Тростянецької </w:t>
      </w:r>
      <w:r w:rsidRPr="001B020F">
        <w:rPr>
          <w:rFonts w:ascii="Times New Roman" w:hAnsi="Times New Roman"/>
          <w:b/>
          <w:sz w:val="24"/>
          <w:szCs w:val="24"/>
        </w:rPr>
        <w:t xml:space="preserve">сільської ради </w:t>
      </w:r>
      <w:r>
        <w:rPr>
          <w:rFonts w:ascii="Times New Roman" w:hAnsi="Times New Roman"/>
          <w:b/>
          <w:sz w:val="24"/>
          <w:szCs w:val="24"/>
        </w:rPr>
        <w:t>«</w:t>
      </w:r>
      <w:r w:rsidRPr="001B020F">
        <w:rPr>
          <w:rFonts w:ascii="Times New Roman" w:hAnsi="Times New Roman"/>
          <w:b/>
          <w:color w:val="000000"/>
          <w:spacing w:val="2"/>
          <w:sz w:val="24"/>
          <w:szCs w:val="24"/>
        </w:rPr>
        <w:t>Програма</w:t>
      </w:r>
      <w:r>
        <w:rPr>
          <w:rFonts w:ascii="Times New Roman" w:hAnsi="Times New Roman"/>
          <w:b/>
          <w:color w:val="000000"/>
          <w:spacing w:val="2"/>
          <w:sz w:val="24"/>
          <w:szCs w:val="24"/>
        </w:rPr>
        <w:t xml:space="preserve"> </w:t>
      </w:r>
      <w:r w:rsidRPr="001B020F">
        <w:rPr>
          <w:rFonts w:ascii="Times New Roman" w:hAnsi="Times New Roman"/>
          <w:b/>
          <w:color w:val="000000"/>
          <w:spacing w:val="2"/>
          <w:sz w:val="24"/>
          <w:szCs w:val="24"/>
        </w:rPr>
        <w:t>забезпечення громадського</w:t>
      </w:r>
      <w:r>
        <w:rPr>
          <w:rFonts w:ascii="Times New Roman" w:hAnsi="Times New Roman"/>
          <w:b/>
          <w:color w:val="000000"/>
          <w:spacing w:val="2"/>
          <w:sz w:val="24"/>
          <w:szCs w:val="24"/>
        </w:rPr>
        <w:t xml:space="preserve"> </w:t>
      </w:r>
      <w:r w:rsidRPr="001B020F">
        <w:rPr>
          <w:rFonts w:ascii="Times New Roman" w:hAnsi="Times New Roman"/>
          <w:b/>
          <w:color w:val="000000"/>
          <w:spacing w:val="2"/>
          <w:sz w:val="24"/>
          <w:szCs w:val="24"/>
        </w:rPr>
        <w:t>порядку та</w:t>
      </w:r>
      <w:r>
        <w:rPr>
          <w:rFonts w:ascii="Times New Roman" w:hAnsi="Times New Roman"/>
          <w:b/>
          <w:color w:val="000000"/>
          <w:spacing w:val="2"/>
          <w:sz w:val="24"/>
          <w:szCs w:val="24"/>
        </w:rPr>
        <w:t xml:space="preserve"> </w:t>
      </w:r>
      <w:r w:rsidRPr="001B020F">
        <w:rPr>
          <w:rFonts w:ascii="Times New Roman" w:hAnsi="Times New Roman"/>
          <w:b/>
          <w:color w:val="000000"/>
          <w:spacing w:val="2"/>
          <w:sz w:val="24"/>
          <w:szCs w:val="24"/>
        </w:rPr>
        <w:t>громадської безпеки на території Тростянецької сільської ради на 202</w:t>
      </w:r>
      <w:r>
        <w:rPr>
          <w:rFonts w:ascii="Times New Roman" w:hAnsi="Times New Roman"/>
          <w:b/>
          <w:color w:val="000000"/>
          <w:spacing w:val="2"/>
          <w:sz w:val="24"/>
          <w:szCs w:val="24"/>
        </w:rPr>
        <w:t>6-2027 ро</w:t>
      </w:r>
      <w:r w:rsidRPr="001B020F">
        <w:rPr>
          <w:rFonts w:ascii="Times New Roman" w:hAnsi="Times New Roman"/>
          <w:b/>
          <w:color w:val="000000"/>
          <w:spacing w:val="2"/>
          <w:sz w:val="24"/>
          <w:szCs w:val="24"/>
        </w:rPr>
        <w:t>к</w:t>
      </w:r>
      <w:r>
        <w:rPr>
          <w:rFonts w:ascii="Times New Roman" w:hAnsi="Times New Roman"/>
          <w:b/>
          <w:color w:val="000000"/>
          <w:spacing w:val="2"/>
          <w:sz w:val="24"/>
          <w:szCs w:val="24"/>
        </w:rPr>
        <w:t>и»</w:t>
      </w:r>
    </w:p>
    <w:p w:rsidR="00AE7B01" w:rsidRPr="00D95BE8" w:rsidRDefault="00AE7B01" w:rsidP="00AE7B01">
      <w:pPr>
        <w:shd w:val="clear" w:color="auto" w:fill="FFFFFF"/>
        <w:spacing w:after="0" w:line="240" w:lineRule="auto"/>
        <w:outlineLvl w:val="0"/>
        <w:rPr>
          <w:rFonts w:ascii="Times New Roman" w:hAnsi="Times New Roman"/>
          <w:b/>
          <w:i/>
          <w:sz w:val="24"/>
          <w:szCs w:val="24"/>
        </w:rPr>
      </w:pPr>
    </w:p>
    <w:p w:rsidR="00AE7B01" w:rsidRDefault="00AE7B01" w:rsidP="00AE7B01">
      <w:pPr>
        <w:pStyle w:val="docdata"/>
        <w:spacing w:before="0" w:beforeAutospacing="0" w:after="0" w:afterAutospacing="0"/>
        <w:ind w:firstLine="708"/>
        <w:jc w:val="both"/>
      </w:pPr>
      <w:r>
        <w:rPr>
          <w:color w:val="000000"/>
        </w:rPr>
        <w:t>У зв</w:t>
      </w:r>
      <w:r>
        <w:rPr>
          <w:rFonts w:ascii="Calibri" w:hAnsi="Calibri" w:cs="Calibri"/>
          <w:color w:val="000000"/>
        </w:rPr>
        <w:t>'</w:t>
      </w:r>
      <w:r>
        <w:rPr>
          <w:color w:val="000000"/>
        </w:rPr>
        <w:t>язку зі складною ситуацією на сході нашої держави та загрозою відкритої агресії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а також здійснення на території Тростянецької сільської територіальної громади Стрийського району Львівської області заходів національного спротиву місцевого значення та підготовки громадян до національного спротиву, сприяння створенню добровольчих формувань територіальної громади, забезпечення життєдіяльності населення і функціонування об</w:t>
      </w:r>
      <w:r>
        <w:rPr>
          <w:rFonts w:ascii="Calibri" w:hAnsi="Calibri" w:cs="Calibri"/>
          <w:color w:val="000000"/>
        </w:rPr>
        <w:t>'</w:t>
      </w:r>
      <w:r>
        <w:rPr>
          <w:color w:val="000000"/>
        </w:rPr>
        <w:t>єктів інфраструктури громади, відповідно до Законів України «Про оборону», «Про основи національного спротиву», керуючись п. 22 частини першої статті 26 Закону України «Про місцеве самоврядування в Україні», враховуючи висновок постійної комісії сільської ради з питань бюджету, фінансів та планування соціально-економічного розвитку, Тростянецька сільська рада</w:t>
      </w:r>
    </w:p>
    <w:p w:rsidR="00AE7B01" w:rsidRPr="00D95BE8" w:rsidRDefault="00AE7B01" w:rsidP="00AE7B01">
      <w:pPr>
        <w:spacing w:after="0" w:line="240" w:lineRule="auto"/>
        <w:jc w:val="center"/>
        <w:rPr>
          <w:rFonts w:ascii="Times New Roman" w:hAnsi="Times New Roman"/>
          <w:b/>
          <w:sz w:val="24"/>
          <w:szCs w:val="24"/>
        </w:rPr>
      </w:pPr>
    </w:p>
    <w:p w:rsidR="00AE7B01" w:rsidRPr="00D95BE8" w:rsidRDefault="00AE7B01" w:rsidP="00AE7B01">
      <w:pPr>
        <w:spacing w:after="0" w:line="240" w:lineRule="auto"/>
        <w:jc w:val="center"/>
        <w:rPr>
          <w:rFonts w:ascii="Times New Roman" w:hAnsi="Times New Roman"/>
          <w:sz w:val="24"/>
          <w:szCs w:val="24"/>
        </w:rPr>
      </w:pPr>
      <w:r>
        <w:rPr>
          <w:rFonts w:ascii="Times New Roman" w:hAnsi="Times New Roman"/>
          <w:b/>
          <w:sz w:val="24"/>
          <w:szCs w:val="24"/>
        </w:rPr>
        <w:t>ВИРІШИЛА</w:t>
      </w:r>
      <w:r w:rsidRPr="00D95BE8">
        <w:rPr>
          <w:rFonts w:ascii="Times New Roman" w:hAnsi="Times New Roman"/>
          <w:sz w:val="24"/>
          <w:szCs w:val="24"/>
        </w:rPr>
        <w:t>:</w:t>
      </w:r>
    </w:p>
    <w:p w:rsidR="00AE7B01" w:rsidRPr="00D95BE8" w:rsidRDefault="00AE7B01" w:rsidP="00AE7B01">
      <w:pPr>
        <w:spacing w:after="0" w:line="240" w:lineRule="auto"/>
        <w:jc w:val="center"/>
        <w:rPr>
          <w:rFonts w:ascii="Times New Roman" w:hAnsi="Times New Roman"/>
          <w:sz w:val="24"/>
          <w:szCs w:val="24"/>
        </w:rPr>
      </w:pPr>
    </w:p>
    <w:p w:rsidR="00AE7B01" w:rsidRPr="00D95BE8" w:rsidRDefault="00AE7B01" w:rsidP="00AE7B01">
      <w:pPr>
        <w:spacing w:after="0" w:line="240" w:lineRule="auto"/>
        <w:ind w:firstLine="709"/>
        <w:jc w:val="both"/>
        <w:rPr>
          <w:rFonts w:ascii="Times New Roman" w:hAnsi="Times New Roman"/>
          <w:bCs/>
          <w:kern w:val="36"/>
          <w:sz w:val="24"/>
          <w:szCs w:val="24"/>
          <w:lang w:eastAsia="uk-UA"/>
        </w:rPr>
      </w:pPr>
      <w:r w:rsidRPr="00D95BE8">
        <w:rPr>
          <w:rFonts w:ascii="Times New Roman" w:hAnsi="Times New Roman"/>
          <w:sz w:val="24"/>
          <w:szCs w:val="24"/>
        </w:rPr>
        <w:t xml:space="preserve">1. </w:t>
      </w:r>
      <w:r w:rsidRPr="001B020F">
        <w:rPr>
          <w:rFonts w:ascii="Times New Roman" w:hAnsi="Times New Roman"/>
          <w:sz w:val="24"/>
          <w:szCs w:val="24"/>
        </w:rPr>
        <w:t xml:space="preserve">Затвердити бюджетну програму </w:t>
      </w:r>
      <w:r w:rsidRPr="001B020F">
        <w:rPr>
          <w:rFonts w:ascii="Times New Roman" w:hAnsi="Times New Roman"/>
          <w:bCs/>
          <w:sz w:val="24"/>
          <w:szCs w:val="24"/>
        </w:rPr>
        <w:t xml:space="preserve">Тростянецької сільської ради </w:t>
      </w:r>
      <w:r w:rsidRPr="001B020F">
        <w:rPr>
          <w:rFonts w:ascii="Times New Roman" w:hAnsi="Times New Roman"/>
          <w:sz w:val="24"/>
          <w:szCs w:val="24"/>
        </w:rPr>
        <w:t>«</w:t>
      </w:r>
      <w:r w:rsidRPr="001B020F">
        <w:rPr>
          <w:rFonts w:ascii="Times New Roman" w:hAnsi="Times New Roman"/>
          <w:color w:val="000000"/>
          <w:spacing w:val="2"/>
          <w:sz w:val="24"/>
          <w:szCs w:val="24"/>
        </w:rPr>
        <w:t>Програма забезпечення громадського порядку та громадської безпеки на території Тростянецької сільської ради на 202</w:t>
      </w:r>
      <w:r>
        <w:rPr>
          <w:rFonts w:ascii="Times New Roman" w:hAnsi="Times New Roman"/>
          <w:color w:val="000000"/>
          <w:spacing w:val="2"/>
          <w:sz w:val="24"/>
          <w:szCs w:val="24"/>
        </w:rPr>
        <w:t>6-2027 ро</w:t>
      </w:r>
      <w:r w:rsidRPr="001B020F">
        <w:rPr>
          <w:rFonts w:ascii="Times New Roman" w:hAnsi="Times New Roman"/>
          <w:color w:val="000000"/>
          <w:spacing w:val="2"/>
          <w:sz w:val="24"/>
          <w:szCs w:val="24"/>
        </w:rPr>
        <w:t>к</w:t>
      </w:r>
      <w:r>
        <w:rPr>
          <w:rFonts w:ascii="Times New Roman" w:hAnsi="Times New Roman"/>
          <w:color w:val="000000"/>
          <w:spacing w:val="2"/>
          <w:sz w:val="24"/>
          <w:szCs w:val="24"/>
        </w:rPr>
        <w:t>и</w:t>
      </w:r>
      <w:r w:rsidRPr="001B020F">
        <w:rPr>
          <w:rFonts w:ascii="Times New Roman" w:hAnsi="Times New Roman"/>
          <w:color w:val="000000"/>
          <w:spacing w:val="2"/>
          <w:sz w:val="24"/>
          <w:szCs w:val="24"/>
        </w:rPr>
        <w:t>»</w:t>
      </w:r>
      <w:r w:rsidRPr="001B020F">
        <w:rPr>
          <w:rFonts w:ascii="Times New Roman" w:hAnsi="Times New Roman"/>
          <w:sz w:val="24"/>
          <w:szCs w:val="24"/>
        </w:rPr>
        <w:t xml:space="preserve"> </w:t>
      </w:r>
      <w:r w:rsidRPr="001B020F">
        <w:rPr>
          <w:rFonts w:ascii="Times New Roman" w:hAnsi="Times New Roman"/>
          <w:bCs/>
          <w:kern w:val="36"/>
          <w:sz w:val="24"/>
          <w:szCs w:val="24"/>
          <w:lang w:eastAsia="uk-UA"/>
        </w:rPr>
        <w:t>(додається).</w:t>
      </w:r>
    </w:p>
    <w:p w:rsidR="00AE7B01" w:rsidRDefault="00AE7B01" w:rsidP="00AE7B01">
      <w:pPr>
        <w:tabs>
          <w:tab w:val="left" w:pos="1134"/>
        </w:tabs>
        <w:spacing w:after="0" w:line="240" w:lineRule="auto"/>
        <w:ind w:firstLine="709"/>
        <w:jc w:val="both"/>
        <w:rPr>
          <w:rFonts w:ascii="Times New Roman" w:eastAsia="Times New Roman" w:hAnsi="Times New Roman"/>
          <w:color w:val="000000"/>
          <w:sz w:val="24"/>
          <w:szCs w:val="24"/>
        </w:rPr>
      </w:pPr>
      <w:r w:rsidRPr="00D95BE8">
        <w:rPr>
          <w:rFonts w:ascii="Times New Roman" w:hAnsi="Times New Roman"/>
          <w:sz w:val="24"/>
          <w:szCs w:val="24"/>
        </w:rPr>
        <w:t>2.</w:t>
      </w:r>
      <w:r>
        <w:rPr>
          <w:rFonts w:ascii="Times New Roman" w:hAnsi="Times New Roman"/>
          <w:sz w:val="24"/>
          <w:szCs w:val="24"/>
        </w:rPr>
        <w:t xml:space="preserve"> </w:t>
      </w:r>
      <w:r w:rsidRPr="00D95BE8">
        <w:rPr>
          <w:rFonts w:ascii="Times New Roman" w:eastAsia="Times New Roman" w:hAnsi="Times New Roman"/>
          <w:bCs/>
          <w:sz w:val="24"/>
          <w:szCs w:val="24"/>
          <w:lang w:eastAsia="uk-UA"/>
        </w:rPr>
        <w:t xml:space="preserve">Контроль за виконанням рішення </w:t>
      </w:r>
      <w:r w:rsidRPr="00D95BE8">
        <w:rPr>
          <w:rFonts w:ascii="Times New Roman" w:eastAsia="Times New Roman" w:hAnsi="Times New Roman"/>
          <w:color w:val="000000"/>
          <w:sz w:val="24"/>
          <w:szCs w:val="24"/>
        </w:rPr>
        <w:t>покласти на постійну сільської</w:t>
      </w:r>
      <w:r w:rsidRPr="00D95BE8">
        <w:rPr>
          <w:rFonts w:ascii="Times New Roman" w:eastAsia="Times New Roman" w:hAnsi="Times New Roman"/>
          <w:bCs/>
          <w:sz w:val="24"/>
          <w:szCs w:val="24"/>
          <w:lang w:eastAsia="uk-UA"/>
        </w:rPr>
        <w:t xml:space="preserve"> </w:t>
      </w:r>
      <w:r w:rsidRPr="00D95BE8">
        <w:rPr>
          <w:rFonts w:ascii="Times New Roman" w:eastAsia="Times New Roman" w:hAnsi="Times New Roman"/>
          <w:color w:val="000000"/>
          <w:sz w:val="24"/>
          <w:szCs w:val="24"/>
        </w:rPr>
        <w:t>ради з питань бюджету, фінансів та планування соціально-економічного розвитку (голова</w:t>
      </w:r>
      <w:r>
        <w:rPr>
          <w:rFonts w:ascii="Times New Roman" w:eastAsia="Times New Roman" w:hAnsi="Times New Roman"/>
          <w:color w:val="000000"/>
          <w:sz w:val="24"/>
          <w:szCs w:val="24"/>
        </w:rPr>
        <w:t xml:space="preserve"> комісії - </w:t>
      </w:r>
      <w:r>
        <w:rPr>
          <w:rFonts w:ascii="Times New Roman" w:eastAsia="Times New Roman" w:hAnsi="Times New Roman"/>
          <w:b/>
          <w:color w:val="000000"/>
          <w:sz w:val="24"/>
          <w:szCs w:val="24"/>
        </w:rPr>
        <w:t>Андрій</w:t>
      </w:r>
      <w:r w:rsidRPr="000E6794">
        <w:rPr>
          <w:rFonts w:ascii="Times New Roman" w:eastAsia="Times New Roman" w:hAnsi="Times New Roman"/>
          <w:b/>
          <w:color w:val="000000"/>
          <w:sz w:val="24"/>
          <w:szCs w:val="24"/>
        </w:rPr>
        <w:t xml:space="preserve"> П</w:t>
      </w:r>
      <w:r w:rsidRPr="003560F5">
        <w:rPr>
          <w:rFonts w:ascii="Times New Roman" w:eastAsia="Times New Roman" w:hAnsi="Times New Roman"/>
          <w:b/>
          <w:color w:val="000000"/>
          <w:sz w:val="24"/>
          <w:szCs w:val="24"/>
          <w:lang w:val="ru-RU"/>
        </w:rPr>
        <w:t>’</w:t>
      </w:r>
      <w:r>
        <w:rPr>
          <w:rFonts w:ascii="Times New Roman" w:eastAsia="Times New Roman" w:hAnsi="Times New Roman"/>
          <w:b/>
          <w:color w:val="000000"/>
          <w:sz w:val="24"/>
          <w:szCs w:val="24"/>
        </w:rPr>
        <w:t>ЯСЕЦЬКИЙ</w:t>
      </w:r>
      <w:r w:rsidRPr="00D95BE8">
        <w:rPr>
          <w:rFonts w:ascii="Times New Roman" w:eastAsia="Times New Roman" w:hAnsi="Times New Roman"/>
          <w:color w:val="000000"/>
          <w:sz w:val="24"/>
          <w:szCs w:val="24"/>
        </w:rPr>
        <w:t>).</w:t>
      </w:r>
    </w:p>
    <w:p w:rsidR="00AE7B01" w:rsidRDefault="00AE7B01" w:rsidP="00AE7B01">
      <w:pPr>
        <w:tabs>
          <w:tab w:val="left" w:pos="1134"/>
        </w:tabs>
        <w:spacing w:after="0" w:line="240" w:lineRule="auto"/>
        <w:jc w:val="both"/>
        <w:rPr>
          <w:rFonts w:ascii="Times New Roman" w:eastAsia="Times New Roman" w:hAnsi="Times New Roman"/>
          <w:color w:val="000000"/>
          <w:sz w:val="24"/>
          <w:szCs w:val="24"/>
        </w:rPr>
      </w:pPr>
    </w:p>
    <w:p w:rsidR="00AE7B01" w:rsidRDefault="00AE7B01" w:rsidP="00AE7B01">
      <w:pPr>
        <w:tabs>
          <w:tab w:val="left" w:pos="1134"/>
        </w:tabs>
        <w:spacing w:after="0" w:line="240" w:lineRule="auto"/>
        <w:jc w:val="both"/>
        <w:rPr>
          <w:rFonts w:ascii="Times New Roman" w:eastAsia="Times New Roman" w:hAnsi="Times New Roman"/>
          <w:color w:val="000000"/>
          <w:sz w:val="24"/>
          <w:szCs w:val="24"/>
        </w:rPr>
      </w:pPr>
    </w:p>
    <w:p w:rsidR="00AE7B01" w:rsidRDefault="00AE7B01" w:rsidP="00AE7B01">
      <w:pPr>
        <w:tabs>
          <w:tab w:val="left" w:pos="1134"/>
        </w:tabs>
        <w:spacing w:after="0" w:line="240" w:lineRule="auto"/>
        <w:jc w:val="both"/>
        <w:rPr>
          <w:rFonts w:ascii="Times New Roman" w:eastAsia="Times New Roman" w:hAnsi="Times New Roman"/>
          <w:color w:val="000000"/>
          <w:sz w:val="24"/>
          <w:szCs w:val="24"/>
        </w:rPr>
      </w:pPr>
    </w:p>
    <w:p w:rsidR="00AE7B01" w:rsidRPr="00D95BE8" w:rsidRDefault="00AE7B01" w:rsidP="00AE7B01">
      <w:pPr>
        <w:tabs>
          <w:tab w:val="left" w:pos="1134"/>
        </w:tabs>
        <w:spacing w:after="0" w:line="240" w:lineRule="auto"/>
        <w:jc w:val="both"/>
        <w:rPr>
          <w:rFonts w:ascii="Times New Roman" w:eastAsia="Times New Roman" w:hAnsi="Times New Roman"/>
          <w:color w:val="000000"/>
          <w:sz w:val="24"/>
          <w:szCs w:val="24"/>
        </w:rPr>
      </w:pPr>
    </w:p>
    <w:p w:rsidR="00AE7B01" w:rsidRPr="009D6EF8" w:rsidRDefault="00AE7B01" w:rsidP="00AE7B01">
      <w:pPr>
        <w:spacing w:after="0" w:line="240" w:lineRule="auto"/>
        <w:rPr>
          <w:rFonts w:ascii="Times New Roman" w:hAnsi="Times New Roman"/>
          <w:b/>
          <w:sz w:val="24"/>
          <w:szCs w:val="24"/>
        </w:rPr>
      </w:pPr>
      <w:r w:rsidRPr="009D6EF8">
        <w:rPr>
          <w:rFonts w:ascii="Times New Roman" w:hAnsi="Times New Roman"/>
          <w:b/>
          <w:sz w:val="24"/>
          <w:szCs w:val="24"/>
        </w:rPr>
        <w:t>Сільський голова</w:t>
      </w:r>
      <w:r w:rsidRPr="009D6EF8">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D6EF8">
        <w:rPr>
          <w:rFonts w:ascii="Times New Roman" w:hAnsi="Times New Roman"/>
          <w:b/>
          <w:sz w:val="24"/>
          <w:szCs w:val="24"/>
        </w:rPr>
        <w:tab/>
      </w:r>
      <w:r w:rsidRPr="009D6EF8">
        <w:rPr>
          <w:rFonts w:ascii="Times New Roman" w:hAnsi="Times New Roman"/>
          <w:b/>
          <w:sz w:val="24"/>
          <w:szCs w:val="24"/>
        </w:rPr>
        <w:tab/>
      </w:r>
      <w:r w:rsidRPr="009D6EF8">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D6EF8">
        <w:rPr>
          <w:rFonts w:ascii="Times New Roman" w:hAnsi="Times New Roman"/>
          <w:b/>
          <w:sz w:val="24"/>
          <w:szCs w:val="24"/>
        </w:rPr>
        <w:t xml:space="preserve"> Михайло ЦИХУЛЯК</w:t>
      </w:r>
    </w:p>
    <w:p w:rsidR="00AE7B01" w:rsidRPr="00D95BE8" w:rsidRDefault="00AE7B01" w:rsidP="00AE7B01">
      <w:pPr>
        <w:spacing w:after="0" w:line="240" w:lineRule="auto"/>
        <w:rPr>
          <w:rFonts w:ascii="Times New Roman" w:hAnsi="Times New Roman"/>
          <w:sz w:val="24"/>
          <w:szCs w:val="24"/>
        </w:rPr>
      </w:pPr>
    </w:p>
    <w:p w:rsidR="00AE7B01" w:rsidRPr="00D95BE8" w:rsidRDefault="00AE7B01" w:rsidP="00AE7B01">
      <w:pPr>
        <w:spacing w:after="0" w:line="240" w:lineRule="auto"/>
        <w:rPr>
          <w:rFonts w:ascii="Times New Roman" w:hAnsi="Times New Roman"/>
          <w:sz w:val="24"/>
          <w:szCs w:val="24"/>
        </w:rPr>
      </w:pPr>
    </w:p>
    <w:p w:rsidR="00AE7B01" w:rsidRDefault="00AE7B01" w:rsidP="00AE7B01">
      <w:pPr>
        <w:spacing w:after="0" w:line="240" w:lineRule="auto"/>
        <w:jc w:val="right"/>
        <w:rPr>
          <w:rFonts w:ascii="Times New Roman" w:hAnsi="Times New Roman"/>
          <w:bCs/>
          <w:sz w:val="24"/>
          <w:szCs w:val="24"/>
        </w:rPr>
      </w:pPr>
    </w:p>
    <w:p w:rsidR="00AE7B01" w:rsidRDefault="00AE7B01" w:rsidP="00AE7B01">
      <w:pPr>
        <w:spacing w:after="0" w:line="240" w:lineRule="auto"/>
        <w:jc w:val="right"/>
        <w:rPr>
          <w:rFonts w:ascii="Times New Roman" w:hAnsi="Times New Roman"/>
          <w:bCs/>
          <w:sz w:val="24"/>
          <w:szCs w:val="24"/>
        </w:rPr>
      </w:pPr>
    </w:p>
    <w:p w:rsidR="00AE7B01" w:rsidRDefault="00AE7B01" w:rsidP="00AE7B01">
      <w:pPr>
        <w:spacing w:after="0" w:line="240" w:lineRule="auto"/>
        <w:jc w:val="right"/>
        <w:rPr>
          <w:rFonts w:ascii="Times New Roman" w:hAnsi="Times New Roman"/>
          <w:bCs/>
          <w:sz w:val="24"/>
          <w:szCs w:val="24"/>
        </w:rPr>
      </w:pPr>
    </w:p>
    <w:p w:rsidR="00AE7B01" w:rsidRDefault="00AE7B01" w:rsidP="00AE7B01">
      <w:pPr>
        <w:spacing w:after="0"/>
        <w:jc w:val="right"/>
        <w:rPr>
          <w:rFonts w:ascii="Times New Roman" w:hAnsi="Times New Roman"/>
          <w:bCs/>
          <w:sz w:val="24"/>
          <w:szCs w:val="24"/>
        </w:rPr>
      </w:pPr>
    </w:p>
    <w:p w:rsidR="00AE7B01" w:rsidRDefault="00AE7B01" w:rsidP="00AE7B01">
      <w:pPr>
        <w:spacing w:after="0"/>
        <w:jc w:val="right"/>
        <w:rPr>
          <w:rFonts w:ascii="Times New Roman" w:hAnsi="Times New Roman"/>
          <w:bCs/>
          <w:sz w:val="24"/>
          <w:szCs w:val="24"/>
        </w:rPr>
      </w:pPr>
    </w:p>
    <w:p w:rsidR="00AE7B01" w:rsidRDefault="00AE7B01" w:rsidP="00AE7B01">
      <w:pPr>
        <w:spacing w:after="0"/>
        <w:jc w:val="right"/>
        <w:rPr>
          <w:rFonts w:ascii="Times New Roman" w:hAnsi="Times New Roman"/>
          <w:bCs/>
          <w:sz w:val="24"/>
          <w:szCs w:val="24"/>
        </w:rPr>
      </w:pPr>
    </w:p>
    <w:p w:rsidR="00AE7B01" w:rsidRDefault="00AE7B01" w:rsidP="00AE7B01">
      <w:pPr>
        <w:spacing w:after="0"/>
        <w:jc w:val="right"/>
        <w:rPr>
          <w:rFonts w:ascii="Times New Roman" w:hAnsi="Times New Roman"/>
          <w:bCs/>
          <w:sz w:val="24"/>
          <w:szCs w:val="24"/>
        </w:rPr>
      </w:pPr>
    </w:p>
    <w:p w:rsidR="00AE7B01" w:rsidRDefault="00AE7B01" w:rsidP="00AE7B01">
      <w:pPr>
        <w:spacing w:after="0"/>
        <w:jc w:val="right"/>
        <w:rPr>
          <w:rFonts w:ascii="Times New Roman" w:hAnsi="Times New Roman"/>
          <w:bCs/>
          <w:sz w:val="24"/>
          <w:szCs w:val="24"/>
        </w:rPr>
      </w:pPr>
    </w:p>
    <w:p w:rsidR="00AE7B01" w:rsidRPr="004906DA" w:rsidRDefault="00AE7B01" w:rsidP="00AE7B01">
      <w:pPr>
        <w:spacing w:after="0" w:line="240" w:lineRule="auto"/>
        <w:ind w:left="4536"/>
        <w:jc w:val="both"/>
        <w:rPr>
          <w:rFonts w:ascii="Times New Roman" w:hAnsi="Times New Roman"/>
          <w:b/>
          <w:bCs/>
          <w:sz w:val="24"/>
          <w:szCs w:val="24"/>
        </w:rPr>
      </w:pPr>
      <w:r w:rsidRPr="004906DA">
        <w:rPr>
          <w:rFonts w:ascii="Times New Roman" w:hAnsi="Times New Roman"/>
          <w:b/>
          <w:bCs/>
          <w:sz w:val="24"/>
          <w:szCs w:val="24"/>
        </w:rPr>
        <w:lastRenderedPageBreak/>
        <w:t>ЗАТВЕРДЖЕНО</w:t>
      </w:r>
    </w:p>
    <w:p w:rsidR="00AE7B01" w:rsidRPr="004906DA" w:rsidRDefault="00AE7B01" w:rsidP="00AE7B01">
      <w:pPr>
        <w:widowControl w:val="0"/>
        <w:autoSpaceDE w:val="0"/>
        <w:autoSpaceDN w:val="0"/>
        <w:adjustRightInd w:val="0"/>
        <w:spacing w:after="0" w:line="240" w:lineRule="auto"/>
        <w:ind w:left="4536" w:right="-1"/>
        <w:rPr>
          <w:rFonts w:ascii="Times New Roman" w:hAnsi="Times New Roman"/>
          <w:sz w:val="23"/>
          <w:szCs w:val="23"/>
        </w:rPr>
      </w:pPr>
      <w:r w:rsidRPr="004906DA">
        <w:rPr>
          <w:rFonts w:ascii="Times New Roman" w:eastAsia="MS Mincho" w:hAnsi="Times New Roman"/>
          <w:sz w:val="23"/>
          <w:szCs w:val="23"/>
        </w:rPr>
        <w:t xml:space="preserve">рішенням </w:t>
      </w:r>
      <w:r w:rsidRPr="004906DA">
        <w:rPr>
          <w:rFonts w:ascii="Times New Roman" w:eastAsia="MS Mincho" w:hAnsi="Times New Roman"/>
          <w:sz w:val="23"/>
          <w:szCs w:val="23"/>
          <w:lang w:val="en-US"/>
        </w:rPr>
        <w:t>LXX</w:t>
      </w:r>
      <w:r w:rsidRPr="004906DA">
        <w:rPr>
          <w:rFonts w:ascii="Times New Roman" w:hAnsi="Times New Roman"/>
          <w:bCs/>
          <w:sz w:val="23"/>
          <w:szCs w:val="23"/>
          <w:lang w:eastAsia="ar-SA"/>
        </w:rPr>
        <w:t xml:space="preserve"> сесії VIII скликання </w:t>
      </w:r>
      <w:r w:rsidRPr="004906DA">
        <w:rPr>
          <w:rFonts w:ascii="Times New Roman" w:eastAsia="MS Mincho" w:hAnsi="Times New Roman"/>
          <w:sz w:val="23"/>
          <w:szCs w:val="23"/>
        </w:rPr>
        <w:t xml:space="preserve">Тростянецької сільської ради від 19.12.2025 </w:t>
      </w:r>
      <w:r w:rsidRPr="004906DA">
        <w:rPr>
          <w:rFonts w:ascii="Times New Roman" w:hAnsi="Times New Roman"/>
          <w:sz w:val="23"/>
          <w:szCs w:val="23"/>
        </w:rPr>
        <w:t xml:space="preserve">№ </w:t>
      </w:r>
      <w:r>
        <w:rPr>
          <w:rFonts w:ascii="Times New Roman" w:hAnsi="Times New Roman"/>
          <w:sz w:val="23"/>
          <w:szCs w:val="23"/>
          <w:u w:val="single"/>
        </w:rPr>
        <w:t>4330</w:t>
      </w:r>
    </w:p>
    <w:p w:rsidR="00AE7B01" w:rsidRPr="004906DA" w:rsidRDefault="00AE7B01" w:rsidP="00AE7B01">
      <w:pPr>
        <w:widowControl w:val="0"/>
        <w:autoSpaceDE w:val="0"/>
        <w:autoSpaceDN w:val="0"/>
        <w:adjustRightInd w:val="0"/>
        <w:spacing w:after="0" w:line="240" w:lineRule="auto"/>
        <w:ind w:left="4536"/>
        <w:rPr>
          <w:rFonts w:ascii="Times New Roman" w:hAnsi="Times New Roman"/>
        </w:rPr>
      </w:pPr>
    </w:p>
    <w:p w:rsidR="00AE7B01" w:rsidRPr="004906DA" w:rsidRDefault="00AE7B01" w:rsidP="00AE7B01">
      <w:pPr>
        <w:widowControl w:val="0"/>
        <w:autoSpaceDE w:val="0"/>
        <w:autoSpaceDN w:val="0"/>
        <w:adjustRightInd w:val="0"/>
        <w:spacing w:after="0" w:line="240" w:lineRule="auto"/>
        <w:ind w:left="4536" w:right="-143"/>
        <w:rPr>
          <w:rFonts w:ascii="Times New Roman" w:hAnsi="Times New Roman"/>
          <w:b/>
          <w:sz w:val="24"/>
          <w:szCs w:val="24"/>
        </w:rPr>
      </w:pPr>
      <w:r w:rsidRPr="004906DA">
        <w:rPr>
          <w:rFonts w:ascii="Times New Roman" w:hAnsi="Times New Roman"/>
          <w:b/>
          <w:sz w:val="24"/>
          <w:szCs w:val="24"/>
        </w:rPr>
        <w:t xml:space="preserve">Сільський голова          </w:t>
      </w:r>
      <w:r>
        <w:rPr>
          <w:rFonts w:ascii="Times New Roman" w:hAnsi="Times New Roman"/>
          <w:b/>
          <w:sz w:val="24"/>
          <w:szCs w:val="24"/>
        </w:rPr>
        <w:t xml:space="preserve"> </w:t>
      </w:r>
      <w:r w:rsidRPr="004906DA">
        <w:rPr>
          <w:rFonts w:ascii="Times New Roman" w:hAnsi="Times New Roman"/>
          <w:b/>
          <w:sz w:val="24"/>
          <w:szCs w:val="24"/>
        </w:rPr>
        <w:t xml:space="preserve">    Михайло ЦИХУЛЯК</w:t>
      </w:r>
    </w:p>
    <w:p w:rsidR="00AE7B01" w:rsidRPr="009D6EF8" w:rsidRDefault="00AE7B01" w:rsidP="00AE7B01">
      <w:pPr>
        <w:spacing w:after="0" w:line="240" w:lineRule="auto"/>
        <w:rPr>
          <w:rFonts w:ascii="Times New Roman" w:hAnsi="Times New Roman"/>
          <w:b/>
          <w:bCs/>
          <w:sz w:val="24"/>
          <w:szCs w:val="24"/>
        </w:rPr>
      </w:pPr>
    </w:p>
    <w:p w:rsidR="00AE7B01" w:rsidRPr="00D95BE8" w:rsidRDefault="00AE7B01" w:rsidP="00AE7B01">
      <w:pPr>
        <w:tabs>
          <w:tab w:val="left" w:pos="7725"/>
          <w:tab w:val="right" w:pos="9498"/>
        </w:tabs>
        <w:spacing w:after="0"/>
        <w:rPr>
          <w:rFonts w:ascii="Times New Roman" w:hAnsi="Times New Roman"/>
          <w:b/>
          <w:bCs/>
          <w:sz w:val="24"/>
          <w:szCs w:val="24"/>
        </w:rPr>
      </w:pPr>
    </w:p>
    <w:p w:rsidR="00AE7B01" w:rsidRPr="00D95BE8" w:rsidRDefault="00AE7B01" w:rsidP="00AE7B01">
      <w:pPr>
        <w:spacing w:after="0"/>
        <w:rPr>
          <w:rFonts w:ascii="Times New Roman" w:hAnsi="Times New Roman"/>
          <w:b/>
          <w:bCs/>
          <w:sz w:val="24"/>
          <w:szCs w:val="24"/>
        </w:rPr>
      </w:pPr>
    </w:p>
    <w:p w:rsidR="00AE7B01" w:rsidRPr="00D95BE8" w:rsidRDefault="00AE7B01" w:rsidP="00AE7B01">
      <w:pPr>
        <w:spacing w:after="0"/>
        <w:rPr>
          <w:rFonts w:ascii="Times New Roman" w:hAnsi="Times New Roman"/>
          <w:b/>
          <w:bCs/>
          <w:sz w:val="24"/>
          <w:szCs w:val="24"/>
        </w:rPr>
      </w:pPr>
    </w:p>
    <w:p w:rsidR="00AE7B01" w:rsidRPr="00D95BE8" w:rsidRDefault="00AE7B01" w:rsidP="00AE7B01">
      <w:pPr>
        <w:spacing w:after="0"/>
        <w:rPr>
          <w:rFonts w:ascii="Times New Roman" w:hAnsi="Times New Roman"/>
          <w:b/>
          <w:bCs/>
          <w:sz w:val="24"/>
          <w:szCs w:val="24"/>
        </w:rPr>
      </w:pPr>
    </w:p>
    <w:p w:rsidR="00AE7B01" w:rsidRPr="00D95BE8" w:rsidRDefault="00AE7B01" w:rsidP="00AE7B01">
      <w:pPr>
        <w:spacing w:after="0"/>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Pr="009B4E26" w:rsidRDefault="00AE7B01" w:rsidP="00AE7B01">
      <w:pPr>
        <w:spacing w:after="0"/>
        <w:jc w:val="center"/>
        <w:rPr>
          <w:rFonts w:ascii="Times New Roman" w:hAnsi="Times New Roman"/>
          <w:b/>
          <w:bCs/>
          <w:sz w:val="24"/>
          <w:szCs w:val="24"/>
        </w:rPr>
      </w:pPr>
    </w:p>
    <w:p w:rsidR="00AE7B01" w:rsidRPr="009B4E26" w:rsidRDefault="00AE7B01" w:rsidP="00AE7B01">
      <w:pPr>
        <w:spacing w:after="0"/>
        <w:jc w:val="center"/>
        <w:rPr>
          <w:rFonts w:ascii="Times New Roman" w:hAnsi="Times New Roman"/>
          <w:b/>
          <w:bCs/>
          <w:sz w:val="24"/>
          <w:szCs w:val="24"/>
        </w:rPr>
      </w:pPr>
    </w:p>
    <w:p w:rsidR="00AE7B01" w:rsidRPr="009B4E26" w:rsidRDefault="00AE7B01" w:rsidP="00AE7B01">
      <w:pPr>
        <w:spacing w:after="0"/>
        <w:jc w:val="center"/>
        <w:rPr>
          <w:rFonts w:ascii="Times New Roman" w:hAnsi="Times New Roman"/>
          <w:b/>
          <w:bCs/>
          <w:sz w:val="24"/>
          <w:szCs w:val="24"/>
        </w:rPr>
      </w:pPr>
    </w:p>
    <w:p w:rsidR="00AE7B01" w:rsidRPr="00D95BE8" w:rsidRDefault="00AE7B01" w:rsidP="00AE7B01">
      <w:pPr>
        <w:spacing w:after="0"/>
        <w:jc w:val="center"/>
        <w:rPr>
          <w:rFonts w:ascii="Times New Roman" w:hAnsi="Times New Roman"/>
          <w:b/>
          <w:bCs/>
          <w:sz w:val="24"/>
          <w:szCs w:val="24"/>
        </w:rPr>
      </w:pPr>
    </w:p>
    <w:p w:rsidR="00AE7B01" w:rsidRPr="009D6EF8" w:rsidRDefault="00AE7B01" w:rsidP="00AE7B01">
      <w:pPr>
        <w:shd w:val="clear" w:color="auto" w:fill="FFFFFF"/>
        <w:spacing w:after="0"/>
        <w:jc w:val="center"/>
        <w:outlineLvl w:val="0"/>
        <w:rPr>
          <w:rFonts w:ascii="Times New Roman" w:hAnsi="Times New Roman"/>
          <w:b/>
          <w:bCs/>
          <w:kern w:val="36"/>
          <w:sz w:val="28"/>
          <w:szCs w:val="28"/>
          <w:lang w:eastAsia="uk-UA"/>
        </w:rPr>
      </w:pPr>
      <w:r w:rsidRPr="009D6EF8">
        <w:rPr>
          <w:rFonts w:ascii="Times New Roman" w:hAnsi="Times New Roman"/>
          <w:b/>
          <w:sz w:val="28"/>
          <w:szCs w:val="28"/>
        </w:rPr>
        <w:t>Бюджетна програма</w:t>
      </w:r>
    </w:p>
    <w:p w:rsidR="00AE7B01" w:rsidRPr="009D6EF8" w:rsidRDefault="00AE7B01" w:rsidP="00AE7B01">
      <w:pPr>
        <w:shd w:val="clear" w:color="auto" w:fill="FFFFFF"/>
        <w:spacing w:after="0"/>
        <w:jc w:val="center"/>
        <w:outlineLvl w:val="0"/>
        <w:rPr>
          <w:rFonts w:ascii="Times New Roman" w:hAnsi="Times New Roman"/>
          <w:b/>
          <w:sz w:val="28"/>
          <w:szCs w:val="28"/>
          <w:lang w:eastAsia="ru-RU"/>
        </w:rPr>
      </w:pPr>
      <w:r w:rsidRPr="009D6EF8">
        <w:rPr>
          <w:rFonts w:ascii="Times New Roman" w:hAnsi="Times New Roman"/>
          <w:b/>
          <w:sz w:val="28"/>
          <w:szCs w:val="28"/>
        </w:rPr>
        <w:t>Тростянецької сільської ради</w:t>
      </w:r>
    </w:p>
    <w:p w:rsidR="00AE7B01" w:rsidRPr="009D6EF8" w:rsidRDefault="00AE7B01" w:rsidP="00AE7B01">
      <w:pPr>
        <w:spacing w:after="0"/>
        <w:ind w:firstLine="284"/>
        <w:jc w:val="center"/>
        <w:rPr>
          <w:rFonts w:ascii="Times New Roman" w:hAnsi="Times New Roman"/>
          <w:b/>
          <w:color w:val="000000"/>
          <w:spacing w:val="2"/>
          <w:sz w:val="28"/>
          <w:szCs w:val="28"/>
        </w:rPr>
      </w:pPr>
      <w:r w:rsidRPr="009D6EF8">
        <w:rPr>
          <w:rFonts w:ascii="Times New Roman" w:hAnsi="Times New Roman"/>
          <w:b/>
          <w:sz w:val="28"/>
          <w:szCs w:val="28"/>
        </w:rPr>
        <w:t>«</w:t>
      </w:r>
      <w:r w:rsidRPr="009D6EF8">
        <w:rPr>
          <w:rFonts w:ascii="Times New Roman" w:hAnsi="Times New Roman"/>
          <w:b/>
          <w:color w:val="000000"/>
          <w:spacing w:val="2"/>
          <w:sz w:val="28"/>
          <w:szCs w:val="28"/>
        </w:rPr>
        <w:t>Програма забезпечення громадського порядку та громадської безпеки</w:t>
      </w:r>
    </w:p>
    <w:p w:rsidR="00AE7B01" w:rsidRPr="009D6EF8" w:rsidRDefault="00AE7B01" w:rsidP="00AE7B01">
      <w:pPr>
        <w:spacing w:after="0"/>
        <w:ind w:firstLine="709"/>
        <w:jc w:val="center"/>
        <w:rPr>
          <w:rFonts w:ascii="Times New Roman" w:hAnsi="Times New Roman"/>
          <w:b/>
          <w:sz w:val="28"/>
          <w:szCs w:val="28"/>
          <w:lang w:val="ru-RU"/>
        </w:rPr>
      </w:pPr>
      <w:r w:rsidRPr="009D6EF8">
        <w:rPr>
          <w:rFonts w:ascii="Times New Roman" w:hAnsi="Times New Roman"/>
          <w:b/>
          <w:color w:val="000000"/>
          <w:spacing w:val="2"/>
          <w:sz w:val="28"/>
          <w:szCs w:val="28"/>
        </w:rPr>
        <w:t>на території Тростянецької сільської ради на 202</w:t>
      </w:r>
      <w:r>
        <w:rPr>
          <w:rFonts w:ascii="Times New Roman" w:hAnsi="Times New Roman"/>
          <w:b/>
          <w:color w:val="000000"/>
          <w:spacing w:val="2"/>
          <w:sz w:val="28"/>
          <w:szCs w:val="28"/>
        </w:rPr>
        <w:t>6-2027 ро</w:t>
      </w:r>
      <w:r w:rsidRPr="009D6EF8">
        <w:rPr>
          <w:rFonts w:ascii="Times New Roman" w:hAnsi="Times New Roman"/>
          <w:b/>
          <w:color w:val="000000"/>
          <w:spacing w:val="2"/>
          <w:sz w:val="28"/>
          <w:szCs w:val="28"/>
        </w:rPr>
        <w:t>к</w:t>
      </w:r>
      <w:r>
        <w:rPr>
          <w:rFonts w:ascii="Times New Roman" w:hAnsi="Times New Roman"/>
          <w:b/>
          <w:color w:val="000000"/>
          <w:spacing w:val="2"/>
          <w:sz w:val="28"/>
          <w:szCs w:val="28"/>
        </w:rPr>
        <w:t>и</w:t>
      </w:r>
      <w:r w:rsidRPr="009D6EF8">
        <w:rPr>
          <w:rFonts w:ascii="Times New Roman" w:hAnsi="Times New Roman"/>
          <w:b/>
          <w:color w:val="000000"/>
          <w:spacing w:val="2"/>
          <w:sz w:val="28"/>
          <w:szCs w:val="28"/>
        </w:rPr>
        <w:t>»</w:t>
      </w:r>
    </w:p>
    <w:p w:rsidR="00AE7B01" w:rsidRPr="009D6EF8" w:rsidRDefault="00AE7B01" w:rsidP="00AE7B01">
      <w:pPr>
        <w:shd w:val="clear" w:color="auto" w:fill="FFFFFF"/>
        <w:spacing w:after="0"/>
        <w:jc w:val="center"/>
        <w:outlineLvl w:val="0"/>
        <w:rPr>
          <w:rFonts w:ascii="Times New Roman" w:hAnsi="Times New Roman"/>
          <w:b/>
          <w:sz w:val="28"/>
          <w:szCs w:val="28"/>
          <w:lang w:val="ru-RU"/>
        </w:rPr>
      </w:pPr>
    </w:p>
    <w:p w:rsidR="00AE7B01" w:rsidRPr="00D95BE8" w:rsidRDefault="00AE7B01" w:rsidP="00AE7B01">
      <w:pPr>
        <w:spacing w:after="0"/>
        <w:jc w:val="center"/>
        <w:rPr>
          <w:rFonts w:ascii="Times New Roman" w:hAnsi="Times New Roman"/>
          <w:b/>
          <w:bCs/>
          <w:sz w:val="24"/>
          <w:szCs w:val="24"/>
        </w:rPr>
      </w:pPr>
    </w:p>
    <w:p w:rsidR="00AE7B01" w:rsidRPr="00D95BE8" w:rsidRDefault="00AE7B01" w:rsidP="00AE7B01">
      <w:pPr>
        <w:spacing w:after="0"/>
        <w:jc w:val="center"/>
        <w:rPr>
          <w:rFonts w:ascii="Times New Roman" w:hAnsi="Times New Roman"/>
          <w:b/>
          <w:bCs/>
          <w:sz w:val="24"/>
          <w:szCs w:val="24"/>
        </w:rPr>
      </w:pPr>
    </w:p>
    <w:p w:rsidR="00AE7B01" w:rsidRPr="00D95BE8"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Pr="00D95BE8"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Default="00AE7B01" w:rsidP="00AE7B01">
      <w:pPr>
        <w:spacing w:after="0"/>
        <w:jc w:val="center"/>
        <w:rPr>
          <w:rFonts w:ascii="Times New Roman" w:hAnsi="Times New Roman"/>
          <w:b/>
          <w:bCs/>
          <w:sz w:val="24"/>
          <w:szCs w:val="24"/>
        </w:rPr>
      </w:pPr>
    </w:p>
    <w:p w:rsidR="00AE7B01" w:rsidRPr="00D95BE8" w:rsidRDefault="00AE7B01" w:rsidP="00AE7B01">
      <w:pPr>
        <w:spacing w:after="0"/>
        <w:jc w:val="center"/>
        <w:rPr>
          <w:rFonts w:ascii="Times New Roman" w:hAnsi="Times New Roman"/>
          <w:b/>
          <w:bCs/>
          <w:sz w:val="24"/>
          <w:szCs w:val="24"/>
        </w:rPr>
      </w:pPr>
    </w:p>
    <w:p w:rsidR="00AE7B01" w:rsidRPr="00D95BE8" w:rsidRDefault="00AE7B01" w:rsidP="00AE7B01">
      <w:pPr>
        <w:spacing w:after="0"/>
        <w:jc w:val="center"/>
        <w:rPr>
          <w:rFonts w:ascii="Times New Roman" w:hAnsi="Times New Roman"/>
          <w:bCs/>
          <w:sz w:val="24"/>
          <w:szCs w:val="24"/>
        </w:rPr>
      </w:pPr>
      <w:r w:rsidRPr="00D95BE8">
        <w:rPr>
          <w:rFonts w:ascii="Times New Roman" w:hAnsi="Times New Roman"/>
          <w:bCs/>
          <w:sz w:val="24"/>
          <w:szCs w:val="24"/>
        </w:rPr>
        <w:t>с.</w:t>
      </w:r>
      <w:r>
        <w:rPr>
          <w:rFonts w:ascii="Times New Roman" w:hAnsi="Times New Roman"/>
          <w:bCs/>
          <w:sz w:val="24"/>
          <w:szCs w:val="24"/>
        </w:rPr>
        <w:t xml:space="preserve"> </w:t>
      </w:r>
      <w:r w:rsidRPr="00D95BE8">
        <w:rPr>
          <w:rFonts w:ascii="Times New Roman" w:hAnsi="Times New Roman"/>
          <w:bCs/>
          <w:sz w:val="24"/>
          <w:szCs w:val="24"/>
        </w:rPr>
        <w:t>Тростянець</w:t>
      </w:r>
    </w:p>
    <w:p w:rsidR="00AE7B01" w:rsidRDefault="00AE7B01" w:rsidP="00AE7B01">
      <w:pPr>
        <w:shd w:val="clear" w:color="auto" w:fill="FFFFFF"/>
        <w:spacing w:after="0" w:line="240" w:lineRule="auto"/>
        <w:jc w:val="center"/>
        <w:rPr>
          <w:rFonts w:ascii="Times New Roman" w:hAnsi="Times New Roman"/>
          <w:b/>
          <w:color w:val="000000"/>
          <w:spacing w:val="2"/>
          <w:sz w:val="24"/>
          <w:szCs w:val="24"/>
        </w:rPr>
      </w:pPr>
      <w:r w:rsidRPr="00A21F83">
        <w:rPr>
          <w:rFonts w:ascii="Times New Roman" w:hAnsi="Times New Roman"/>
          <w:b/>
          <w:color w:val="000000"/>
          <w:spacing w:val="2"/>
          <w:sz w:val="24"/>
          <w:szCs w:val="24"/>
        </w:rPr>
        <w:lastRenderedPageBreak/>
        <w:t xml:space="preserve">Програма </w:t>
      </w:r>
    </w:p>
    <w:p w:rsidR="00AE7B01" w:rsidRDefault="00AE7B01" w:rsidP="00AE7B01">
      <w:pPr>
        <w:shd w:val="clear" w:color="auto" w:fill="FFFFFF"/>
        <w:spacing w:after="0" w:line="240" w:lineRule="auto"/>
        <w:jc w:val="center"/>
        <w:rPr>
          <w:rFonts w:ascii="Times New Roman" w:hAnsi="Times New Roman"/>
          <w:b/>
          <w:color w:val="000000"/>
          <w:spacing w:val="2"/>
          <w:sz w:val="24"/>
          <w:szCs w:val="24"/>
        </w:rPr>
      </w:pPr>
      <w:r w:rsidRPr="00A21F83">
        <w:rPr>
          <w:rFonts w:ascii="Times New Roman" w:hAnsi="Times New Roman"/>
          <w:b/>
          <w:color w:val="000000"/>
          <w:spacing w:val="2"/>
          <w:sz w:val="24"/>
          <w:szCs w:val="24"/>
        </w:rPr>
        <w:t>забезпечення громадського порядку та громадської безпеки на території Тростянецької сільської ради на 202</w:t>
      </w:r>
      <w:r>
        <w:rPr>
          <w:rFonts w:ascii="Times New Roman" w:hAnsi="Times New Roman"/>
          <w:b/>
          <w:color w:val="000000"/>
          <w:spacing w:val="2"/>
          <w:sz w:val="24"/>
          <w:szCs w:val="24"/>
        </w:rPr>
        <w:t>6-2027</w:t>
      </w:r>
      <w:r w:rsidRPr="00A21F83">
        <w:rPr>
          <w:rFonts w:ascii="Times New Roman" w:hAnsi="Times New Roman"/>
          <w:b/>
          <w:color w:val="000000"/>
          <w:spacing w:val="2"/>
          <w:sz w:val="24"/>
          <w:szCs w:val="24"/>
        </w:rPr>
        <w:t xml:space="preserve"> р</w:t>
      </w:r>
      <w:r>
        <w:rPr>
          <w:rFonts w:ascii="Times New Roman" w:hAnsi="Times New Roman"/>
          <w:b/>
          <w:color w:val="000000"/>
          <w:spacing w:val="2"/>
          <w:sz w:val="24"/>
          <w:szCs w:val="24"/>
        </w:rPr>
        <w:t>о</w:t>
      </w:r>
      <w:r w:rsidRPr="00A21F83">
        <w:rPr>
          <w:rFonts w:ascii="Times New Roman" w:hAnsi="Times New Roman"/>
          <w:b/>
          <w:color w:val="000000"/>
          <w:spacing w:val="2"/>
          <w:sz w:val="24"/>
          <w:szCs w:val="24"/>
        </w:rPr>
        <w:t>к</w:t>
      </w:r>
      <w:r>
        <w:rPr>
          <w:rFonts w:ascii="Times New Roman" w:hAnsi="Times New Roman"/>
          <w:b/>
          <w:color w:val="000000"/>
          <w:spacing w:val="2"/>
          <w:sz w:val="24"/>
          <w:szCs w:val="24"/>
        </w:rPr>
        <w:t>и</w:t>
      </w:r>
    </w:p>
    <w:p w:rsidR="00AE7B01" w:rsidRPr="00A21F83" w:rsidRDefault="00AE7B01" w:rsidP="00AE7B01">
      <w:pPr>
        <w:shd w:val="clear" w:color="auto" w:fill="FFFFFF"/>
        <w:spacing w:after="0" w:line="240" w:lineRule="auto"/>
        <w:jc w:val="center"/>
        <w:rPr>
          <w:rFonts w:ascii="Times New Roman" w:hAnsi="Times New Roman"/>
          <w:b/>
          <w:color w:val="000000"/>
          <w:spacing w:val="2"/>
          <w:sz w:val="24"/>
          <w:szCs w:val="24"/>
        </w:rPr>
      </w:pPr>
    </w:p>
    <w:p w:rsidR="00AE7B01" w:rsidRPr="0032142A" w:rsidRDefault="00AE7B01" w:rsidP="00AE7B01">
      <w:pPr>
        <w:widowControl w:val="0"/>
        <w:shd w:val="clear" w:color="auto" w:fill="FFFFFF"/>
        <w:autoSpaceDE w:val="0"/>
        <w:spacing w:after="0" w:line="240" w:lineRule="auto"/>
        <w:jc w:val="center"/>
        <w:rPr>
          <w:rFonts w:ascii="Times New Roman" w:hAnsi="Times New Roman"/>
          <w:b/>
          <w:bCs/>
          <w:spacing w:val="-9"/>
          <w:sz w:val="24"/>
          <w:szCs w:val="24"/>
        </w:rPr>
      </w:pPr>
      <w:r w:rsidRPr="0032142A">
        <w:rPr>
          <w:rFonts w:ascii="Times New Roman" w:hAnsi="Times New Roman"/>
          <w:b/>
          <w:bCs/>
          <w:spacing w:val="-8"/>
          <w:sz w:val="24"/>
          <w:szCs w:val="24"/>
        </w:rPr>
        <w:t>І. ЗАГАЛЬНІ ПОЛОЖЕННЯ</w:t>
      </w:r>
    </w:p>
    <w:p w:rsidR="00AE7B01" w:rsidRPr="0032142A" w:rsidRDefault="00AE7B01" w:rsidP="00AE7B01">
      <w:pPr>
        <w:widowControl w:val="0"/>
        <w:shd w:val="clear" w:color="auto" w:fill="FFFFFF"/>
        <w:autoSpaceDE w:val="0"/>
        <w:spacing w:after="0" w:line="240" w:lineRule="auto"/>
        <w:ind w:left="11" w:right="28" w:firstLine="698"/>
        <w:jc w:val="both"/>
        <w:rPr>
          <w:rStyle w:val="a4"/>
          <w:rFonts w:ascii="Times New Roman" w:hAnsi="Times New Roman"/>
          <w:bCs/>
          <w:i w:val="0"/>
          <w:color w:val="000000"/>
          <w:sz w:val="24"/>
          <w:szCs w:val="24"/>
          <w:shd w:val="clear" w:color="auto" w:fill="FFFFFF"/>
        </w:rPr>
      </w:pPr>
      <w:r w:rsidRPr="0032142A">
        <w:rPr>
          <w:rStyle w:val="a4"/>
          <w:rFonts w:ascii="Times New Roman" w:hAnsi="Times New Roman"/>
          <w:bCs/>
          <w:i w:val="0"/>
          <w:color w:val="000000"/>
          <w:sz w:val="24"/>
          <w:szCs w:val="24"/>
          <w:shd w:val="clear" w:color="auto" w:fill="FFFFFF"/>
        </w:rPr>
        <w:t xml:space="preserve">24 лютого 2022 року, Указом Президента України № 64/2022 «Про введення воєнного стану в Україні», запроваджений воєнний стан. Таке рішення ухвалено у зв’язку з військовою агресією Російської Федерації проти України на підставі пропозиції Ради національної безпеки і оборони відповідно до українського законодавства. </w:t>
      </w:r>
    </w:p>
    <w:p w:rsidR="00AE7B01" w:rsidRPr="0032142A" w:rsidRDefault="00AE7B01" w:rsidP="00AE7B01">
      <w:pPr>
        <w:widowControl w:val="0"/>
        <w:shd w:val="clear" w:color="auto" w:fill="FFFFFF"/>
        <w:autoSpaceDE w:val="0"/>
        <w:spacing w:after="0" w:line="240" w:lineRule="auto"/>
        <w:ind w:left="11" w:right="28" w:firstLine="698"/>
        <w:jc w:val="both"/>
        <w:rPr>
          <w:rFonts w:ascii="Times New Roman" w:hAnsi="Times New Roman"/>
          <w:sz w:val="24"/>
          <w:szCs w:val="24"/>
        </w:rPr>
      </w:pPr>
      <w:r w:rsidRPr="0032142A">
        <w:rPr>
          <w:rFonts w:ascii="Times New Roman" w:hAnsi="Times New Roman"/>
          <w:spacing w:val="-2"/>
          <w:sz w:val="24"/>
          <w:szCs w:val="24"/>
        </w:rPr>
        <w:t xml:space="preserve">Події, що розгортаються на теренах нашої </w:t>
      </w:r>
      <w:r w:rsidRPr="0032142A">
        <w:rPr>
          <w:rFonts w:ascii="Times New Roman" w:hAnsi="Times New Roman"/>
          <w:spacing w:val="-7"/>
          <w:sz w:val="24"/>
          <w:szCs w:val="24"/>
        </w:rPr>
        <w:t xml:space="preserve">держави, пов'язані із суттєвим збільшенням загроз громадській </w:t>
      </w:r>
      <w:r w:rsidRPr="0032142A">
        <w:rPr>
          <w:rFonts w:ascii="Times New Roman" w:hAnsi="Times New Roman"/>
          <w:spacing w:val="-6"/>
          <w:sz w:val="24"/>
          <w:szCs w:val="24"/>
        </w:rPr>
        <w:t xml:space="preserve">безпеці та громадському порядку і зумовлюють необхідність формування </w:t>
      </w:r>
      <w:r w:rsidRPr="0032142A">
        <w:rPr>
          <w:rFonts w:ascii="Times New Roman" w:hAnsi="Times New Roman"/>
          <w:spacing w:val="-7"/>
          <w:sz w:val="24"/>
          <w:szCs w:val="24"/>
        </w:rPr>
        <w:t>принципово нових підходів до розв'язання цієї проблеми, прийняття системних різнопланових профілактичних заходів соціального характеру, спрямованих на усунення загрози життю та здоров'ю мешканців громади.</w:t>
      </w:r>
    </w:p>
    <w:p w:rsidR="00AE7B01" w:rsidRPr="0032142A" w:rsidRDefault="00AE7B01" w:rsidP="00AE7B01">
      <w:pPr>
        <w:widowControl w:val="0"/>
        <w:shd w:val="clear" w:color="auto" w:fill="FFFFFF"/>
        <w:autoSpaceDE w:val="0"/>
        <w:spacing w:after="0" w:line="240" w:lineRule="auto"/>
        <w:ind w:left="29" w:right="19" w:firstLine="698"/>
        <w:jc w:val="both"/>
        <w:rPr>
          <w:rFonts w:ascii="Times New Roman" w:hAnsi="Times New Roman"/>
          <w:spacing w:val="-1"/>
          <w:sz w:val="24"/>
          <w:szCs w:val="24"/>
        </w:rPr>
      </w:pPr>
      <w:r w:rsidRPr="0032142A">
        <w:rPr>
          <w:rFonts w:ascii="Times New Roman" w:hAnsi="Times New Roman"/>
          <w:spacing w:val="-1"/>
          <w:sz w:val="24"/>
          <w:szCs w:val="24"/>
        </w:rPr>
        <w:t>Реалізація програми дасть змогу забезпечити здійснення комплексу організаційних та практичних заходів, спрямованих на ефективне впровадження державної політики у сфері захисту населення і території громади від надзвичайних ситуацій техногенного та природного характеру, постійну готовність органів управління  до проведення невідкладних заходів у роботі, пов'язаних із запобіганням і ліквідацією надзвичайних ситуацій та їх наслідків, наданням термінової допомоги постраждалому населенню.</w:t>
      </w:r>
    </w:p>
    <w:p w:rsidR="00AE7B01" w:rsidRPr="0032142A" w:rsidRDefault="00AE7B01" w:rsidP="00AE7B01">
      <w:pPr>
        <w:pStyle w:val="3"/>
        <w:spacing w:before="0" w:after="0" w:line="240" w:lineRule="auto"/>
        <w:jc w:val="center"/>
        <w:rPr>
          <w:rFonts w:ascii="Times New Roman" w:hAnsi="Times New Roman"/>
          <w:sz w:val="24"/>
          <w:szCs w:val="24"/>
        </w:rPr>
      </w:pPr>
      <w:r w:rsidRPr="0032142A">
        <w:rPr>
          <w:rStyle w:val="a6"/>
          <w:rFonts w:ascii="Times New Roman" w:hAnsi="Times New Roman"/>
          <w:b/>
          <w:bCs/>
          <w:sz w:val="24"/>
          <w:szCs w:val="24"/>
        </w:rPr>
        <w:t>ІІ. ПРОБЛЕМА, НА РОЗВ’ЯЗАННЯ ЯКОЇ СПРЯМОВАНА ПРОГРАМА</w:t>
      </w:r>
    </w:p>
    <w:p w:rsidR="00AE7B01" w:rsidRPr="0032142A" w:rsidRDefault="00AE7B01" w:rsidP="00AE7B01">
      <w:pPr>
        <w:pStyle w:val="a5"/>
        <w:spacing w:before="0" w:beforeAutospacing="0" w:after="0" w:afterAutospacing="0"/>
        <w:ind w:firstLine="709"/>
        <w:jc w:val="both"/>
        <w:rPr>
          <w:lang w:val="uk-UA"/>
        </w:rPr>
      </w:pPr>
      <w:r w:rsidRPr="0032142A">
        <w:rPr>
          <w:lang w:val="uk-UA"/>
        </w:rPr>
        <w:t>На території Тростянецької сільської ради існують ризики порушень громадського порядку та загрози безпеці населення, що зумовлено недостатнім рівнем матеріально-технічного забезпечення, обмеженим охопленням системами відеоспостереження й оповіщення, а також потребою у посиленні профілактики правопорушень. Відсутність комплексного підходу до забезпечення громадської безпеки потребує реалізації цільової програми, спрямованої на підвищення рівня захищеності населення та створення безпечного середовища в громаді.</w:t>
      </w:r>
    </w:p>
    <w:p w:rsidR="00AE7B01" w:rsidRPr="0032142A" w:rsidRDefault="00AE7B01" w:rsidP="00AE7B01">
      <w:pPr>
        <w:widowControl w:val="0"/>
        <w:shd w:val="clear" w:color="auto" w:fill="FFFFFF"/>
        <w:autoSpaceDE w:val="0"/>
        <w:spacing w:after="0" w:line="240" w:lineRule="auto"/>
        <w:ind w:left="29" w:right="19" w:firstLine="605"/>
        <w:jc w:val="center"/>
        <w:rPr>
          <w:rFonts w:ascii="Times New Roman" w:hAnsi="Times New Roman"/>
          <w:spacing w:val="-1"/>
          <w:sz w:val="24"/>
          <w:szCs w:val="24"/>
        </w:rPr>
      </w:pPr>
      <w:r w:rsidRPr="0032142A">
        <w:rPr>
          <w:rFonts w:ascii="Times New Roman" w:hAnsi="Times New Roman"/>
          <w:b/>
          <w:bCs/>
          <w:spacing w:val="-9"/>
          <w:sz w:val="24"/>
          <w:szCs w:val="24"/>
          <w:lang w:val="en-US"/>
        </w:rPr>
        <w:t>II</w:t>
      </w:r>
      <w:r w:rsidRPr="0032142A">
        <w:rPr>
          <w:rFonts w:ascii="Times New Roman" w:hAnsi="Times New Roman"/>
          <w:b/>
          <w:bCs/>
          <w:spacing w:val="-9"/>
          <w:sz w:val="24"/>
          <w:szCs w:val="24"/>
        </w:rPr>
        <w:t>І. МЕТА ТА ЗАВДАННЯ ПРОГРАМИ</w:t>
      </w:r>
    </w:p>
    <w:p w:rsidR="00AE7B01" w:rsidRPr="0032142A" w:rsidRDefault="00AE7B01" w:rsidP="00AE7B01">
      <w:pPr>
        <w:widowControl w:val="0"/>
        <w:shd w:val="clear" w:color="auto" w:fill="FFFFFF"/>
        <w:autoSpaceDE w:val="0"/>
        <w:spacing w:after="0" w:line="240" w:lineRule="auto"/>
        <w:ind w:left="29" w:right="19" w:firstLine="680"/>
        <w:jc w:val="both"/>
        <w:rPr>
          <w:rFonts w:ascii="Times New Roman" w:hAnsi="Times New Roman"/>
          <w:spacing w:val="-1"/>
          <w:sz w:val="24"/>
          <w:szCs w:val="24"/>
        </w:rPr>
      </w:pPr>
      <w:r w:rsidRPr="0032142A">
        <w:rPr>
          <w:rFonts w:ascii="Times New Roman" w:hAnsi="Times New Roman"/>
          <w:spacing w:val="-5"/>
          <w:sz w:val="24"/>
          <w:szCs w:val="24"/>
        </w:rPr>
        <w:t xml:space="preserve">Метою Програми є </w:t>
      </w:r>
      <w:r w:rsidRPr="0032142A">
        <w:rPr>
          <w:rFonts w:ascii="Times New Roman" w:hAnsi="Times New Roman"/>
          <w:color w:val="000000"/>
          <w:sz w:val="24"/>
          <w:szCs w:val="24"/>
          <w:shd w:val="clear" w:color="auto" w:fill="FFFFFF"/>
        </w:rPr>
        <w:t>забезпечити разом із військовим командуванням запровадження та здійснення заходів правового режиму воєнного стану, оборони, цивільного захисту, громадської безпеки і порядку, охорони прав, свобод і законних інтересів громадян</w:t>
      </w:r>
      <w:r w:rsidRPr="0032142A">
        <w:rPr>
          <w:rFonts w:ascii="Times New Roman" w:hAnsi="Times New Roman"/>
          <w:color w:val="6A6A6A"/>
          <w:sz w:val="24"/>
          <w:szCs w:val="24"/>
          <w:shd w:val="clear" w:color="auto" w:fill="FFFFFF"/>
        </w:rPr>
        <w:t xml:space="preserve">, </w:t>
      </w:r>
      <w:r w:rsidRPr="0032142A">
        <w:rPr>
          <w:rFonts w:ascii="Times New Roman" w:hAnsi="Times New Roman"/>
          <w:spacing w:val="-1"/>
          <w:sz w:val="24"/>
          <w:szCs w:val="24"/>
        </w:rPr>
        <w:t>підвищити ефективність реагування на можливі надзвичайні ситуації на території громади.</w:t>
      </w:r>
    </w:p>
    <w:p w:rsidR="00AE7B01" w:rsidRPr="0032142A" w:rsidRDefault="00AE7B01" w:rsidP="00AE7B01">
      <w:pPr>
        <w:shd w:val="clear" w:color="auto" w:fill="FFFFFF"/>
        <w:spacing w:after="0" w:line="240" w:lineRule="auto"/>
        <w:ind w:firstLine="680"/>
        <w:jc w:val="center"/>
        <w:rPr>
          <w:rFonts w:ascii="Times New Roman" w:hAnsi="Times New Roman"/>
          <w:b/>
          <w:bCs/>
          <w:color w:val="000000"/>
          <w:sz w:val="24"/>
          <w:szCs w:val="24"/>
        </w:rPr>
      </w:pPr>
      <w:r w:rsidRPr="0032142A">
        <w:rPr>
          <w:rFonts w:ascii="Times New Roman" w:hAnsi="Times New Roman"/>
          <w:b/>
          <w:bCs/>
          <w:color w:val="000000"/>
          <w:sz w:val="24"/>
          <w:szCs w:val="24"/>
        </w:rPr>
        <w:t>І</w:t>
      </w:r>
      <w:r w:rsidRPr="0032142A">
        <w:rPr>
          <w:rFonts w:ascii="Times New Roman" w:hAnsi="Times New Roman"/>
          <w:b/>
          <w:bCs/>
          <w:color w:val="000000"/>
          <w:sz w:val="24"/>
          <w:szCs w:val="24"/>
          <w:lang w:val="en-US"/>
        </w:rPr>
        <w:t>V</w:t>
      </w:r>
      <w:r w:rsidRPr="0032142A">
        <w:rPr>
          <w:rFonts w:ascii="Times New Roman" w:hAnsi="Times New Roman"/>
          <w:b/>
          <w:bCs/>
          <w:color w:val="000000"/>
          <w:sz w:val="24"/>
          <w:szCs w:val="24"/>
        </w:rPr>
        <w:t>. ЗАВДАННЯ І ЗАХОДИ  ВИКОНАННЯ ПРОГРАМИ</w:t>
      </w:r>
    </w:p>
    <w:p w:rsidR="00AE7B01" w:rsidRPr="0032142A" w:rsidRDefault="00AE7B01" w:rsidP="00AE7B01">
      <w:pPr>
        <w:widowControl w:val="0"/>
        <w:shd w:val="clear" w:color="auto" w:fill="FFFFFF"/>
        <w:autoSpaceDE w:val="0"/>
        <w:spacing w:after="0" w:line="240" w:lineRule="auto"/>
        <w:ind w:left="19" w:firstLine="680"/>
        <w:jc w:val="both"/>
        <w:rPr>
          <w:rFonts w:ascii="Times New Roman" w:hAnsi="Times New Roman"/>
          <w:spacing w:val="-6"/>
          <w:sz w:val="24"/>
          <w:szCs w:val="24"/>
        </w:rPr>
      </w:pPr>
      <w:r w:rsidRPr="0032142A">
        <w:rPr>
          <w:rFonts w:ascii="Times New Roman" w:hAnsi="Times New Roman"/>
          <w:spacing w:val="-3"/>
          <w:sz w:val="24"/>
          <w:szCs w:val="24"/>
        </w:rPr>
        <w:t xml:space="preserve">Завдання Програми визначають комплекс економічних, соціальних, </w:t>
      </w:r>
      <w:r w:rsidRPr="0032142A">
        <w:rPr>
          <w:rFonts w:ascii="Times New Roman" w:hAnsi="Times New Roman"/>
          <w:spacing w:val="-7"/>
          <w:sz w:val="24"/>
          <w:szCs w:val="24"/>
        </w:rPr>
        <w:t xml:space="preserve">правових, організаційно-управлінських, інформаційно-пропагандистських та </w:t>
      </w:r>
      <w:r w:rsidRPr="0032142A">
        <w:rPr>
          <w:rFonts w:ascii="Times New Roman" w:hAnsi="Times New Roman"/>
          <w:spacing w:val="-8"/>
          <w:sz w:val="24"/>
          <w:szCs w:val="24"/>
        </w:rPr>
        <w:t xml:space="preserve">культурно-виховних заходів, спрямованих на вирішення конкретних питань з </w:t>
      </w:r>
      <w:r w:rsidRPr="0032142A">
        <w:rPr>
          <w:rFonts w:ascii="Times New Roman" w:hAnsi="Times New Roman"/>
          <w:sz w:val="24"/>
          <w:szCs w:val="24"/>
        </w:rPr>
        <w:t xml:space="preserve">профілактики правопорушень, забезпечення громадського порядку та </w:t>
      </w:r>
      <w:r w:rsidRPr="0032142A">
        <w:rPr>
          <w:rFonts w:ascii="Times New Roman" w:hAnsi="Times New Roman"/>
          <w:spacing w:val="-6"/>
          <w:sz w:val="24"/>
          <w:szCs w:val="24"/>
        </w:rPr>
        <w:t>громадської безпеки на території громади.</w:t>
      </w:r>
    </w:p>
    <w:p w:rsidR="00AE7B01" w:rsidRPr="0032142A" w:rsidRDefault="00AE7B01" w:rsidP="00AE7B01">
      <w:pPr>
        <w:widowControl w:val="0"/>
        <w:shd w:val="clear" w:color="auto" w:fill="FFFFFF"/>
        <w:autoSpaceDE w:val="0"/>
        <w:spacing w:after="0" w:line="240" w:lineRule="auto"/>
        <w:ind w:left="29" w:right="19" w:firstLine="680"/>
        <w:jc w:val="both"/>
        <w:rPr>
          <w:rFonts w:ascii="Times New Roman" w:hAnsi="Times New Roman"/>
          <w:spacing w:val="-1"/>
          <w:sz w:val="24"/>
          <w:szCs w:val="24"/>
        </w:rPr>
      </w:pPr>
      <w:r w:rsidRPr="0032142A">
        <w:rPr>
          <w:rFonts w:ascii="Times New Roman" w:hAnsi="Times New Roman"/>
          <w:spacing w:val="-1"/>
          <w:sz w:val="24"/>
          <w:szCs w:val="24"/>
        </w:rPr>
        <w:t>Головними завданнями Програми є:</w:t>
      </w:r>
    </w:p>
    <w:p w:rsidR="00AE7B01" w:rsidRPr="0032142A" w:rsidRDefault="00AE7B01" w:rsidP="00AE7B01">
      <w:pPr>
        <w:widowControl w:val="0"/>
        <w:shd w:val="clear" w:color="auto" w:fill="FFFFFF"/>
        <w:autoSpaceDE w:val="0"/>
        <w:spacing w:after="0" w:line="240" w:lineRule="auto"/>
        <w:ind w:left="29" w:right="19" w:firstLine="680"/>
        <w:jc w:val="both"/>
        <w:rPr>
          <w:rFonts w:ascii="Times New Roman" w:hAnsi="Times New Roman"/>
          <w:spacing w:val="-1"/>
          <w:sz w:val="24"/>
          <w:szCs w:val="24"/>
        </w:rPr>
      </w:pPr>
      <w:r w:rsidRPr="0032142A">
        <w:rPr>
          <w:rFonts w:ascii="Times New Roman" w:hAnsi="Times New Roman"/>
          <w:spacing w:val="-1"/>
          <w:sz w:val="24"/>
          <w:szCs w:val="24"/>
        </w:rPr>
        <w:t>- своєчасне реагування та вжиття необхідних заходів щодо оборони території громади;</w:t>
      </w:r>
    </w:p>
    <w:p w:rsidR="00AE7B01" w:rsidRPr="0032142A" w:rsidRDefault="00AE7B01" w:rsidP="00AE7B01">
      <w:pPr>
        <w:widowControl w:val="0"/>
        <w:shd w:val="clear" w:color="auto" w:fill="FFFFFF"/>
        <w:autoSpaceDE w:val="0"/>
        <w:spacing w:after="0" w:line="240" w:lineRule="auto"/>
        <w:ind w:left="29" w:right="19" w:firstLine="680"/>
        <w:jc w:val="both"/>
        <w:rPr>
          <w:rFonts w:ascii="Times New Roman" w:hAnsi="Times New Roman"/>
          <w:spacing w:val="-1"/>
          <w:sz w:val="24"/>
          <w:szCs w:val="24"/>
        </w:rPr>
      </w:pPr>
      <w:r w:rsidRPr="0032142A">
        <w:rPr>
          <w:rFonts w:ascii="Times New Roman" w:hAnsi="Times New Roman"/>
          <w:spacing w:val="-1"/>
          <w:sz w:val="24"/>
          <w:szCs w:val="24"/>
        </w:rPr>
        <w:t>- захист населення, території від надзвичайних ситуацій, ліквідація наслідків ведення воєнних (бойових) дій;</w:t>
      </w:r>
    </w:p>
    <w:p w:rsidR="00AE7B01" w:rsidRPr="0032142A" w:rsidRDefault="00AE7B01" w:rsidP="00AE7B01">
      <w:pPr>
        <w:widowControl w:val="0"/>
        <w:shd w:val="clear" w:color="auto" w:fill="FFFFFF"/>
        <w:autoSpaceDE w:val="0"/>
        <w:spacing w:after="0" w:line="240" w:lineRule="auto"/>
        <w:ind w:left="29" w:right="19" w:firstLine="680"/>
        <w:jc w:val="both"/>
        <w:rPr>
          <w:rFonts w:ascii="Times New Roman" w:hAnsi="Times New Roman"/>
          <w:spacing w:val="-1"/>
          <w:sz w:val="24"/>
          <w:szCs w:val="24"/>
        </w:rPr>
      </w:pPr>
      <w:r w:rsidRPr="0032142A">
        <w:rPr>
          <w:rFonts w:ascii="Times New Roman" w:hAnsi="Times New Roman"/>
          <w:spacing w:val="-1"/>
          <w:sz w:val="24"/>
          <w:szCs w:val="24"/>
        </w:rPr>
        <w:t>- забезпечення умов для безпечного функціонування органів державної влади, органів місцевого самоврядування та органів військового управління та громадських формувань;</w:t>
      </w:r>
    </w:p>
    <w:p w:rsidR="00AE7B01" w:rsidRPr="0032142A" w:rsidRDefault="00AE7B01" w:rsidP="00AE7B01">
      <w:pPr>
        <w:widowControl w:val="0"/>
        <w:shd w:val="clear" w:color="auto" w:fill="FFFFFF"/>
        <w:autoSpaceDE w:val="0"/>
        <w:spacing w:after="0" w:line="240" w:lineRule="auto"/>
        <w:ind w:left="29" w:right="19" w:firstLine="680"/>
        <w:jc w:val="both"/>
        <w:rPr>
          <w:rFonts w:ascii="Times New Roman" w:hAnsi="Times New Roman"/>
          <w:b/>
          <w:bCs/>
          <w:color w:val="000000"/>
          <w:sz w:val="24"/>
          <w:szCs w:val="24"/>
        </w:rPr>
      </w:pPr>
      <w:r w:rsidRPr="0032142A">
        <w:rPr>
          <w:rFonts w:ascii="Times New Roman" w:hAnsi="Times New Roman"/>
          <w:spacing w:val="-1"/>
          <w:sz w:val="24"/>
          <w:szCs w:val="24"/>
        </w:rPr>
        <w:t>- забезпечення заходів громадської безпеки і порядку в населених пунктах громади.</w:t>
      </w:r>
    </w:p>
    <w:p w:rsidR="00AE7B01" w:rsidRPr="0032142A" w:rsidRDefault="00AE7B01" w:rsidP="00AE7B01">
      <w:pPr>
        <w:shd w:val="clear" w:color="auto" w:fill="FFFFFF"/>
        <w:spacing w:after="0" w:line="240" w:lineRule="auto"/>
        <w:ind w:left="720" w:firstLine="680"/>
        <w:jc w:val="center"/>
        <w:rPr>
          <w:rFonts w:ascii="Times New Roman" w:hAnsi="Times New Roman"/>
          <w:b/>
          <w:spacing w:val="5"/>
          <w:sz w:val="24"/>
          <w:szCs w:val="24"/>
        </w:rPr>
      </w:pPr>
      <w:r w:rsidRPr="0032142A">
        <w:rPr>
          <w:rFonts w:ascii="Times New Roman" w:hAnsi="Times New Roman"/>
          <w:b/>
          <w:bCs/>
          <w:color w:val="000000"/>
          <w:sz w:val="24"/>
          <w:szCs w:val="24"/>
          <w:lang w:val="en-US"/>
        </w:rPr>
        <w:t>V</w:t>
      </w:r>
      <w:r w:rsidRPr="0032142A">
        <w:rPr>
          <w:rFonts w:ascii="Times New Roman" w:hAnsi="Times New Roman"/>
          <w:b/>
          <w:spacing w:val="5"/>
          <w:sz w:val="24"/>
          <w:szCs w:val="24"/>
        </w:rPr>
        <w:t>. ОБСЯГИ ТА ДЖЕРЕЛА ФІНАНСУВАННЯ ПРОГРАМИ</w:t>
      </w:r>
    </w:p>
    <w:p w:rsidR="00AE7B01" w:rsidRPr="0032142A" w:rsidRDefault="00AE7B01" w:rsidP="00AE7B01">
      <w:pPr>
        <w:widowControl w:val="0"/>
        <w:shd w:val="clear" w:color="auto" w:fill="FFFFFF"/>
        <w:autoSpaceDE w:val="0"/>
        <w:spacing w:after="0" w:line="240" w:lineRule="auto"/>
        <w:ind w:left="96" w:right="19" w:firstLine="680"/>
        <w:jc w:val="both"/>
        <w:rPr>
          <w:rFonts w:ascii="Times New Roman" w:hAnsi="Times New Roman"/>
          <w:sz w:val="24"/>
          <w:szCs w:val="24"/>
        </w:rPr>
      </w:pPr>
      <w:r w:rsidRPr="0032142A">
        <w:rPr>
          <w:rFonts w:ascii="Times New Roman" w:hAnsi="Times New Roman"/>
          <w:sz w:val="24"/>
          <w:szCs w:val="24"/>
        </w:rPr>
        <w:t xml:space="preserve">Виконання заходів Програми забезпечується за рахунок коштів </w:t>
      </w:r>
      <w:r w:rsidRPr="0032142A">
        <w:rPr>
          <w:rFonts w:ascii="Times New Roman" w:hAnsi="Times New Roman"/>
          <w:spacing w:val="-4"/>
          <w:sz w:val="24"/>
          <w:szCs w:val="24"/>
        </w:rPr>
        <w:t xml:space="preserve">сільського бюджету в межах бюджетних призначень, та інших джерел, не </w:t>
      </w:r>
      <w:r w:rsidRPr="0032142A">
        <w:rPr>
          <w:rFonts w:ascii="Times New Roman" w:hAnsi="Times New Roman"/>
          <w:sz w:val="24"/>
          <w:szCs w:val="24"/>
        </w:rPr>
        <w:t>заборонених чинним законодавством України.</w:t>
      </w:r>
    </w:p>
    <w:p w:rsidR="00AE7B01" w:rsidRPr="0032142A" w:rsidRDefault="00AE7B01" w:rsidP="00AE7B01">
      <w:pPr>
        <w:widowControl w:val="0"/>
        <w:shd w:val="clear" w:color="auto" w:fill="FFFFFF"/>
        <w:autoSpaceDE w:val="0"/>
        <w:spacing w:after="0" w:line="240" w:lineRule="auto"/>
        <w:ind w:left="106" w:right="19" w:firstLine="680"/>
        <w:jc w:val="both"/>
        <w:rPr>
          <w:rFonts w:ascii="Times New Roman" w:hAnsi="Times New Roman"/>
          <w:sz w:val="24"/>
          <w:szCs w:val="24"/>
        </w:rPr>
      </w:pPr>
      <w:r w:rsidRPr="0032142A">
        <w:rPr>
          <w:rFonts w:ascii="Times New Roman" w:hAnsi="Times New Roman"/>
          <w:sz w:val="24"/>
          <w:szCs w:val="24"/>
        </w:rPr>
        <w:t>Головним розпорядником коштів є Тростянецька сільська рада Стрийського району Львівської області.</w:t>
      </w:r>
    </w:p>
    <w:p w:rsidR="00AE7B01" w:rsidRPr="0032142A" w:rsidRDefault="00AE7B01" w:rsidP="00AE7B01">
      <w:pPr>
        <w:widowControl w:val="0"/>
        <w:shd w:val="clear" w:color="auto" w:fill="FFFFFF"/>
        <w:autoSpaceDE w:val="0"/>
        <w:spacing w:after="0" w:line="240" w:lineRule="auto"/>
        <w:ind w:left="106" w:right="19" w:firstLine="680"/>
        <w:jc w:val="both"/>
        <w:rPr>
          <w:rFonts w:ascii="Times New Roman" w:hAnsi="Times New Roman"/>
          <w:sz w:val="24"/>
          <w:szCs w:val="24"/>
        </w:rPr>
      </w:pPr>
      <w:r w:rsidRPr="0032142A">
        <w:rPr>
          <w:rFonts w:ascii="Times New Roman" w:hAnsi="Times New Roman"/>
          <w:sz w:val="24"/>
          <w:szCs w:val="24"/>
        </w:rPr>
        <w:t xml:space="preserve">На підставі пропозицій комісії з питань техногенно-екологічної безпеки та </w:t>
      </w:r>
      <w:r w:rsidRPr="0032142A">
        <w:rPr>
          <w:rFonts w:ascii="Times New Roman" w:hAnsi="Times New Roman"/>
          <w:sz w:val="24"/>
          <w:szCs w:val="24"/>
        </w:rPr>
        <w:lastRenderedPageBreak/>
        <w:t>надзвичайних ситуацій, за рахунок коштів, що виділяються на реалізацію Програми, здійснюються заходи щодо забезпечення громадського порядку та безпеки громади  шляхом придбання паливно-мастильних матеріалів, генераторів, засобів індивідуального захисту, вогнегасників,  медикаментів, гучномовців та систем оповіщення тощо.</w:t>
      </w:r>
    </w:p>
    <w:p w:rsidR="00AE7B01" w:rsidRPr="0032142A" w:rsidRDefault="00AE7B01" w:rsidP="00AE7B01">
      <w:pPr>
        <w:shd w:val="clear" w:color="auto" w:fill="FFFFFF"/>
        <w:tabs>
          <w:tab w:val="left" w:pos="7320"/>
        </w:tabs>
        <w:spacing w:after="0" w:line="240" w:lineRule="auto"/>
        <w:ind w:left="72" w:firstLine="680"/>
        <w:jc w:val="center"/>
        <w:rPr>
          <w:rFonts w:ascii="Times New Roman" w:hAnsi="Times New Roman"/>
          <w:b/>
          <w:sz w:val="24"/>
          <w:szCs w:val="24"/>
        </w:rPr>
      </w:pPr>
      <w:r w:rsidRPr="0032142A">
        <w:rPr>
          <w:rFonts w:ascii="Times New Roman" w:hAnsi="Times New Roman"/>
          <w:b/>
          <w:sz w:val="24"/>
          <w:szCs w:val="24"/>
        </w:rPr>
        <w:t>VI. ОЧІКУВАНІ КІНЦЕВІ РЕЗУЛЬТАТИ ВИКОНАННЯ ПРОГРАМИ</w:t>
      </w:r>
    </w:p>
    <w:p w:rsidR="00AE7B01" w:rsidRPr="0032142A" w:rsidRDefault="00AE7B01" w:rsidP="00AE7B01">
      <w:pPr>
        <w:widowControl w:val="0"/>
        <w:shd w:val="clear" w:color="auto" w:fill="FFFFFF"/>
        <w:autoSpaceDE w:val="0"/>
        <w:spacing w:after="0" w:line="240" w:lineRule="auto"/>
        <w:ind w:left="29" w:right="19" w:firstLine="680"/>
        <w:jc w:val="both"/>
        <w:rPr>
          <w:rFonts w:ascii="Times New Roman" w:hAnsi="Times New Roman"/>
          <w:spacing w:val="-1"/>
          <w:sz w:val="24"/>
          <w:szCs w:val="24"/>
        </w:rPr>
      </w:pPr>
      <w:r w:rsidRPr="0032142A">
        <w:rPr>
          <w:rFonts w:ascii="Times New Roman" w:hAnsi="Times New Roman"/>
          <w:sz w:val="24"/>
          <w:szCs w:val="24"/>
        </w:rPr>
        <w:t xml:space="preserve">Реалізація Програми сприятиме </w:t>
      </w:r>
      <w:r w:rsidRPr="0032142A">
        <w:rPr>
          <w:rFonts w:ascii="Times New Roman" w:hAnsi="Times New Roman"/>
          <w:spacing w:val="-1"/>
          <w:sz w:val="24"/>
          <w:szCs w:val="24"/>
        </w:rPr>
        <w:t>своєчасному реагування та вжиттю необхідних заходів щодо оборони території громади, захисту населення, території від надзвичайних ситуацій, ліквідація наслідків ведення воєнних (бойових) дій, забезпечить умови для безпечного функціонування органів державної влади, органів місцевого самоврядування та органів військового управління та громадських формувань.</w:t>
      </w:r>
    </w:p>
    <w:p w:rsidR="00AE7B01" w:rsidRPr="0032142A" w:rsidRDefault="00AE7B01" w:rsidP="00AE7B01">
      <w:pPr>
        <w:shd w:val="clear" w:color="auto" w:fill="FFFFFF"/>
        <w:tabs>
          <w:tab w:val="left" w:pos="7320"/>
        </w:tabs>
        <w:spacing w:after="0" w:line="240" w:lineRule="auto"/>
        <w:ind w:left="72" w:firstLine="680"/>
        <w:jc w:val="center"/>
        <w:rPr>
          <w:rFonts w:ascii="Times New Roman" w:hAnsi="Times New Roman"/>
          <w:b/>
          <w:sz w:val="24"/>
          <w:szCs w:val="24"/>
        </w:rPr>
      </w:pPr>
      <w:r w:rsidRPr="0032142A">
        <w:rPr>
          <w:rFonts w:ascii="Times New Roman" w:hAnsi="Times New Roman"/>
          <w:b/>
          <w:sz w:val="24"/>
          <w:szCs w:val="24"/>
        </w:rPr>
        <w:t>VIІ . КООРДИНАЦІЯ ТА КОНТРОЛЬ ЗА ХОДОМ ВИКОНАННЯ ПРОГРАМИ</w:t>
      </w:r>
    </w:p>
    <w:p w:rsidR="00AE7B01" w:rsidRPr="0032142A" w:rsidRDefault="00AE7B01" w:rsidP="00AE7B01">
      <w:pPr>
        <w:tabs>
          <w:tab w:val="left" w:pos="1134"/>
        </w:tabs>
        <w:spacing w:after="0" w:line="240" w:lineRule="auto"/>
        <w:ind w:firstLine="680"/>
        <w:jc w:val="both"/>
        <w:rPr>
          <w:rFonts w:ascii="Times New Roman" w:eastAsia="Times New Roman" w:hAnsi="Times New Roman"/>
          <w:color w:val="000000"/>
          <w:sz w:val="24"/>
          <w:szCs w:val="24"/>
        </w:rPr>
      </w:pPr>
      <w:r w:rsidRPr="0032142A">
        <w:rPr>
          <w:rFonts w:ascii="Times New Roman" w:hAnsi="Times New Roman"/>
          <w:sz w:val="24"/>
          <w:szCs w:val="24"/>
        </w:rPr>
        <w:t xml:space="preserve">Реалізація Програми здійснюється в порядку, встановленому чинним законодавством України. Правове підґрунтя реалізації Програми - Конституція України та закони України, акти Президента України і Кабінету Міністрів України, рішень сесії Тростянецької сільської ради. Координацію роботи щодо виконання заходів Програми покладається на </w:t>
      </w:r>
      <w:r w:rsidRPr="0032142A">
        <w:rPr>
          <w:rFonts w:ascii="Times New Roman" w:eastAsia="Times New Roman" w:hAnsi="Times New Roman"/>
          <w:color w:val="000000"/>
          <w:sz w:val="24"/>
          <w:szCs w:val="24"/>
        </w:rPr>
        <w:t>покласти на постійну сільської</w:t>
      </w:r>
      <w:r w:rsidRPr="0032142A">
        <w:rPr>
          <w:rFonts w:ascii="Times New Roman" w:eastAsia="Times New Roman" w:hAnsi="Times New Roman"/>
          <w:bCs/>
          <w:sz w:val="24"/>
          <w:szCs w:val="24"/>
          <w:lang w:eastAsia="uk-UA"/>
        </w:rPr>
        <w:t xml:space="preserve"> </w:t>
      </w:r>
      <w:r w:rsidRPr="0032142A">
        <w:rPr>
          <w:rFonts w:ascii="Times New Roman" w:eastAsia="Times New Roman" w:hAnsi="Times New Roman"/>
          <w:color w:val="000000"/>
          <w:sz w:val="24"/>
          <w:szCs w:val="24"/>
        </w:rPr>
        <w:t>ради з питань бюджету, фінансів та планування соціально-економічного розвитку.</w:t>
      </w:r>
    </w:p>
    <w:p w:rsidR="00AE7B01" w:rsidRPr="0032142A" w:rsidRDefault="00AE7B01" w:rsidP="00AE7B01">
      <w:pPr>
        <w:widowControl w:val="0"/>
        <w:shd w:val="clear" w:color="auto" w:fill="FFFFFF"/>
        <w:autoSpaceDE w:val="0"/>
        <w:spacing w:after="0" w:line="240" w:lineRule="auto"/>
        <w:ind w:left="29" w:right="19" w:firstLine="680"/>
        <w:jc w:val="both"/>
        <w:rPr>
          <w:rFonts w:ascii="Times New Roman" w:hAnsi="Times New Roman"/>
          <w:spacing w:val="-1"/>
          <w:sz w:val="24"/>
          <w:szCs w:val="24"/>
        </w:rPr>
      </w:pPr>
    </w:p>
    <w:p w:rsidR="00AE7B01" w:rsidRPr="0032142A" w:rsidRDefault="00AE7B01" w:rsidP="00AE7B01">
      <w:pPr>
        <w:widowControl w:val="0"/>
        <w:shd w:val="clear" w:color="auto" w:fill="FFFFFF"/>
        <w:autoSpaceDE w:val="0"/>
        <w:spacing w:after="0" w:line="240" w:lineRule="auto"/>
        <w:ind w:left="29" w:right="19" w:firstLine="605"/>
        <w:jc w:val="both"/>
        <w:rPr>
          <w:rFonts w:ascii="Times New Roman" w:hAnsi="Times New Roman"/>
          <w:spacing w:val="-1"/>
          <w:sz w:val="24"/>
          <w:szCs w:val="24"/>
        </w:rPr>
      </w:pPr>
    </w:p>
    <w:p w:rsidR="00AE7B01" w:rsidRPr="0032142A" w:rsidRDefault="00AE7B01" w:rsidP="00AE7B01">
      <w:pPr>
        <w:widowControl w:val="0"/>
        <w:shd w:val="clear" w:color="auto" w:fill="FFFFFF"/>
        <w:autoSpaceDE w:val="0"/>
        <w:spacing w:after="0" w:line="240" w:lineRule="auto"/>
        <w:ind w:left="29" w:right="19" w:firstLine="605"/>
        <w:jc w:val="both"/>
        <w:rPr>
          <w:rFonts w:ascii="Times New Roman" w:hAnsi="Times New Roman"/>
          <w:spacing w:val="-1"/>
          <w:sz w:val="24"/>
          <w:szCs w:val="24"/>
        </w:rPr>
      </w:pPr>
    </w:p>
    <w:p w:rsidR="00AE7B01" w:rsidRPr="0032142A" w:rsidRDefault="00AE7B01" w:rsidP="00AE7B01">
      <w:pPr>
        <w:widowControl w:val="0"/>
        <w:shd w:val="clear" w:color="auto" w:fill="FFFFFF"/>
        <w:autoSpaceDE w:val="0"/>
        <w:spacing w:after="0" w:line="240" w:lineRule="auto"/>
        <w:ind w:left="29" w:right="19" w:firstLine="605"/>
        <w:jc w:val="both"/>
        <w:rPr>
          <w:rFonts w:ascii="Times New Roman" w:hAnsi="Times New Roman"/>
          <w:spacing w:val="-1"/>
          <w:sz w:val="24"/>
          <w:szCs w:val="24"/>
        </w:rPr>
      </w:pPr>
    </w:p>
    <w:p w:rsidR="00AE7B01" w:rsidRPr="0032142A" w:rsidRDefault="00AE7B01" w:rsidP="00AE7B01">
      <w:pPr>
        <w:spacing w:after="0" w:line="240" w:lineRule="auto"/>
        <w:rPr>
          <w:rFonts w:ascii="Times New Roman" w:hAnsi="Times New Roman"/>
          <w:b/>
          <w:sz w:val="24"/>
          <w:szCs w:val="24"/>
        </w:rPr>
      </w:pPr>
      <w:r w:rsidRPr="0032142A">
        <w:rPr>
          <w:rFonts w:ascii="Times New Roman" w:hAnsi="Times New Roman"/>
          <w:b/>
          <w:sz w:val="24"/>
          <w:szCs w:val="24"/>
        </w:rPr>
        <w:t>Секретар ради</w:t>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t>Олександр ТЕРЕЩУК</w:t>
      </w: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Default="00AE7B01" w:rsidP="00AE7B01">
      <w:pPr>
        <w:autoSpaceDE w:val="0"/>
        <w:autoSpaceDN w:val="0"/>
        <w:adjustRightInd w:val="0"/>
        <w:spacing w:after="0" w:line="240" w:lineRule="auto"/>
        <w:ind w:left="5529"/>
        <w:jc w:val="both"/>
        <w:rPr>
          <w:rFonts w:ascii="Times New Roman" w:hAnsi="Times New Roman"/>
          <w:color w:val="000000"/>
          <w:sz w:val="24"/>
          <w:szCs w:val="24"/>
        </w:rPr>
      </w:pPr>
    </w:p>
    <w:p w:rsidR="00AE7B01" w:rsidRDefault="00AE7B01" w:rsidP="00AE7B01">
      <w:pPr>
        <w:autoSpaceDE w:val="0"/>
        <w:autoSpaceDN w:val="0"/>
        <w:adjustRightInd w:val="0"/>
        <w:spacing w:after="0" w:line="240" w:lineRule="auto"/>
        <w:ind w:left="5529"/>
        <w:jc w:val="both"/>
        <w:rPr>
          <w:rFonts w:ascii="Times New Roman" w:hAnsi="Times New Roman"/>
          <w:color w:val="000000"/>
          <w:sz w:val="24"/>
          <w:szCs w:val="24"/>
        </w:rPr>
      </w:pPr>
    </w:p>
    <w:p w:rsidR="00AE7B01" w:rsidRDefault="00AE7B01" w:rsidP="00AE7B01">
      <w:pPr>
        <w:autoSpaceDE w:val="0"/>
        <w:autoSpaceDN w:val="0"/>
        <w:adjustRightInd w:val="0"/>
        <w:spacing w:after="0" w:line="240" w:lineRule="auto"/>
        <w:ind w:left="5529"/>
        <w:jc w:val="both"/>
        <w:rPr>
          <w:rFonts w:ascii="Times New Roman" w:hAnsi="Times New Roman"/>
          <w:color w:val="000000"/>
          <w:sz w:val="24"/>
          <w:szCs w:val="24"/>
        </w:rPr>
      </w:pPr>
    </w:p>
    <w:p w:rsidR="00AE7B01" w:rsidRDefault="00AE7B01" w:rsidP="00AE7B01">
      <w:pPr>
        <w:autoSpaceDE w:val="0"/>
        <w:autoSpaceDN w:val="0"/>
        <w:adjustRightInd w:val="0"/>
        <w:spacing w:after="0" w:line="240" w:lineRule="auto"/>
        <w:ind w:left="5529"/>
        <w:jc w:val="both"/>
        <w:rPr>
          <w:rFonts w:ascii="Times New Roman" w:hAnsi="Times New Roman"/>
          <w:color w:val="000000"/>
          <w:sz w:val="24"/>
          <w:szCs w:val="24"/>
        </w:rPr>
      </w:pPr>
    </w:p>
    <w:p w:rsidR="00AE7B01" w:rsidRDefault="00AE7B01" w:rsidP="00AE7B01">
      <w:pPr>
        <w:autoSpaceDE w:val="0"/>
        <w:autoSpaceDN w:val="0"/>
        <w:adjustRightInd w:val="0"/>
        <w:spacing w:after="0" w:line="240" w:lineRule="auto"/>
        <w:ind w:left="5529"/>
        <w:jc w:val="both"/>
        <w:rPr>
          <w:rFonts w:ascii="Times New Roman" w:hAnsi="Times New Roman"/>
          <w:color w:val="000000"/>
          <w:sz w:val="24"/>
          <w:szCs w:val="24"/>
        </w:rPr>
      </w:pPr>
    </w:p>
    <w:p w:rsidR="00AE7B01" w:rsidRDefault="00AE7B01" w:rsidP="00AE7B01">
      <w:pPr>
        <w:autoSpaceDE w:val="0"/>
        <w:autoSpaceDN w:val="0"/>
        <w:adjustRightInd w:val="0"/>
        <w:spacing w:after="0" w:line="240" w:lineRule="auto"/>
        <w:ind w:left="5529"/>
        <w:jc w:val="both"/>
        <w:rPr>
          <w:rFonts w:ascii="Times New Roman" w:hAnsi="Times New Roman"/>
          <w:color w:val="000000"/>
          <w:sz w:val="24"/>
          <w:szCs w:val="24"/>
        </w:rPr>
      </w:pPr>
    </w:p>
    <w:p w:rsidR="00AE7B01" w:rsidRDefault="00AE7B01" w:rsidP="00AE7B01">
      <w:pPr>
        <w:autoSpaceDE w:val="0"/>
        <w:autoSpaceDN w:val="0"/>
        <w:adjustRightInd w:val="0"/>
        <w:spacing w:after="0" w:line="240" w:lineRule="auto"/>
        <w:ind w:left="5529"/>
        <w:jc w:val="both"/>
        <w:rPr>
          <w:rFonts w:ascii="Times New Roman" w:hAnsi="Times New Roman"/>
          <w:color w:val="000000"/>
          <w:sz w:val="24"/>
          <w:szCs w:val="24"/>
        </w:rPr>
      </w:pPr>
    </w:p>
    <w:p w:rsidR="00AE7B01" w:rsidRDefault="00AE7B01" w:rsidP="00AE7B01">
      <w:pPr>
        <w:autoSpaceDE w:val="0"/>
        <w:autoSpaceDN w:val="0"/>
        <w:adjustRightInd w:val="0"/>
        <w:spacing w:after="0" w:line="240" w:lineRule="auto"/>
        <w:ind w:left="5529"/>
        <w:jc w:val="both"/>
        <w:rPr>
          <w:rFonts w:ascii="Times New Roman" w:hAnsi="Times New Roman"/>
          <w:color w:val="000000"/>
          <w:sz w:val="24"/>
          <w:szCs w:val="24"/>
        </w:rPr>
      </w:pPr>
    </w:p>
    <w:p w:rsidR="00AE7B01" w:rsidRPr="0032142A" w:rsidRDefault="00AE7B01" w:rsidP="00AE7B01">
      <w:pPr>
        <w:autoSpaceDE w:val="0"/>
        <w:autoSpaceDN w:val="0"/>
        <w:adjustRightInd w:val="0"/>
        <w:spacing w:after="0" w:line="240" w:lineRule="auto"/>
        <w:ind w:left="5529"/>
        <w:jc w:val="both"/>
        <w:rPr>
          <w:rFonts w:ascii="Times New Roman" w:hAnsi="Times New Roman"/>
          <w:color w:val="000000"/>
          <w:sz w:val="24"/>
          <w:szCs w:val="24"/>
        </w:rPr>
      </w:pPr>
      <w:r w:rsidRPr="0032142A">
        <w:rPr>
          <w:rFonts w:ascii="Times New Roman" w:hAnsi="Times New Roman"/>
          <w:color w:val="000000"/>
          <w:sz w:val="24"/>
          <w:szCs w:val="24"/>
        </w:rPr>
        <w:lastRenderedPageBreak/>
        <w:t>Додаток 1</w:t>
      </w:r>
    </w:p>
    <w:p w:rsidR="00AE7B01" w:rsidRPr="0032142A" w:rsidRDefault="00AE7B01" w:rsidP="00AE7B01">
      <w:pPr>
        <w:tabs>
          <w:tab w:val="left" w:pos="5954"/>
        </w:tabs>
        <w:autoSpaceDE w:val="0"/>
        <w:autoSpaceDN w:val="0"/>
        <w:adjustRightInd w:val="0"/>
        <w:spacing w:after="0" w:line="240" w:lineRule="auto"/>
        <w:ind w:left="5528"/>
        <w:jc w:val="both"/>
        <w:rPr>
          <w:rFonts w:ascii="Times New Roman" w:hAnsi="Times New Roman"/>
          <w:b/>
          <w:bCs/>
          <w:color w:val="000000"/>
          <w:sz w:val="24"/>
          <w:szCs w:val="24"/>
        </w:rPr>
      </w:pPr>
      <w:r w:rsidRPr="0032142A">
        <w:rPr>
          <w:rFonts w:ascii="Times New Roman" w:hAnsi="Times New Roman"/>
          <w:color w:val="000000"/>
          <w:sz w:val="24"/>
          <w:szCs w:val="24"/>
        </w:rPr>
        <w:t xml:space="preserve">до </w:t>
      </w:r>
      <w:r w:rsidRPr="0032142A">
        <w:rPr>
          <w:rFonts w:ascii="Times New Roman" w:hAnsi="Times New Roman"/>
          <w:sz w:val="24"/>
          <w:szCs w:val="24"/>
        </w:rPr>
        <w:t>«</w:t>
      </w:r>
      <w:r w:rsidRPr="0032142A">
        <w:rPr>
          <w:rFonts w:ascii="Times New Roman" w:hAnsi="Times New Roman"/>
          <w:color w:val="000000"/>
          <w:spacing w:val="2"/>
          <w:sz w:val="24"/>
          <w:szCs w:val="24"/>
        </w:rPr>
        <w:t>Програма забезпечення громадського порядку та громадської безпеки на території Тростянецької сільської ради на 2026-2027 роки»</w:t>
      </w:r>
    </w:p>
    <w:p w:rsidR="00AE7B01" w:rsidRPr="0032142A" w:rsidRDefault="00AE7B01" w:rsidP="00AE7B01">
      <w:pPr>
        <w:pStyle w:val="a3"/>
        <w:jc w:val="center"/>
        <w:rPr>
          <w:rFonts w:ascii="Times New Roman" w:hAnsi="Times New Roman"/>
          <w:b/>
          <w:sz w:val="24"/>
          <w:szCs w:val="24"/>
        </w:rPr>
      </w:pPr>
      <w:r w:rsidRPr="0032142A">
        <w:rPr>
          <w:rFonts w:ascii="Times New Roman" w:hAnsi="Times New Roman"/>
          <w:b/>
          <w:sz w:val="24"/>
          <w:szCs w:val="24"/>
        </w:rPr>
        <w:t>ПАСПОРТ ПРОГРАМИ</w:t>
      </w:r>
    </w:p>
    <w:p w:rsidR="00AE7B01" w:rsidRPr="0032142A" w:rsidRDefault="00AE7B01" w:rsidP="00AE7B01">
      <w:pPr>
        <w:shd w:val="clear" w:color="auto" w:fill="FFFFFF"/>
        <w:spacing w:after="0" w:line="240" w:lineRule="auto"/>
        <w:jc w:val="center"/>
        <w:outlineLvl w:val="0"/>
        <w:rPr>
          <w:rFonts w:ascii="Times New Roman" w:hAnsi="Times New Roman"/>
          <w:b/>
          <w:color w:val="000000"/>
          <w:spacing w:val="2"/>
          <w:sz w:val="24"/>
          <w:szCs w:val="24"/>
          <w:u w:val="single"/>
        </w:rPr>
      </w:pPr>
      <w:r w:rsidRPr="0032142A">
        <w:rPr>
          <w:rFonts w:ascii="Times New Roman" w:hAnsi="Times New Roman"/>
          <w:b/>
          <w:color w:val="000000"/>
          <w:spacing w:val="2"/>
          <w:sz w:val="24"/>
          <w:szCs w:val="24"/>
          <w:u w:val="single"/>
        </w:rPr>
        <w:t>Забезпечення громадського порядку та громадської безпеки на території</w:t>
      </w:r>
    </w:p>
    <w:p w:rsidR="00AE7B01" w:rsidRPr="0032142A" w:rsidRDefault="00AE7B01" w:rsidP="00AE7B01">
      <w:pPr>
        <w:pStyle w:val="a3"/>
        <w:jc w:val="center"/>
        <w:rPr>
          <w:rFonts w:ascii="Times New Roman" w:hAnsi="Times New Roman"/>
          <w:b/>
          <w:i/>
          <w:iCs/>
          <w:sz w:val="24"/>
          <w:szCs w:val="24"/>
          <w:u w:val="single"/>
        </w:rPr>
      </w:pPr>
      <w:r w:rsidRPr="0032142A">
        <w:rPr>
          <w:rFonts w:ascii="Times New Roman" w:hAnsi="Times New Roman"/>
          <w:b/>
          <w:sz w:val="24"/>
          <w:szCs w:val="24"/>
          <w:u w:val="single"/>
        </w:rPr>
        <w:t>Тростянецької сільської ради на 2026-2027 роки</w:t>
      </w:r>
    </w:p>
    <w:p w:rsidR="00AE7B01" w:rsidRPr="0032142A" w:rsidRDefault="00AE7B01" w:rsidP="00AE7B01">
      <w:pPr>
        <w:pStyle w:val="a3"/>
        <w:jc w:val="center"/>
        <w:rPr>
          <w:rFonts w:ascii="Times New Roman" w:hAnsi="Times New Roman"/>
          <w:i/>
          <w:iCs/>
          <w:sz w:val="24"/>
          <w:szCs w:val="24"/>
        </w:rPr>
      </w:pPr>
      <w:r w:rsidRPr="0032142A">
        <w:rPr>
          <w:rFonts w:ascii="Times New Roman" w:hAnsi="Times New Roman"/>
          <w:i/>
          <w:iCs/>
          <w:sz w:val="24"/>
          <w:szCs w:val="24"/>
        </w:rPr>
        <w:t>(</w:t>
      </w:r>
      <w:r w:rsidRPr="0032142A">
        <w:rPr>
          <w:rFonts w:ascii="Times New Roman" w:hAnsi="Times New Roman"/>
          <w:sz w:val="24"/>
          <w:szCs w:val="24"/>
        </w:rPr>
        <w:t>найменування місцевої програми</w:t>
      </w:r>
      <w:r w:rsidRPr="0032142A">
        <w:rPr>
          <w:rFonts w:ascii="Times New Roman" w:hAnsi="Times New Roman"/>
          <w:i/>
          <w:iCs/>
          <w:sz w:val="24"/>
          <w:szCs w:val="24"/>
        </w:rPr>
        <w:t>)</w:t>
      </w:r>
    </w:p>
    <w:p w:rsidR="00AE7B01" w:rsidRPr="0032142A" w:rsidRDefault="00AE7B01" w:rsidP="00AE7B01">
      <w:pPr>
        <w:pStyle w:val="a3"/>
        <w:jc w:val="center"/>
        <w:rPr>
          <w:rFonts w:ascii="Times New Roman" w:hAnsi="Times New Roman"/>
          <w:b/>
          <w:i/>
          <w:iCs/>
          <w:sz w:val="24"/>
          <w:szCs w:val="24"/>
          <w:u w:val="single"/>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4825"/>
        <w:gridCol w:w="3686"/>
      </w:tblGrid>
      <w:tr w:rsidR="00AE7B01" w:rsidRPr="0032142A" w:rsidTr="007B134F">
        <w:trPr>
          <w:trHeight w:val="932"/>
        </w:trPr>
        <w:tc>
          <w:tcPr>
            <w:tcW w:w="617" w:type="dxa"/>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rPr>
              <w:t>1.</w:t>
            </w:r>
          </w:p>
        </w:tc>
        <w:tc>
          <w:tcPr>
            <w:tcW w:w="4825" w:type="dxa"/>
          </w:tcPr>
          <w:tbl>
            <w:tblPr>
              <w:tblW w:w="0" w:type="auto"/>
              <w:tblBorders>
                <w:top w:val="nil"/>
                <w:left w:val="nil"/>
                <w:bottom w:val="nil"/>
                <w:right w:val="nil"/>
              </w:tblBorders>
              <w:tblLook w:val="0000" w:firstRow="0" w:lastRow="0" w:firstColumn="0" w:lastColumn="0" w:noHBand="0" w:noVBand="0"/>
            </w:tblPr>
            <w:tblGrid>
              <w:gridCol w:w="3567"/>
            </w:tblGrid>
            <w:tr w:rsidR="00AE7B01" w:rsidRPr="0032142A" w:rsidTr="007B134F">
              <w:trPr>
                <w:trHeight w:val="294"/>
              </w:trPr>
              <w:tc>
                <w:tcPr>
                  <w:tcW w:w="0" w:type="auto"/>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 xml:space="preserve">Ініціатор розроблення Програми </w:t>
                  </w:r>
                </w:p>
              </w:tc>
            </w:tr>
          </w:tbl>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p>
        </w:tc>
        <w:tc>
          <w:tcPr>
            <w:tcW w:w="3686"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lang w:eastAsia="uk-UA"/>
              </w:rPr>
              <w:t>Тростянецька сільська рада Стрийського району Львівської області</w:t>
            </w:r>
          </w:p>
        </w:tc>
      </w:tr>
      <w:tr w:rsidR="00AE7B01" w:rsidRPr="0032142A" w:rsidTr="007B134F">
        <w:trPr>
          <w:trHeight w:val="1246"/>
        </w:trPr>
        <w:tc>
          <w:tcPr>
            <w:tcW w:w="617" w:type="dxa"/>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rPr>
              <w:t>2.</w:t>
            </w:r>
          </w:p>
        </w:tc>
        <w:tc>
          <w:tcPr>
            <w:tcW w:w="4825"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 xml:space="preserve">Дата, номер і назва розпорядчого документа про розроблення Програми </w:t>
            </w:r>
          </w:p>
        </w:tc>
        <w:tc>
          <w:tcPr>
            <w:tcW w:w="3686" w:type="dxa"/>
          </w:tcPr>
          <w:p w:rsidR="00AE7B01" w:rsidRPr="00902587" w:rsidRDefault="00AE7B01" w:rsidP="007B134F">
            <w:pPr>
              <w:pStyle w:val="a3"/>
              <w:rPr>
                <w:rFonts w:ascii="Times New Roman" w:eastAsia="MS Mincho" w:hAnsi="Times New Roman"/>
                <w:sz w:val="24"/>
                <w:szCs w:val="24"/>
              </w:rPr>
            </w:pPr>
            <w:r w:rsidRPr="00902587">
              <w:rPr>
                <w:rFonts w:ascii="Times New Roman" w:eastAsia="MS Mincho" w:hAnsi="Times New Roman"/>
                <w:sz w:val="24"/>
                <w:szCs w:val="24"/>
              </w:rPr>
              <w:t xml:space="preserve">Рішення </w:t>
            </w:r>
            <w:r w:rsidRPr="00902587">
              <w:rPr>
                <w:rFonts w:ascii="Times New Roman" w:eastAsia="MS Mincho" w:hAnsi="Times New Roman"/>
                <w:sz w:val="23"/>
                <w:szCs w:val="23"/>
                <w:lang w:val="en-US"/>
              </w:rPr>
              <w:t>LXX</w:t>
            </w:r>
            <w:r w:rsidRPr="00902587">
              <w:rPr>
                <w:rFonts w:ascii="Times New Roman" w:hAnsi="Times New Roman"/>
                <w:sz w:val="24"/>
                <w:szCs w:val="24"/>
                <w:lang w:eastAsia="ar-SA"/>
              </w:rPr>
              <w:t xml:space="preserve"> сесії VIII скликання</w:t>
            </w:r>
          </w:p>
          <w:p w:rsidR="00AE7B01" w:rsidRPr="00902587" w:rsidRDefault="00AE7B01" w:rsidP="007B134F">
            <w:pPr>
              <w:pStyle w:val="a3"/>
              <w:rPr>
                <w:rFonts w:ascii="Times New Roman" w:eastAsia="MS Mincho" w:hAnsi="Times New Roman"/>
                <w:sz w:val="24"/>
                <w:szCs w:val="24"/>
              </w:rPr>
            </w:pPr>
            <w:r w:rsidRPr="00902587">
              <w:rPr>
                <w:rFonts w:ascii="Times New Roman" w:eastAsia="MS Mincho" w:hAnsi="Times New Roman"/>
                <w:sz w:val="24"/>
                <w:szCs w:val="24"/>
              </w:rPr>
              <w:t xml:space="preserve">Тростянецької сільської ради  </w:t>
            </w:r>
          </w:p>
          <w:p w:rsidR="00AE7B01" w:rsidRPr="0032142A" w:rsidRDefault="00AE7B01" w:rsidP="007B134F">
            <w:pPr>
              <w:pStyle w:val="a3"/>
              <w:rPr>
                <w:rFonts w:ascii="Times New Roman" w:hAnsi="Times New Roman"/>
                <w:sz w:val="24"/>
                <w:szCs w:val="24"/>
              </w:rPr>
            </w:pPr>
            <w:r w:rsidRPr="00902587">
              <w:rPr>
                <w:rFonts w:ascii="Times New Roman" w:eastAsia="MS Mincho" w:hAnsi="Times New Roman"/>
                <w:sz w:val="24"/>
                <w:szCs w:val="24"/>
              </w:rPr>
              <w:t xml:space="preserve">від 19.12.2025 </w:t>
            </w:r>
            <w:r w:rsidRPr="00902587">
              <w:rPr>
                <w:rFonts w:ascii="Times New Roman" w:hAnsi="Times New Roman"/>
                <w:sz w:val="24"/>
                <w:szCs w:val="24"/>
              </w:rPr>
              <w:t xml:space="preserve">№ </w:t>
            </w:r>
            <w:r>
              <w:rPr>
                <w:rFonts w:ascii="Times New Roman" w:hAnsi="Times New Roman"/>
                <w:sz w:val="24"/>
                <w:szCs w:val="24"/>
                <w:u w:val="single"/>
              </w:rPr>
              <w:t>4330</w:t>
            </w:r>
          </w:p>
        </w:tc>
      </w:tr>
      <w:tr w:rsidR="00AE7B01" w:rsidRPr="0032142A" w:rsidTr="007B134F">
        <w:trPr>
          <w:trHeight w:val="762"/>
        </w:trPr>
        <w:tc>
          <w:tcPr>
            <w:tcW w:w="617" w:type="dxa"/>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rPr>
              <w:t>3.</w:t>
            </w:r>
          </w:p>
        </w:tc>
        <w:tc>
          <w:tcPr>
            <w:tcW w:w="4825"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 xml:space="preserve">Розробник Програми </w:t>
            </w:r>
          </w:p>
        </w:tc>
        <w:tc>
          <w:tcPr>
            <w:tcW w:w="3686" w:type="dxa"/>
          </w:tcPr>
          <w:p w:rsidR="00AE7B01" w:rsidRPr="0032142A" w:rsidRDefault="00AE7B01" w:rsidP="007B134F">
            <w:pPr>
              <w:spacing w:after="0" w:line="240" w:lineRule="auto"/>
              <w:rPr>
                <w:rFonts w:ascii="Times New Roman" w:hAnsi="Times New Roman"/>
                <w:sz w:val="24"/>
                <w:szCs w:val="24"/>
              </w:rPr>
            </w:pPr>
            <w:r w:rsidRPr="0032142A">
              <w:rPr>
                <w:rFonts w:ascii="Times New Roman" w:hAnsi="Times New Roman"/>
                <w:sz w:val="24"/>
                <w:szCs w:val="24"/>
              </w:rPr>
              <w:t xml:space="preserve">Тростянецька сільська рада </w:t>
            </w:r>
            <w:r w:rsidRPr="0032142A">
              <w:rPr>
                <w:rFonts w:ascii="Times New Roman" w:hAnsi="Times New Roman"/>
                <w:color w:val="000000"/>
                <w:sz w:val="24"/>
                <w:szCs w:val="24"/>
                <w:lang w:eastAsia="uk-UA"/>
              </w:rPr>
              <w:t>Стрийського району Львівської області</w:t>
            </w:r>
          </w:p>
        </w:tc>
      </w:tr>
      <w:tr w:rsidR="00AE7B01" w:rsidRPr="0032142A" w:rsidTr="007B134F">
        <w:trPr>
          <w:trHeight w:val="185"/>
        </w:trPr>
        <w:tc>
          <w:tcPr>
            <w:tcW w:w="617" w:type="dxa"/>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rPr>
              <w:t>4.</w:t>
            </w:r>
          </w:p>
        </w:tc>
        <w:tc>
          <w:tcPr>
            <w:tcW w:w="4825"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Відповідальний виконавець Програми</w:t>
            </w:r>
          </w:p>
        </w:tc>
        <w:tc>
          <w:tcPr>
            <w:tcW w:w="3686"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sz w:val="24"/>
                <w:szCs w:val="24"/>
              </w:rPr>
              <w:t xml:space="preserve">Тростянецька сільська рада </w:t>
            </w:r>
            <w:r w:rsidRPr="0032142A">
              <w:rPr>
                <w:rFonts w:ascii="Times New Roman" w:hAnsi="Times New Roman"/>
                <w:color w:val="000000"/>
                <w:sz w:val="24"/>
                <w:szCs w:val="24"/>
                <w:lang w:eastAsia="uk-UA"/>
              </w:rPr>
              <w:t>Стрийського району Львівської області</w:t>
            </w:r>
          </w:p>
        </w:tc>
      </w:tr>
      <w:tr w:rsidR="00AE7B01" w:rsidRPr="0032142A" w:rsidTr="007B134F">
        <w:trPr>
          <w:trHeight w:val="190"/>
        </w:trPr>
        <w:tc>
          <w:tcPr>
            <w:tcW w:w="617" w:type="dxa"/>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rPr>
              <w:t>5.</w:t>
            </w:r>
          </w:p>
        </w:tc>
        <w:tc>
          <w:tcPr>
            <w:tcW w:w="4825"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 xml:space="preserve">Виконавці Програми </w:t>
            </w:r>
          </w:p>
        </w:tc>
        <w:tc>
          <w:tcPr>
            <w:tcW w:w="3686"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sz w:val="24"/>
                <w:szCs w:val="24"/>
              </w:rPr>
              <w:t xml:space="preserve">Тростянецька сільська рада </w:t>
            </w:r>
            <w:r w:rsidRPr="0032142A">
              <w:rPr>
                <w:rFonts w:ascii="Times New Roman" w:hAnsi="Times New Roman"/>
                <w:color w:val="000000"/>
                <w:sz w:val="24"/>
                <w:szCs w:val="24"/>
                <w:lang w:eastAsia="uk-UA"/>
              </w:rPr>
              <w:t>Стрийського району Львівської області</w:t>
            </w:r>
          </w:p>
        </w:tc>
      </w:tr>
      <w:tr w:rsidR="00AE7B01" w:rsidRPr="0032142A" w:rsidTr="007B134F">
        <w:trPr>
          <w:trHeight w:val="179"/>
        </w:trPr>
        <w:tc>
          <w:tcPr>
            <w:tcW w:w="617" w:type="dxa"/>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rPr>
              <w:t>6.</w:t>
            </w:r>
          </w:p>
        </w:tc>
        <w:tc>
          <w:tcPr>
            <w:tcW w:w="4825"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 xml:space="preserve">Термін реалізації Програми </w:t>
            </w:r>
          </w:p>
        </w:tc>
        <w:tc>
          <w:tcPr>
            <w:tcW w:w="3686"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2026-2027 роки</w:t>
            </w:r>
          </w:p>
        </w:tc>
      </w:tr>
      <w:tr w:rsidR="00AE7B01" w:rsidRPr="0032142A" w:rsidTr="007B134F">
        <w:trPr>
          <w:trHeight w:val="184"/>
        </w:trPr>
        <w:tc>
          <w:tcPr>
            <w:tcW w:w="617" w:type="dxa"/>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rPr>
              <w:t>7.</w:t>
            </w:r>
          </w:p>
        </w:tc>
        <w:tc>
          <w:tcPr>
            <w:tcW w:w="4825"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 xml:space="preserve">Мета Програми </w:t>
            </w:r>
          </w:p>
        </w:tc>
        <w:tc>
          <w:tcPr>
            <w:tcW w:w="3686" w:type="dxa"/>
          </w:tcPr>
          <w:p w:rsidR="00AE7B01" w:rsidRPr="0032142A" w:rsidRDefault="00AE7B01" w:rsidP="007B134F">
            <w:pPr>
              <w:pStyle w:val="a5"/>
              <w:shd w:val="clear" w:color="auto" w:fill="FFFFFF"/>
              <w:spacing w:before="0" w:beforeAutospacing="0" w:after="0" w:afterAutospacing="0"/>
              <w:textAlignment w:val="baseline"/>
              <w:rPr>
                <w:lang w:val="uk-UA"/>
              </w:rPr>
            </w:pPr>
            <w:r w:rsidRPr="0032142A">
              <w:rPr>
                <w:color w:val="000000"/>
                <w:shd w:val="clear" w:color="auto" w:fill="FFFFFF"/>
                <w:lang w:val="uk-UA"/>
              </w:rPr>
              <w:t>Забезпечення разом із військовим командуванням запровадження та здійснення заходів правового режиму воєнного стану, оборони, цивільного захисту, громадської безпеки і порядку, охорони прав, свобод і законних інтересів громадян</w:t>
            </w:r>
            <w:r w:rsidRPr="0032142A">
              <w:rPr>
                <w:color w:val="6A6A6A"/>
                <w:shd w:val="clear" w:color="auto" w:fill="FFFFFF"/>
                <w:lang w:val="uk-UA"/>
              </w:rPr>
              <w:t xml:space="preserve">, </w:t>
            </w:r>
            <w:r w:rsidRPr="0032142A">
              <w:rPr>
                <w:spacing w:val="-1"/>
                <w:lang w:val="uk-UA"/>
              </w:rPr>
              <w:t>підвищення ефективності реагування на можливі надзвичайні ситуації на території громади</w:t>
            </w:r>
            <w:r w:rsidRPr="0032142A">
              <w:rPr>
                <w:lang w:val="uk-UA"/>
              </w:rPr>
              <w:t>.</w:t>
            </w:r>
          </w:p>
        </w:tc>
      </w:tr>
      <w:tr w:rsidR="00AE7B01" w:rsidRPr="0032142A" w:rsidTr="007B134F">
        <w:trPr>
          <w:trHeight w:val="339"/>
        </w:trPr>
        <w:tc>
          <w:tcPr>
            <w:tcW w:w="617" w:type="dxa"/>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rPr>
              <w:t>8.</w:t>
            </w:r>
          </w:p>
        </w:tc>
        <w:tc>
          <w:tcPr>
            <w:tcW w:w="4825"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 xml:space="preserve">Загальний обсяг фінансових ресурсів, необхідних для реалізації Програми, всього: зокрема: </w:t>
            </w:r>
          </w:p>
          <w:p w:rsidR="00AE7B01" w:rsidRPr="0032142A" w:rsidRDefault="00AE7B01" w:rsidP="007B134F">
            <w:pPr>
              <w:pStyle w:val="a3"/>
              <w:rPr>
                <w:rFonts w:ascii="Times New Roman" w:hAnsi="Times New Roman"/>
                <w:sz w:val="24"/>
                <w:szCs w:val="24"/>
              </w:rPr>
            </w:pPr>
            <w:r w:rsidRPr="0032142A">
              <w:rPr>
                <w:rFonts w:ascii="Times New Roman" w:hAnsi="Times New Roman"/>
                <w:sz w:val="24"/>
                <w:szCs w:val="24"/>
              </w:rPr>
              <w:t xml:space="preserve">державний бюджет </w:t>
            </w:r>
          </w:p>
          <w:p w:rsidR="00AE7B01" w:rsidRPr="0032142A" w:rsidRDefault="00AE7B01" w:rsidP="007B134F">
            <w:pPr>
              <w:pStyle w:val="a3"/>
              <w:rPr>
                <w:rFonts w:ascii="Times New Roman" w:hAnsi="Times New Roman"/>
                <w:sz w:val="24"/>
                <w:szCs w:val="24"/>
              </w:rPr>
            </w:pPr>
            <w:r w:rsidRPr="0032142A">
              <w:rPr>
                <w:rFonts w:ascii="Times New Roman" w:hAnsi="Times New Roman"/>
                <w:sz w:val="24"/>
                <w:szCs w:val="24"/>
              </w:rPr>
              <w:t xml:space="preserve">обласний бюджет </w:t>
            </w:r>
          </w:p>
          <w:p w:rsidR="00AE7B01" w:rsidRPr="0032142A" w:rsidRDefault="00AE7B01" w:rsidP="007B134F">
            <w:pPr>
              <w:pStyle w:val="a3"/>
              <w:rPr>
                <w:rFonts w:ascii="Times New Roman" w:hAnsi="Times New Roman"/>
                <w:sz w:val="24"/>
                <w:szCs w:val="24"/>
              </w:rPr>
            </w:pPr>
            <w:r w:rsidRPr="0032142A">
              <w:rPr>
                <w:rFonts w:ascii="Times New Roman" w:hAnsi="Times New Roman"/>
                <w:sz w:val="24"/>
                <w:szCs w:val="24"/>
              </w:rPr>
              <w:t xml:space="preserve">сільський бюджет </w:t>
            </w:r>
          </w:p>
          <w:p w:rsidR="00AE7B01" w:rsidRPr="0032142A" w:rsidRDefault="00AE7B01" w:rsidP="007B134F">
            <w:pPr>
              <w:pStyle w:val="a3"/>
              <w:rPr>
                <w:rFonts w:ascii="Times New Roman" w:hAnsi="Times New Roman"/>
                <w:sz w:val="24"/>
                <w:szCs w:val="24"/>
              </w:rPr>
            </w:pPr>
            <w:r w:rsidRPr="0032142A">
              <w:rPr>
                <w:rFonts w:ascii="Times New Roman" w:hAnsi="Times New Roman"/>
                <w:sz w:val="24"/>
                <w:szCs w:val="24"/>
              </w:rPr>
              <w:t xml:space="preserve">інші джерела </w:t>
            </w:r>
          </w:p>
        </w:tc>
        <w:tc>
          <w:tcPr>
            <w:tcW w:w="3686"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400,00 тис.</w:t>
            </w:r>
            <w:r>
              <w:rPr>
                <w:rFonts w:ascii="Times New Roman" w:hAnsi="Times New Roman"/>
                <w:color w:val="000000"/>
                <w:sz w:val="24"/>
                <w:szCs w:val="24"/>
              </w:rPr>
              <w:t xml:space="preserve"> </w:t>
            </w:r>
            <w:r w:rsidRPr="0032142A">
              <w:rPr>
                <w:rFonts w:ascii="Times New Roman" w:hAnsi="Times New Roman"/>
                <w:color w:val="000000"/>
                <w:sz w:val="24"/>
                <w:szCs w:val="24"/>
              </w:rPr>
              <w:t>грн, з них:</w:t>
            </w:r>
          </w:p>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 xml:space="preserve"> </w:t>
            </w:r>
          </w:p>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p>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p>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p>
          <w:p w:rsidR="00AE7B01" w:rsidRPr="0032142A" w:rsidRDefault="00AE7B01" w:rsidP="007B134F">
            <w:pPr>
              <w:autoSpaceDE w:val="0"/>
              <w:autoSpaceDN w:val="0"/>
              <w:adjustRightInd w:val="0"/>
              <w:spacing w:after="0" w:line="240" w:lineRule="auto"/>
              <w:rPr>
                <w:rFonts w:ascii="Times New Roman" w:hAnsi="Times New Roman"/>
                <w:color w:val="000000"/>
                <w:sz w:val="24"/>
                <w:szCs w:val="24"/>
                <w:lang w:eastAsia="uk-UA"/>
              </w:rPr>
            </w:pPr>
            <w:r w:rsidRPr="0032142A">
              <w:rPr>
                <w:rFonts w:ascii="Times New Roman" w:hAnsi="Times New Roman"/>
                <w:color w:val="000000"/>
                <w:sz w:val="24"/>
                <w:szCs w:val="24"/>
              </w:rPr>
              <w:t>400,00 тис.</w:t>
            </w:r>
            <w:r>
              <w:rPr>
                <w:rFonts w:ascii="Times New Roman" w:hAnsi="Times New Roman"/>
                <w:color w:val="000000"/>
                <w:sz w:val="24"/>
                <w:szCs w:val="24"/>
              </w:rPr>
              <w:t xml:space="preserve"> </w:t>
            </w:r>
            <w:r w:rsidRPr="0032142A">
              <w:rPr>
                <w:rFonts w:ascii="Times New Roman" w:hAnsi="Times New Roman"/>
                <w:color w:val="000000"/>
                <w:sz w:val="24"/>
                <w:szCs w:val="24"/>
              </w:rPr>
              <w:t>грн</w:t>
            </w:r>
          </w:p>
        </w:tc>
      </w:tr>
    </w:tbl>
    <w:p w:rsidR="00AE7B01" w:rsidRPr="0032142A" w:rsidRDefault="00AE7B01" w:rsidP="00AE7B01">
      <w:pPr>
        <w:autoSpaceDE w:val="0"/>
        <w:autoSpaceDN w:val="0"/>
        <w:adjustRightInd w:val="0"/>
        <w:spacing w:after="0" w:line="240" w:lineRule="auto"/>
        <w:jc w:val="both"/>
        <w:rPr>
          <w:rFonts w:ascii="Times New Roman" w:hAnsi="Times New Roman"/>
          <w:color w:val="000000"/>
          <w:sz w:val="24"/>
          <w:szCs w:val="24"/>
        </w:rPr>
      </w:pPr>
    </w:p>
    <w:p w:rsidR="00AE7B01" w:rsidRPr="0032142A" w:rsidRDefault="00AE7B01" w:rsidP="00AE7B01">
      <w:pPr>
        <w:spacing w:after="0" w:line="240" w:lineRule="auto"/>
        <w:rPr>
          <w:rFonts w:ascii="Times New Roman" w:hAnsi="Times New Roman"/>
          <w:b/>
          <w:sz w:val="24"/>
          <w:szCs w:val="24"/>
        </w:rPr>
      </w:pPr>
      <w:r w:rsidRPr="0032142A">
        <w:rPr>
          <w:rFonts w:ascii="Times New Roman" w:hAnsi="Times New Roman"/>
          <w:b/>
          <w:sz w:val="24"/>
          <w:szCs w:val="24"/>
        </w:rPr>
        <w:t>Секретар ради</w:t>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t>Олександр ТЕРЕЩУК</w:t>
      </w:r>
    </w:p>
    <w:p w:rsidR="00AE7B01" w:rsidRPr="0032142A" w:rsidRDefault="00AE7B01" w:rsidP="00AE7B01">
      <w:pPr>
        <w:autoSpaceDE w:val="0"/>
        <w:autoSpaceDN w:val="0"/>
        <w:adjustRightInd w:val="0"/>
        <w:spacing w:after="0" w:line="240" w:lineRule="auto"/>
        <w:ind w:firstLine="6237"/>
        <w:jc w:val="both"/>
        <w:rPr>
          <w:rFonts w:ascii="Times New Roman" w:hAnsi="Times New Roman"/>
          <w:color w:val="000000"/>
          <w:sz w:val="24"/>
          <w:szCs w:val="24"/>
        </w:rPr>
      </w:pPr>
    </w:p>
    <w:p w:rsidR="00AE7B01" w:rsidRPr="0032142A" w:rsidRDefault="00AE7B01" w:rsidP="00AE7B01">
      <w:pPr>
        <w:autoSpaceDE w:val="0"/>
        <w:autoSpaceDN w:val="0"/>
        <w:adjustRightInd w:val="0"/>
        <w:spacing w:after="0" w:line="240" w:lineRule="auto"/>
        <w:ind w:firstLine="6237"/>
        <w:jc w:val="both"/>
        <w:rPr>
          <w:rFonts w:ascii="Times New Roman" w:hAnsi="Times New Roman"/>
          <w:color w:val="000000"/>
          <w:sz w:val="24"/>
          <w:szCs w:val="24"/>
        </w:rPr>
      </w:pPr>
    </w:p>
    <w:p w:rsidR="00AE7B01" w:rsidRDefault="00AE7B01" w:rsidP="00AE7B01">
      <w:pPr>
        <w:autoSpaceDE w:val="0"/>
        <w:autoSpaceDN w:val="0"/>
        <w:adjustRightInd w:val="0"/>
        <w:spacing w:after="0" w:line="240" w:lineRule="auto"/>
        <w:ind w:left="5529"/>
        <w:jc w:val="both"/>
        <w:rPr>
          <w:rFonts w:ascii="Times New Roman" w:hAnsi="Times New Roman"/>
          <w:color w:val="000000"/>
          <w:sz w:val="24"/>
          <w:szCs w:val="24"/>
        </w:rPr>
      </w:pPr>
    </w:p>
    <w:p w:rsidR="00AE7B01" w:rsidRDefault="00AE7B01" w:rsidP="00AE7B01">
      <w:pPr>
        <w:autoSpaceDE w:val="0"/>
        <w:autoSpaceDN w:val="0"/>
        <w:adjustRightInd w:val="0"/>
        <w:spacing w:after="0" w:line="240" w:lineRule="auto"/>
        <w:ind w:left="5529"/>
        <w:jc w:val="both"/>
        <w:rPr>
          <w:rFonts w:ascii="Times New Roman" w:hAnsi="Times New Roman"/>
          <w:color w:val="000000"/>
          <w:sz w:val="24"/>
          <w:szCs w:val="24"/>
        </w:rPr>
      </w:pPr>
    </w:p>
    <w:p w:rsidR="00AE7B01" w:rsidRPr="0032142A" w:rsidRDefault="00AE7B01" w:rsidP="00AE7B01">
      <w:pPr>
        <w:autoSpaceDE w:val="0"/>
        <w:autoSpaceDN w:val="0"/>
        <w:adjustRightInd w:val="0"/>
        <w:spacing w:after="0" w:line="240" w:lineRule="auto"/>
        <w:ind w:left="5529"/>
        <w:jc w:val="both"/>
        <w:rPr>
          <w:rFonts w:ascii="Times New Roman" w:hAnsi="Times New Roman"/>
          <w:color w:val="000000"/>
          <w:sz w:val="24"/>
          <w:szCs w:val="24"/>
        </w:rPr>
      </w:pPr>
      <w:r w:rsidRPr="0032142A">
        <w:rPr>
          <w:rFonts w:ascii="Times New Roman" w:hAnsi="Times New Roman"/>
          <w:color w:val="000000"/>
          <w:sz w:val="24"/>
          <w:szCs w:val="24"/>
        </w:rPr>
        <w:lastRenderedPageBreak/>
        <w:t>Додаток 2</w:t>
      </w:r>
    </w:p>
    <w:p w:rsidR="00AE7B01" w:rsidRPr="0032142A" w:rsidRDefault="00AE7B01" w:rsidP="00AE7B01">
      <w:pPr>
        <w:tabs>
          <w:tab w:val="left" w:pos="5954"/>
        </w:tabs>
        <w:autoSpaceDE w:val="0"/>
        <w:autoSpaceDN w:val="0"/>
        <w:adjustRightInd w:val="0"/>
        <w:spacing w:after="0" w:line="240" w:lineRule="auto"/>
        <w:ind w:left="5528"/>
        <w:jc w:val="both"/>
        <w:rPr>
          <w:rFonts w:ascii="Times New Roman" w:hAnsi="Times New Roman"/>
          <w:b/>
          <w:bCs/>
          <w:color w:val="000000"/>
          <w:sz w:val="24"/>
          <w:szCs w:val="24"/>
        </w:rPr>
      </w:pPr>
      <w:r w:rsidRPr="0032142A">
        <w:rPr>
          <w:rFonts w:ascii="Times New Roman" w:hAnsi="Times New Roman"/>
          <w:color w:val="000000"/>
          <w:sz w:val="24"/>
          <w:szCs w:val="24"/>
        </w:rPr>
        <w:t xml:space="preserve">до </w:t>
      </w:r>
      <w:r w:rsidRPr="0032142A">
        <w:rPr>
          <w:rFonts w:ascii="Times New Roman" w:hAnsi="Times New Roman"/>
          <w:sz w:val="24"/>
          <w:szCs w:val="24"/>
        </w:rPr>
        <w:t>«</w:t>
      </w:r>
      <w:r w:rsidRPr="0032142A">
        <w:rPr>
          <w:rFonts w:ascii="Times New Roman" w:hAnsi="Times New Roman"/>
          <w:color w:val="000000"/>
          <w:spacing w:val="2"/>
          <w:sz w:val="24"/>
          <w:szCs w:val="24"/>
        </w:rPr>
        <w:t>Програма забезпечення громадського порядку та громадської безпеки на території Тростянецької сільської ради на 2026-2027 роки»</w:t>
      </w:r>
    </w:p>
    <w:p w:rsidR="00AE7B01" w:rsidRPr="0032142A" w:rsidRDefault="00AE7B01" w:rsidP="00AE7B01">
      <w:pPr>
        <w:autoSpaceDE w:val="0"/>
        <w:autoSpaceDN w:val="0"/>
        <w:adjustRightInd w:val="0"/>
        <w:spacing w:after="0" w:line="240" w:lineRule="auto"/>
        <w:ind w:firstLine="708"/>
        <w:jc w:val="right"/>
        <w:rPr>
          <w:rFonts w:ascii="Times New Roman" w:hAnsi="Times New Roman"/>
          <w:color w:val="000000"/>
          <w:sz w:val="24"/>
          <w:szCs w:val="24"/>
        </w:rPr>
      </w:pPr>
    </w:p>
    <w:p w:rsidR="00AE7B01" w:rsidRDefault="00AE7B01" w:rsidP="00AE7B01">
      <w:pPr>
        <w:autoSpaceDE w:val="0"/>
        <w:autoSpaceDN w:val="0"/>
        <w:adjustRightInd w:val="0"/>
        <w:spacing w:after="0" w:line="240" w:lineRule="auto"/>
        <w:ind w:firstLine="708"/>
        <w:jc w:val="center"/>
        <w:rPr>
          <w:rFonts w:ascii="Times New Roman" w:hAnsi="Times New Roman"/>
          <w:b/>
          <w:bCs/>
          <w:color w:val="000000"/>
          <w:sz w:val="24"/>
          <w:szCs w:val="24"/>
        </w:rPr>
      </w:pPr>
      <w:r w:rsidRPr="0032142A">
        <w:rPr>
          <w:rFonts w:ascii="Times New Roman" w:hAnsi="Times New Roman"/>
          <w:b/>
          <w:bCs/>
          <w:color w:val="000000"/>
          <w:sz w:val="24"/>
          <w:szCs w:val="24"/>
        </w:rPr>
        <w:t>РЕСУРСНЕ ЗАБЕЗПЕЧЕННЯ ПРОГРАМИ</w:t>
      </w:r>
    </w:p>
    <w:p w:rsidR="00AE7B01" w:rsidRPr="0032142A" w:rsidRDefault="00AE7B01" w:rsidP="00AE7B01">
      <w:pPr>
        <w:autoSpaceDE w:val="0"/>
        <w:autoSpaceDN w:val="0"/>
        <w:adjustRightInd w:val="0"/>
        <w:spacing w:after="0" w:line="240" w:lineRule="auto"/>
        <w:ind w:firstLine="708"/>
        <w:jc w:val="center"/>
        <w:rPr>
          <w:rFonts w:ascii="Times New Roman" w:hAnsi="Times New Roman"/>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2210"/>
        <w:gridCol w:w="1984"/>
      </w:tblGrid>
      <w:tr w:rsidR="00AE7B01" w:rsidRPr="0032142A" w:rsidTr="007B134F">
        <w:trPr>
          <w:trHeight w:val="186"/>
          <w:jc w:val="center"/>
        </w:trPr>
        <w:tc>
          <w:tcPr>
            <w:tcW w:w="2830" w:type="dxa"/>
            <w:vMerge w:val="restart"/>
            <w:vAlign w:val="center"/>
          </w:tcPr>
          <w:p w:rsidR="00AE7B01" w:rsidRPr="0032142A" w:rsidRDefault="00AE7B01" w:rsidP="007B134F">
            <w:pPr>
              <w:spacing w:after="0" w:line="240" w:lineRule="auto"/>
              <w:jc w:val="center"/>
              <w:rPr>
                <w:rFonts w:ascii="Times New Roman" w:hAnsi="Times New Roman"/>
                <w:b/>
                <w:color w:val="000000"/>
                <w:sz w:val="24"/>
                <w:szCs w:val="24"/>
              </w:rPr>
            </w:pPr>
            <w:r w:rsidRPr="0032142A">
              <w:rPr>
                <w:rFonts w:ascii="Times New Roman" w:hAnsi="Times New Roman"/>
                <w:b/>
                <w:color w:val="000000"/>
                <w:sz w:val="24"/>
                <w:szCs w:val="24"/>
              </w:rPr>
              <w:t>Джерела фінансування Програми</w:t>
            </w:r>
          </w:p>
        </w:tc>
        <w:tc>
          <w:tcPr>
            <w:tcW w:w="4762" w:type="dxa"/>
            <w:gridSpan w:val="2"/>
            <w:vAlign w:val="center"/>
          </w:tcPr>
          <w:p w:rsidR="00AE7B01" w:rsidRPr="0032142A" w:rsidRDefault="00AE7B01" w:rsidP="007B134F">
            <w:pPr>
              <w:autoSpaceDE w:val="0"/>
              <w:autoSpaceDN w:val="0"/>
              <w:adjustRightInd w:val="0"/>
              <w:spacing w:after="0" w:line="240" w:lineRule="auto"/>
              <w:jc w:val="center"/>
              <w:rPr>
                <w:rFonts w:ascii="Times New Roman" w:hAnsi="Times New Roman"/>
                <w:b/>
                <w:color w:val="000000"/>
                <w:sz w:val="24"/>
                <w:szCs w:val="24"/>
              </w:rPr>
            </w:pPr>
            <w:r w:rsidRPr="0032142A">
              <w:rPr>
                <w:rFonts w:ascii="Times New Roman" w:hAnsi="Times New Roman"/>
                <w:b/>
                <w:color w:val="000000"/>
                <w:sz w:val="24"/>
                <w:szCs w:val="24"/>
              </w:rPr>
              <w:t>Етапи виконання Програми</w:t>
            </w:r>
          </w:p>
        </w:tc>
        <w:tc>
          <w:tcPr>
            <w:tcW w:w="1984" w:type="dxa"/>
            <w:vMerge w:val="restart"/>
            <w:vAlign w:val="center"/>
          </w:tcPr>
          <w:p w:rsidR="00AE7B01" w:rsidRPr="0032142A" w:rsidRDefault="00AE7B01" w:rsidP="007B134F">
            <w:pPr>
              <w:autoSpaceDE w:val="0"/>
              <w:autoSpaceDN w:val="0"/>
              <w:adjustRightInd w:val="0"/>
              <w:spacing w:after="0" w:line="240" w:lineRule="auto"/>
              <w:jc w:val="center"/>
              <w:rPr>
                <w:rFonts w:ascii="Times New Roman" w:hAnsi="Times New Roman"/>
                <w:b/>
                <w:color w:val="000000"/>
                <w:sz w:val="24"/>
                <w:szCs w:val="24"/>
              </w:rPr>
            </w:pPr>
            <w:r w:rsidRPr="0032142A">
              <w:rPr>
                <w:rFonts w:ascii="Times New Roman" w:hAnsi="Times New Roman"/>
                <w:b/>
                <w:color w:val="000000"/>
                <w:sz w:val="24"/>
                <w:szCs w:val="24"/>
              </w:rPr>
              <w:t>Всього витрати на виконання</w:t>
            </w:r>
          </w:p>
          <w:p w:rsidR="00AE7B01" w:rsidRPr="0032142A" w:rsidRDefault="00AE7B01" w:rsidP="007B134F">
            <w:pPr>
              <w:autoSpaceDE w:val="0"/>
              <w:autoSpaceDN w:val="0"/>
              <w:adjustRightInd w:val="0"/>
              <w:spacing w:after="0" w:line="240" w:lineRule="auto"/>
              <w:jc w:val="center"/>
              <w:rPr>
                <w:rFonts w:ascii="Times New Roman" w:hAnsi="Times New Roman"/>
                <w:b/>
                <w:color w:val="000000"/>
                <w:sz w:val="24"/>
                <w:szCs w:val="24"/>
              </w:rPr>
            </w:pPr>
            <w:r w:rsidRPr="0032142A">
              <w:rPr>
                <w:rFonts w:ascii="Times New Roman" w:hAnsi="Times New Roman"/>
                <w:b/>
                <w:color w:val="000000"/>
                <w:sz w:val="24"/>
                <w:szCs w:val="24"/>
              </w:rPr>
              <w:t>Програми</w:t>
            </w:r>
          </w:p>
        </w:tc>
      </w:tr>
      <w:tr w:rsidR="00AE7B01" w:rsidRPr="0032142A" w:rsidTr="007B134F">
        <w:trPr>
          <w:trHeight w:val="525"/>
          <w:jc w:val="center"/>
        </w:trPr>
        <w:tc>
          <w:tcPr>
            <w:tcW w:w="2830" w:type="dxa"/>
            <w:vMerge/>
            <w:vAlign w:val="center"/>
          </w:tcPr>
          <w:p w:rsidR="00AE7B01" w:rsidRPr="0032142A" w:rsidRDefault="00AE7B01" w:rsidP="007B134F">
            <w:pPr>
              <w:autoSpaceDE w:val="0"/>
              <w:autoSpaceDN w:val="0"/>
              <w:adjustRightInd w:val="0"/>
              <w:spacing w:after="0" w:line="240" w:lineRule="auto"/>
              <w:jc w:val="center"/>
              <w:rPr>
                <w:rFonts w:ascii="Times New Roman" w:hAnsi="Times New Roman"/>
                <w:b/>
                <w:color w:val="000000"/>
                <w:sz w:val="24"/>
                <w:szCs w:val="24"/>
              </w:rPr>
            </w:pPr>
          </w:p>
        </w:tc>
        <w:tc>
          <w:tcPr>
            <w:tcW w:w="2552"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b/>
                <w:color w:val="000000"/>
                <w:sz w:val="24"/>
                <w:szCs w:val="24"/>
              </w:rPr>
            </w:pPr>
            <w:r w:rsidRPr="0032142A">
              <w:rPr>
                <w:rFonts w:ascii="Times New Roman" w:hAnsi="Times New Roman"/>
                <w:b/>
                <w:color w:val="000000"/>
                <w:sz w:val="24"/>
                <w:szCs w:val="24"/>
              </w:rPr>
              <w:t>2026 рік</w:t>
            </w:r>
          </w:p>
        </w:tc>
        <w:tc>
          <w:tcPr>
            <w:tcW w:w="2210"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b/>
                <w:color w:val="000000"/>
                <w:sz w:val="24"/>
                <w:szCs w:val="24"/>
              </w:rPr>
            </w:pPr>
            <w:r w:rsidRPr="0032142A">
              <w:rPr>
                <w:rFonts w:ascii="Times New Roman" w:hAnsi="Times New Roman"/>
                <w:b/>
                <w:color w:val="000000"/>
                <w:sz w:val="24"/>
                <w:szCs w:val="24"/>
              </w:rPr>
              <w:t>2027 рік</w:t>
            </w:r>
          </w:p>
        </w:tc>
        <w:tc>
          <w:tcPr>
            <w:tcW w:w="1984" w:type="dxa"/>
            <w:vMerge/>
            <w:vAlign w:val="center"/>
          </w:tcPr>
          <w:p w:rsidR="00AE7B01" w:rsidRPr="0032142A" w:rsidRDefault="00AE7B01" w:rsidP="007B134F">
            <w:pPr>
              <w:autoSpaceDE w:val="0"/>
              <w:autoSpaceDN w:val="0"/>
              <w:adjustRightInd w:val="0"/>
              <w:spacing w:after="0" w:line="240" w:lineRule="auto"/>
              <w:jc w:val="center"/>
              <w:rPr>
                <w:rFonts w:ascii="Times New Roman" w:hAnsi="Times New Roman"/>
                <w:b/>
                <w:color w:val="000000"/>
                <w:sz w:val="24"/>
                <w:szCs w:val="24"/>
              </w:rPr>
            </w:pPr>
          </w:p>
        </w:tc>
      </w:tr>
      <w:tr w:rsidR="00AE7B01" w:rsidRPr="0032142A" w:rsidTr="007B134F">
        <w:trPr>
          <w:jc w:val="center"/>
        </w:trPr>
        <w:tc>
          <w:tcPr>
            <w:tcW w:w="2830" w:type="dxa"/>
          </w:tcPr>
          <w:p w:rsidR="00AE7B01" w:rsidRPr="0032142A" w:rsidRDefault="00AE7B01" w:rsidP="007B134F">
            <w:pPr>
              <w:autoSpaceDE w:val="0"/>
              <w:autoSpaceDN w:val="0"/>
              <w:adjustRightInd w:val="0"/>
              <w:spacing w:after="0" w:line="240" w:lineRule="auto"/>
              <w:jc w:val="center"/>
              <w:rPr>
                <w:rFonts w:ascii="Times New Roman" w:hAnsi="Times New Roman"/>
                <w:i/>
                <w:color w:val="000000"/>
                <w:sz w:val="24"/>
                <w:szCs w:val="24"/>
              </w:rPr>
            </w:pPr>
            <w:r w:rsidRPr="0032142A">
              <w:rPr>
                <w:rFonts w:ascii="Times New Roman" w:hAnsi="Times New Roman"/>
                <w:i/>
                <w:color w:val="000000"/>
                <w:sz w:val="24"/>
                <w:szCs w:val="24"/>
              </w:rPr>
              <w:t>1</w:t>
            </w:r>
          </w:p>
        </w:tc>
        <w:tc>
          <w:tcPr>
            <w:tcW w:w="2552" w:type="dxa"/>
          </w:tcPr>
          <w:p w:rsidR="00AE7B01" w:rsidRPr="0032142A" w:rsidRDefault="00AE7B01" w:rsidP="007B134F">
            <w:pPr>
              <w:autoSpaceDE w:val="0"/>
              <w:autoSpaceDN w:val="0"/>
              <w:adjustRightInd w:val="0"/>
              <w:spacing w:after="0" w:line="240" w:lineRule="auto"/>
              <w:jc w:val="center"/>
              <w:rPr>
                <w:rFonts w:ascii="Times New Roman" w:hAnsi="Times New Roman"/>
                <w:i/>
                <w:color w:val="000000"/>
                <w:sz w:val="24"/>
                <w:szCs w:val="24"/>
              </w:rPr>
            </w:pPr>
            <w:r w:rsidRPr="0032142A">
              <w:rPr>
                <w:rFonts w:ascii="Times New Roman" w:hAnsi="Times New Roman"/>
                <w:i/>
                <w:color w:val="000000"/>
                <w:sz w:val="24"/>
                <w:szCs w:val="24"/>
              </w:rPr>
              <w:t>2</w:t>
            </w:r>
          </w:p>
        </w:tc>
        <w:tc>
          <w:tcPr>
            <w:tcW w:w="2210" w:type="dxa"/>
          </w:tcPr>
          <w:p w:rsidR="00AE7B01" w:rsidRPr="0032142A" w:rsidRDefault="00AE7B01" w:rsidP="007B134F">
            <w:pPr>
              <w:autoSpaceDE w:val="0"/>
              <w:autoSpaceDN w:val="0"/>
              <w:adjustRightInd w:val="0"/>
              <w:spacing w:after="0" w:line="240" w:lineRule="auto"/>
              <w:jc w:val="center"/>
              <w:rPr>
                <w:rFonts w:ascii="Times New Roman" w:hAnsi="Times New Roman"/>
                <w:i/>
                <w:color w:val="000000"/>
                <w:sz w:val="24"/>
                <w:szCs w:val="24"/>
              </w:rPr>
            </w:pPr>
            <w:r w:rsidRPr="0032142A">
              <w:rPr>
                <w:rFonts w:ascii="Times New Roman" w:hAnsi="Times New Roman"/>
                <w:i/>
                <w:color w:val="000000"/>
                <w:sz w:val="24"/>
                <w:szCs w:val="24"/>
              </w:rPr>
              <w:t>3</w:t>
            </w:r>
          </w:p>
        </w:tc>
        <w:tc>
          <w:tcPr>
            <w:tcW w:w="1984" w:type="dxa"/>
          </w:tcPr>
          <w:p w:rsidR="00AE7B01" w:rsidRPr="0032142A" w:rsidRDefault="00AE7B01" w:rsidP="007B134F">
            <w:pPr>
              <w:autoSpaceDE w:val="0"/>
              <w:autoSpaceDN w:val="0"/>
              <w:adjustRightInd w:val="0"/>
              <w:spacing w:after="0" w:line="240" w:lineRule="auto"/>
              <w:jc w:val="center"/>
              <w:rPr>
                <w:rFonts w:ascii="Times New Roman" w:hAnsi="Times New Roman"/>
                <w:i/>
                <w:color w:val="000000"/>
                <w:sz w:val="24"/>
                <w:szCs w:val="24"/>
              </w:rPr>
            </w:pPr>
            <w:r w:rsidRPr="0032142A">
              <w:rPr>
                <w:rFonts w:ascii="Times New Roman" w:hAnsi="Times New Roman"/>
                <w:i/>
                <w:color w:val="000000"/>
                <w:sz w:val="24"/>
                <w:szCs w:val="24"/>
              </w:rPr>
              <w:t>4</w:t>
            </w:r>
          </w:p>
        </w:tc>
      </w:tr>
      <w:tr w:rsidR="00AE7B01" w:rsidRPr="0032142A" w:rsidTr="007B134F">
        <w:trPr>
          <w:jc w:val="center"/>
        </w:trPr>
        <w:tc>
          <w:tcPr>
            <w:tcW w:w="2830"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 xml:space="preserve">Обсяг коштів, всього, зокрема: </w:t>
            </w:r>
          </w:p>
        </w:tc>
        <w:tc>
          <w:tcPr>
            <w:tcW w:w="2552"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lang w:eastAsia="uk-UA"/>
              </w:rPr>
              <w:t>200,0</w:t>
            </w:r>
          </w:p>
        </w:tc>
        <w:tc>
          <w:tcPr>
            <w:tcW w:w="2210"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lang w:eastAsia="uk-UA"/>
              </w:rPr>
              <w:t>200,0</w:t>
            </w:r>
          </w:p>
        </w:tc>
        <w:tc>
          <w:tcPr>
            <w:tcW w:w="1984"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rPr>
              <w:t>400,00</w:t>
            </w:r>
          </w:p>
        </w:tc>
      </w:tr>
      <w:tr w:rsidR="00AE7B01" w:rsidRPr="0032142A" w:rsidTr="007B134F">
        <w:trPr>
          <w:jc w:val="center"/>
        </w:trPr>
        <w:tc>
          <w:tcPr>
            <w:tcW w:w="2830"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 xml:space="preserve">Державний бюджет </w:t>
            </w:r>
          </w:p>
        </w:tc>
        <w:tc>
          <w:tcPr>
            <w:tcW w:w="2552"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p>
        </w:tc>
        <w:tc>
          <w:tcPr>
            <w:tcW w:w="2210"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p>
        </w:tc>
        <w:tc>
          <w:tcPr>
            <w:tcW w:w="1984"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p>
        </w:tc>
      </w:tr>
      <w:tr w:rsidR="00AE7B01" w:rsidRPr="0032142A" w:rsidTr="007B134F">
        <w:trPr>
          <w:jc w:val="center"/>
        </w:trPr>
        <w:tc>
          <w:tcPr>
            <w:tcW w:w="2830"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 xml:space="preserve">Обласний бюджет </w:t>
            </w:r>
          </w:p>
        </w:tc>
        <w:tc>
          <w:tcPr>
            <w:tcW w:w="2552"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p>
        </w:tc>
        <w:tc>
          <w:tcPr>
            <w:tcW w:w="2210"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p>
        </w:tc>
        <w:tc>
          <w:tcPr>
            <w:tcW w:w="1984"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p>
        </w:tc>
      </w:tr>
      <w:tr w:rsidR="00AE7B01" w:rsidRPr="0032142A" w:rsidTr="007B134F">
        <w:trPr>
          <w:jc w:val="center"/>
        </w:trPr>
        <w:tc>
          <w:tcPr>
            <w:tcW w:w="2830"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 xml:space="preserve">Бюджет Тростянецької сільської ради </w:t>
            </w:r>
          </w:p>
        </w:tc>
        <w:tc>
          <w:tcPr>
            <w:tcW w:w="2552"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lang w:eastAsia="uk-UA"/>
              </w:rPr>
              <w:t>200,0</w:t>
            </w:r>
          </w:p>
        </w:tc>
        <w:tc>
          <w:tcPr>
            <w:tcW w:w="2210"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lang w:eastAsia="uk-UA"/>
              </w:rPr>
              <w:t>200,0</w:t>
            </w:r>
          </w:p>
        </w:tc>
        <w:tc>
          <w:tcPr>
            <w:tcW w:w="1984"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r w:rsidRPr="0032142A">
              <w:rPr>
                <w:rFonts w:ascii="Times New Roman" w:hAnsi="Times New Roman"/>
                <w:color w:val="000000"/>
                <w:sz w:val="24"/>
                <w:szCs w:val="24"/>
              </w:rPr>
              <w:t>400,00</w:t>
            </w:r>
          </w:p>
        </w:tc>
      </w:tr>
      <w:tr w:rsidR="00AE7B01" w:rsidRPr="0032142A" w:rsidTr="007B134F">
        <w:trPr>
          <w:jc w:val="center"/>
        </w:trPr>
        <w:tc>
          <w:tcPr>
            <w:tcW w:w="2830" w:type="dxa"/>
          </w:tcPr>
          <w:p w:rsidR="00AE7B01" w:rsidRPr="0032142A" w:rsidRDefault="00AE7B01" w:rsidP="007B134F">
            <w:pPr>
              <w:autoSpaceDE w:val="0"/>
              <w:autoSpaceDN w:val="0"/>
              <w:adjustRightInd w:val="0"/>
              <w:spacing w:after="0" w:line="240" w:lineRule="auto"/>
              <w:rPr>
                <w:rFonts w:ascii="Times New Roman" w:hAnsi="Times New Roman"/>
                <w:color w:val="000000"/>
                <w:sz w:val="24"/>
                <w:szCs w:val="24"/>
              </w:rPr>
            </w:pPr>
            <w:r w:rsidRPr="0032142A">
              <w:rPr>
                <w:rFonts w:ascii="Times New Roman" w:hAnsi="Times New Roman"/>
                <w:color w:val="000000"/>
                <w:sz w:val="24"/>
                <w:szCs w:val="24"/>
              </w:rPr>
              <w:t xml:space="preserve">Інші джерела </w:t>
            </w:r>
          </w:p>
        </w:tc>
        <w:tc>
          <w:tcPr>
            <w:tcW w:w="2552"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p>
        </w:tc>
        <w:tc>
          <w:tcPr>
            <w:tcW w:w="2210"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p>
        </w:tc>
        <w:tc>
          <w:tcPr>
            <w:tcW w:w="1984" w:type="dxa"/>
            <w:vAlign w:val="center"/>
          </w:tcPr>
          <w:p w:rsidR="00AE7B01" w:rsidRPr="0032142A" w:rsidRDefault="00AE7B01" w:rsidP="007B134F">
            <w:pPr>
              <w:autoSpaceDE w:val="0"/>
              <w:autoSpaceDN w:val="0"/>
              <w:adjustRightInd w:val="0"/>
              <w:spacing w:after="0" w:line="240" w:lineRule="auto"/>
              <w:jc w:val="center"/>
              <w:rPr>
                <w:rFonts w:ascii="Times New Roman" w:hAnsi="Times New Roman"/>
                <w:color w:val="000000"/>
                <w:sz w:val="24"/>
                <w:szCs w:val="24"/>
              </w:rPr>
            </w:pPr>
          </w:p>
        </w:tc>
      </w:tr>
    </w:tbl>
    <w:p w:rsidR="00AE7B01" w:rsidRPr="0032142A" w:rsidRDefault="00AE7B01" w:rsidP="00AE7B01">
      <w:pPr>
        <w:autoSpaceDE w:val="0"/>
        <w:autoSpaceDN w:val="0"/>
        <w:adjustRightInd w:val="0"/>
        <w:spacing w:after="0" w:line="240" w:lineRule="auto"/>
        <w:ind w:firstLine="708"/>
        <w:rPr>
          <w:rFonts w:ascii="Times New Roman" w:hAnsi="Times New Roman"/>
          <w:color w:val="000000"/>
          <w:sz w:val="24"/>
          <w:szCs w:val="24"/>
        </w:rPr>
      </w:pPr>
    </w:p>
    <w:p w:rsidR="00AE7B01" w:rsidRPr="0032142A" w:rsidRDefault="00AE7B01" w:rsidP="00AE7B01">
      <w:pPr>
        <w:autoSpaceDE w:val="0"/>
        <w:autoSpaceDN w:val="0"/>
        <w:adjustRightInd w:val="0"/>
        <w:spacing w:after="0" w:line="240" w:lineRule="auto"/>
        <w:ind w:firstLine="708"/>
        <w:rPr>
          <w:rFonts w:ascii="Times New Roman" w:hAnsi="Times New Roman"/>
          <w:color w:val="000000"/>
          <w:sz w:val="24"/>
          <w:szCs w:val="24"/>
        </w:rPr>
      </w:pPr>
    </w:p>
    <w:p w:rsidR="00AE7B01"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p>
    <w:p w:rsidR="00AE7B01" w:rsidRPr="0032142A" w:rsidRDefault="00AE7B01" w:rsidP="00AE7B01">
      <w:pPr>
        <w:spacing w:after="0" w:line="240" w:lineRule="auto"/>
        <w:rPr>
          <w:rFonts w:ascii="Times New Roman" w:hAnsi="Times New Roman"/>
          <w:b/>
          <w:sz w:val="24"/>
          <w:szCs w:val="24"/>
        </w:rPr>
      </w:pPr>
      <w:r w:rsidRPr="0032142A">
        <w:rPr>
          <w:rFonts w:ascii="Times New Roman" w:hAnsi="Times New Roman"/>
          <w:b/>
          <w:sz w:val="24"/>
          <w:szCs w:val="24"/>
        </w:rPr>
        <w:t>Секретар ради</w:t>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r>
      <w:r w:rsidRPr="0032142A">
        <w:rPr>
          <w:rFonts w:ascii="Times New Roman" w:hAnsi="Times New Roman"/>
          <w:b/>
          <w:sz w:val="24"/>
          <w:szCs w:val="24"/>
        </w:rPr>
        <w:tab/>
        <w:t>Олександр ТЕРЕЩУК</w:t>
      </w: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pPr>
    </w:p>
    <w:p w:rsidR="00AE7B01" w:rsidRDefault="00AE7B01" w:rsidP="00AE7B01">
      <w:pPr>
        <w:spacing w:after="0" w:line="240" w:lineRule="auto"/>
        <w:rPr>
          <w:rFonts w:ascii="Times New Roman" w:hAnsi="Times New Roman"/>
          <w:b/>
          <w:sz w:val="24"/>
          <w:szCs w:val="24"/>
        </w:rPr>
        <w:sectPr w:rsidR="00AE7B01" w:rsidSect="00D7448F">
          <w:pgSz w:w="11906" w:h="16838"/>
          <w:pgMar w:top="1134" w:right="567" w:bottom="1134" w:left="1701" w:header="612" w:footer="737" w:gutter="0"/>
          <w:cols w:space="720"/>
          <w:docGrid w:linePitch="360"/>
        </w:sectPr>
      </w:pPr>
    </w:p>
    <w:p w:rsidR="00AE7B01" w:rsidRPr="0074185A" w:rsidRDefault="00AE7B01" w:rsidP="00AE7B01">
      <w:pPr>
        <w:autoSpaceDE w:val="0"/>
        <w:autoSpaceDN w:val="0"/>
        <w:adjustRightInd w:val="0"/>
        <w:spacing w:after="0" w:line="240" w:lineRule="auto"/>
        <w:ind w:left="10348" w:right="-881"/>
        <w:jc w:val="both"/>
        <w:rPr>
          <w:rFonts w:ascii="Times New Roman" w:hAnsi="Times New Roman"/>
          <w:color w:val="000000"/>
          <w:sz w:val="24"/>
          <w:szCs w:val="24"/>
        </w:rPr>
      </w:pPr>
      <w:bookmarkStart w:id="0" w:name="_GoBack"/>
      <w:bookmarkEnd w:id="0"/>
      <w:r w:rsidRPr="0074185A">
        <w:rPr>
          <w:rFonts w:ascii="Times New Roman" w:hAnsi="Times New Roman"/>
          <w:color w:val="000000"/>
          <w:sz w:val="24"/>
          <w:szCs w:val="24"/>
        </w:rPr>
        <w:lastRenderedPageBreak/>
        <w:t>Додаток 1</w:t>
      </w:r>
    </w:p>
    <w:p w:rsidR="00AE7B01" w:rsidRPr="001013EA" w:rsidRDefault="00AE7B01" w:rsidP="00AE7B01">
      <w:pPr>
        <w:tabs>
          <w:tab w:val="left" w:pos="5954"/>
        </w:tabs>
        <w:autoSpaceDE w:val="0"/>
        <w:autoSpaceDN w:val="0"/>
        <w:adjustRightInd w:val="0"/>
        <w:spacing w:line="216" w:lineRule="auto"/>
        <w:ind w:left="10348" w:right="-455"/>
        <w:jc w:val="both"/>
        <w:rPr>
          <w:rFonts w:ascii="Times New Roman" w:hAnsi="Times New Roman"/>
          <w:b/>
          <w:bCs/>
          <w:color w:val="000000"/>
          <w:sz w:val="16"/>
          <w:szCs w:val="16"/>
        </w:rPr>
      </w:pPr>
      <w:r w:rsidRPr="0074185A">
        <w:rPr>
          <w:rFonts w:ascii="Times New Roman" w:hAnsi="Times New Roman"/>
          <w:color w:val="000000"/>
          <w:sz w:val="24"/>
          <w:szCs w:val="24"/>
        </w:rPr>
        <w:t xml:space="preserve">до </w:t>
      </w:r>
      <w:r w:rsidRPr="004906DA">
        <w:rPr>
          <w:rFonts w:ascii="Times New Roman" w:hAnsi="Times New Roman"/>
          <w:sz w:val="24"/>
          <w:szCs w:val="24"/>
        </w:rPr>
        <w:t>«</w:t>
      </w:r>
      <w:r w:rsidRPr="004906DA">
        <w:rPr>
          <w:rFonts w:ascii="Times New Roman" w:hAnsi="Times New Roman"/>
          <w:color w:val="000000"/>
          <w:spacing w:val="2"/>
          <w:sz w:val="24"/>
          <w:szCs w:val="24"/>
        </w:rPr>
        <w:t>Програма забезпечення громадського порядку та громадської безпеки на території Тростянецької сільської ради на 2026-2027 роки»</w:t>
      </w:r>
    </w:p>
    <w:p w:rsidR="00AE7B01" w:rsidRPr="00454998" w:rsidRDefault="00AE7B01" w:rsidP="00AE7B01">
      <w:pPr>
        <w:ind w:right="-598"/>
        <w:jc w:val="center"/>
        <w:rPr>
          <w:rFonts w:ascii="Times New Roman" w:hAnsi="Times New Roman"/>
          <w:b/>
          <w:bCs/>
        </w:rPr>
      </w:pPr>
      <w:r w:rsidRPr="00454998">
        <w:rPr>
          <w:rFonts w:ascii="Times New Roman" w:hAnsi="Times New Roman"/>
          <w:b/>
          <w:bCs/>
        </w:rPr>
        <w:t>ЗАВДАННЯ І ЗАХОДИ РЕАЛІЗАЦІЇ ПРОГРАМИ</w:t>
      </w:r>
    </w:p>
    <w:tbl>
      <w:tblPr>
        <w:tblW w:w="152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559"/>
        <w:gridCol w:w="1389"/>
        <w:gridCol w:w="1134"/>
        <w:gridCol w:w="1559"/>
        <w:gridCol w:w="1701"/>
        <w:gridCol w:w="992"/>
        <w:gridCol w:w="709"/>
        <w:gridCol w:w="708"/>
        <w:gridCol w:w="1843"/>
        <w:gridCol w:w="3261"/>
      </w:tblGrid>
      <w:tr w:rsidR="00AE7B01" w:rsidRPr="00454998" w:rsidTr="007B134F">
        <w:trPr>
          <w:trHeight w:val="495"/>
        </w:trPr>
        <w:tc>
          <w:tcPr>
            <w:tcW w:w="421" w:type="dxa"/>
            <w:vMerge w:val="restart"/>
            <w:vAlign w:val="center"/>
          </w:tcPr>
          <w:p w:rsidR="00AE7B01" w:rsidRPr="00454998" w:rsidRDefault="00AE7B01" w:rsidP="007B134F">
            <w:pPr>
              <w:pStyle w:val="Default"/>
              <w:jc w:val="center"/>
              <w:rPr>
                <w:b/>
              </w:rPr>
            </w:pPr>
            <w:r w:rsidRPr="00454998">
              <w:rPr>
                <w:b/>
                <w:sz w:val="22"/>
                <w:szCs w:val="22"/>
              </w:rPr>
              <w:t>№</w:t>
            </w:r>
          </w:p>
        </w:tc>
        <w:tc>
          <w:tcPr>
            <w:tcW w:w="1559" w:type="dxa"/>
            <w:vMerge w:val="restart"/>
            <w:vAlign w:val="center"/>
          </w:tcPr>
          <w:p w:rsidR="00AE7B01" w:rsidRPr="00454998" w:rsidRDefault="00AE7B01" w:rsidP="007B134F">
            <w:pPr>
              <w:pStyle w:val="a3"/>
              <w:jc w:val="center"/>
              <w:rPr>
                <w:rFonts w:ascii="Times New Roman" w:hAnsi="Times New Roman"/>
                <w:b/>
              </w:rPr>
            </w:pPr>
            <w:r w:rsidRPr="00454998">
              <w:rPr>
                <w:rFonts w:ascii="Times New Roman" w:hAnsi="Times New Roman"/>
                <w:b/>
                <w:color w:val="000000"/>
              </w:rPr>
              <w:t>Завдання</w:t>
            </w:r>
          </w:p>
        </w:tc>
        <w:tc>
          <w:tcPr>
            <w:tcW w:w="1389" w:type="dxa"/>
            <w:vMerge w:val="restart"/>
            <w:vAlign w:val="center"/>
          </w:tcPr>
          <w:p w:rsidR="00AE7B01" w:rsidRPr="00454998" w:rsidRDefault="00AE7B01" w:rsidP="007B134F">
            <w:pPr>
              <w:pStyle w:val="Default"/>
              <w:jc w:val="center"/>
              <w:rPr>
                <w:b/>
                <w:sz w:val="22"/>
                <w:szCs w:val="22"/>
              </w:rPr>
            </w:pPr>
            <w:r w:rsidRPr="00454998">
              <w:rPr>
                <w:b/>
                <w:sz w:val="22"/>
                <w:szCs w:val="22"/>
              </w:rPr>
              <w:t>Зміст заходів</w:t>
            </w:r>
          </w:p>
        </w:tc>
        <w:tc>
          <w:tcPr>
            <w:tcW w:w="1134" w:type="dxa"/>
            <w:vMerge w:val="restart"/>
            <w:vAlign w:val="center"/>
          </w:tcPr>
          <w:p w:rsidR="00AE7B01" w:rsidRPr="00454998" w:rsidRDefault="00AE7B01" w:rsidP="007B134F">
            <w:pPr>
              <w:pStyle w:val="Default"/>
              <w:jc w:val="center"/>
              <w:rPr>
                <w:b/>
                <w:sz w:val="22"/>
                <w:szCs w:val="22"/>
              </w:rPr>
            </w:pPr>
            <w:r w:rsidRPr="00454998">
              <w:rPr>
                <w:b/>
                <w:sz w:val="22"/>
                <w:szCs w:val="22"/>
              </w:rPr>
              <w:t>Термін виконання</w:t>
            </w:r>
          </w:p>
        </w:tc>
        <w:tc>
          <w:tcPr>
            <w:tcW w:w="1559" w:type="dxa"/>
            <w:vMerge w:val="restart"/>
            <w:vAlign w:val="center"/>
          </w:tcPr>
          <w:p w:rsidR="00AE7B01" w:rsidRPr="00454998" w:rsidRDefault="00AE7B01" w:rsidP="007B134F">
            <w:pPr>
              <w:pStyle w:val="Default"/>
              <w:jc w:val="center"/>
              <w:rPr>
                <w:b/>
                <w:sz w:val="22"/>
                <w:szCs w:val="22"/>
              </w:rPr>
            </w:pPr>
            <w:r w:rsidRPr="00454998">
              <w:rPr>
                <w:b/>
                <w:sz w:val="22"/>
                <w:szCs w:val="22"/>
              </w:rPr>
              <w:t>Виконавці</w:t>
            </w:r>
          </w:p>
        </w:tc>
        <w:tc>
          <w:tcPr>
            <w:tcW w:w="1701" w:type="dxa"/>
            <w:vMerge w:val="restart"/>
            <w:vAlign w:val="center"/>
          </w:tcPr>
          <w:p w:rsidR="00AE7B01" w:rsidRPr="00454998" w:rsidRDefault="00AE7B01" w:rsidP="007B134F">
            <w:pPr>
              <w:pStyle w:val="Default"/>
              <w:jc w:val="center"/>
              <w:rPr>
                <w:b/>
                <w:sz w:val="22"/>
                <w:szCs w:val="22"/>
              </w:rPr>
            </w:pPr>
            <w:r w:rsidRPr="00454998">
              <w:rPr>
                <w:b/>
                <w:sz w:val="22"/>
                <w:szCs w:val="22"/>
              </w:rPr>
              <w:t>Джерела</w:t>
            </w:r>
          </w:p>
          <w:p w:rsidR="00AE7B01" w:rsidRPr="00454998" w:rsidRDefault="00AE7B01" w:rsidP="007B134F">
            <w:pPr>
              <w:spacing w:line="240" w:lineRule="auto"/>
              <w:jc w:val="center"/>
              <w:rPr>
                <w:rFonts w:ascii="Times New Roman" w:hAnsi="Times New Roman"/>
                <w:b/>
              </w:rPr>
            </w:pPr>
            <w:r w:rsidRPr="00454998">
              <w:rPr>
                <w:rFonts w:ascii="Times New Roman" w:hAnsi="Times New Roman"/>
                <w:b/>
              </w:rPr>
              <w:t>фінансування</w:t>
            </w:r>
          </w:p>
        </w:tc>
        <w:tc>
          <w:tcPr>
            <w:tcW w:w="2409" w:type="dxa"/>
            <w:gridSpan w:val="3"/>
            <w:vAlign w:val="center"/>
          </w:tcPr>
          <w:p w:rsidR="00AE7B01" w:rsidRPr="00454998" w:rsidRDefault="00AE7B01" w:rsidP="007B134F">
            <w:pPr>
              <w:spacing w:after="0" w:line="240" w:lineRule="auto"/>
              <w:jc w:val="center"/>
              <w:rPr>
                <w:rFonts w:ascii="Times New Roman" w:hAnsi="Times New Roman"/>
                <w:b/>
              </w:rPr>
            </w:pPr>
            <w:r w:rsidRPr="00454998">
              <w:rPr>
                <w:rFonts w:ascii="Times New Roman" w:hAnsi="Times New Roman"/>
                <w:b/>
              </w:rPr>
              <w:t xml:space="preserve">Показники виконання заходу, </w:t>
            </w:r>
          </w:p>
          <w:p w:rsidR="00AE7B01" w:rsidRPr="00454998" w:rsidRDefault="00AE7B01" w:rsidP="007B134F">
            <w:pPr>
              <w:spacing w:after="0" w:line="240" w:lineRule="auto"/>
              <w:jc w:val="center"/>
              <w:rPr>
                <w:rFonts w:ascii="Times New Roman" w:hAnsi="Times New Roman"/>
                <w:b/>
              </w:rPr>
            </w:pPr>
            <w:r w:rsidRPr="00454998">
              <w:rPr>
                <w:rFonts w:ascii="Times New Roman" w:hAnsi="Times New Roman"/>
                <w:b/>
              </w:rPr>
              <w:t>одиниці виміру</w:t>
            </w:r>
          </w:p>
        </w:tc>
        <w:tc>
          <w:tcPr>
            <w:tcW w:w="5104" w:type="dxa"/>
            <w:gridSpan w:val="2"/>
            <w:vMerge w:val="restart"/>
            <w:vAlign w:val="center"/>
          </w:tcPr>
          <w:p w:rsidR="00AE7B01" w:rsidRPr="00454998" w:rsidRDefault="00AE7B01" w:rsidP="007B134F">
            <w:pPr>
              <w:pStyle w:val="Default"/>
              <w:jc w:val="center"/>
              <w:rPr>
                <w:b/>
                <w:sz w:val="22"/>
                <w:szCs w:val="22"/>
              </w:rPr>
            </w:pPr>
            <w:r w:rsidRPr="00454998">
              <w:rPr>
                <w:b/>
                <w:sz w:val="22"/>
                <w:szCs w:val="22"/>
              </w:rPr>
              <w:t>Очікуваний результат</w:t>
            </w:r>
          </w:p>
        </w:tc>
      </w:tr>
      <w:tr w:rsidR="00AE7B01" w:rsidRPr="00454998" w:rsidTr="007B134F">
        <w:trPr>
          <w:trHeight w:val="268"/>
        </w:trPr>
        <w:tc>
          <w:tcPr>
            <w:tcW w:w="421" w:type="dxa"/>
            <w:vMerge/>
            <w:vAlign w:val="center"/>
          </w:tcPr>
          <w:p w:rsidR="00AE7B01" w:rsidRPr="00454998" w:rsidRDefault="00AE7B01" w:rsidP="007B134F">
            <w:pPr>
              <w:spacing w:line="240" w:lineRule="auto"/>
              <w:jc w:val="center"/>
              <w:rPr>
                <w:rFonts w:ascii="Times New Roman" w:hAnsi="Times New Roman"/>
                <w:b/>
              </w:rPr>
            </w:pPr>
          </w:p>
        </w:tc>
        <w:tc>
          <w:tcPr>
            <w:tcW w:w="1559" w:type="dxa"/>
            <w:vMerge/>
            <w:vAlign w:val="center"/>
          </w:tcPr>
          <w:p w:rsidR="00AE7B01" w:rsidRPr="00454998" w:rsidRDefault="00AE7B01" w:rsidP="007B134F">
            <w:pPr>
              <w:spacing w:line="240" w:lineRule="auto"/>
              <w:jc w:val="center"/>
              <w:rPr>
                <w:rFonts w:ascii="Times New Roman" w:hAnsi="Times New Roman"/>
                <w:b/>
              </w:rPr>
            </w:pPr>
          </w:p>
        </w:tc>
        <w:tc>
          <w:tcPr>
            <w:tcW w:w="1389" w:type="dxa"/>
            <w:vMerge/>
            <w:vAlign w:val="center"/>
          </w:tcPr>
          <w:p w:rsidR="00AE7B01" w:rsidRPr="00454998" w:rsidRDefault="00AE7B01" w:rsidP="007B134F">
            <w:pPr>
              <w:spacing w:line="240" w:lineRule="auto"/>
              <w:jc w:val="center"/>
              <w:rPr>
                <w:rFonts w:ascii="Times New Roman" w:hAnsi="Times New Roman"/>
                <w:b/>
              </w:rPr>
            </w:pPr>
          </w:p>
        </w:tc>
        <w:tc>
          <w:tcPr>
            <w:tcW w:w="1134" w:type="dxa"/>
            <w:vMerge/>
            <w:vAlign w:val="center"/>
          </w:tcPr>
          <w:p w:rsidR="00AE7B01" w:rsidRPr="00454998" w:rsidRDefault="00AE7B01" w:rsidP="007B134F">
            <w:pPr>
              <w:spacing w:line="240" w:lineRule="auto"/>
              <w:jc w:val="center"/>
              <w:rPr>
                <w:rFonts w:ascii="Times New Roman" w:hAnsi="Times New Roman"/>
                <w:b/>
              </w:rPr>
            </w:pPr>
          </w:p>
        </w:tc>
        <w:tc>
          <w:tcPr>
            <w:tcW w:w="1559" w:type="dxa"/>
            <w:vMerge/>
            <w:vAlign w:val="center"/>
          </w:tcPr>
          <w:p w:rsidR="00AE7B01" w:rsidRPr="00454998" w:rsidRDefault="00AE7B01" w:rsidP="007B134F">
            <w:pPr>
              <w:spacing w:line="240" w:lineRule="auto"/>
              <w:jc w:val="center"/>
              <w:rPr>
                <w:rFonts w:ascii="Times New Roman" w:hAnsi="Times New Roman"/>
                <w:b/>
              </w:rPr>
            </w:pPr>
          </w:p>
        </w:tc>
        <w:tc>
          <w:tcPr>
            <w:tcW w:w="1701" w:type="dxa"/>
            <w:vMerge/>
            <w:vAlign w:val="center"/>
          </w:tcPr>
          <w:p w:rsidR="00AE7B01" w:rsidRPr="00454998" w:rsidRDefault="00AE7B01" w:rsidP="007B134F">
            <w:pPr>
              <w:spacing w:line="240" w:lineRule="auto"/>
              <w:jc w:val="center"/>
              <w:rPr>
                <w:rFonts w:ascii="Times New Roman" w:hAnsi="Times New Roman"/>
                <w:b/>
              </w:rPr>
            </w:pPr>
          </w:p>
        </w:tc>
        <w:tc>
          <w:tcPr>
            <w:tcW w:w="992" w:type="dxa"/>
            <w:vMerge w:val="restart"/>
            <w:vAlign w:val="center"/>
          </w:tcPr>
          <w:p w:rsidR="00AE7B01" w:rsidRPr="00517B8E" w:rsidRDefault="00AE7B01" w:rsidP="007B134F">
            <w:pPr>
              <w:pStyle w:val="Default"/>
              <w:jc w:val="center"/>
              <w:rPr>
                <w:b/>
                <w:sz w:val="22"/>
                <w:szCs w:val="22"/>
              </w:rPr>
            </w:pPr>
            <w:r w:rsidRPr="00454998">
              <w:rPr>
                <w:b/>
                <w:sz w:val="22"/>
                <w:szCs w:val="22"/>
              </w:rPr>
              <w:t xml:space="preserve">Всього </w:t>
            </w:r>
          </w:p>
        </w:tc>
        <w:tc>
          <w:tcPr>
            <w:tcW w:w="709" w:type="dxa"/>
            <w:vAlign w:val="center"/>
          </w:tcPr>
          <w:p w:rsidR="00AE7B01" w:rsidRPr="00454998" w:rsidRDefault="00AE7B01" w:rsidP="007B134F">
            <w:pPr>
              <w:spacing w:line="240" w:lineRule="auto"/>
              <w:jc w:val="center"/>
              <w:rPr>
                <w:rFonts w:ascii="Times New Roman" w:hAnsi="Times New Roman"/>
                <w:b/>
              </w:rPr>
            </w:pPr>
            <w:r w:rsidRPr="00454998">
              <w:rPr>
                <w:rFonts w:ascii="Times New Roman" w:hAnsi="Times New Roman"/>
                <w:b/>
              </w:rPr>
              <w:t>2026</w:t>
            </w:r>
          </w:p>
        </w:tc>
        <w:tc>
          <w:tcPr>
            <w:tcW w:w="708" w:type="dxa"/>
            <w:vAlign w:val="center"/>
          </w:tcPr>
          <w:p w:rsidR="00AE7B01" w:rsidRPr="00454998" w:rsidRDefault="00AE7B01" w:rsidP="007B134F">
            <w:pPr>
              <w:spacing w:line="240" w:lineRule="auto"/>
              <w:jc w:val="center"/>
              <w:rPr>
                <w:rFonts w:ascii="Times New Roman" w:hAnsi="Times New Roman"/>
                <w:b/>
              </w:rPr>
            </w:pPr>
            <w:r w:rsidRPr="00454998">
              <w:rPr>
                <w:rFonts w:ascii="Times New Roman" w:hAnsi="Times New Roman"/>
                <w:b/>
              </w:rPr>
              <w:t>2027</w:t>
            </w:r>
          </w:p>
        </w:tc>
        <w:tc>
          <w:tcPr>
            <w:tcW w:w="5104" w:type="dxa"/>
            <w:gridSpan w:val="2"/>
            <w:vMerge/>
            <w:vAlign w:val="center"/>
          </w:tcPr>
          <w:p w:rsidR="00AE7B01" w:rsidRPr="00454998" w:rsidRDefault="00AE7B01" w:rsidP="007B134F">
            <w:pPr>
              <w:spacing w:line="240" w:lineRule="auto"/>
              <w:jc w:val="center"/>
              <w:rPr>
                <w:rFonts w:ascii="Times New Roman" w:hAnsi="Times New Roman"/>
                <w:b/>
              </w:rPr>
            </w:pPr>
          </w:p>
        </w:tc>
      </w:tr>
      <w:tr w:rsidR="00AE7B01" w:rsidRPr="00454998" w:rsidTr="007B134F">
        <w:trPr>
          <w:trHeight w:val="53"/>
        </w:trPr>
        <w:tc>
          <w:tcPr>
            <w:tcW w:w="421" w:type="dxa"/>
            <w:vMerge/>
            <w:vAlign w:val="center"/>
          </w:tcPr>
          <w:p w:rsidR="00AE7B01" w:rsidRPr="00454998" w:rsidRDefault="00AE7B01" w:rsidP="007B134F">
            <w:pPr>
              <w:spacing w:line="240" w:lineRule="auto"/>
              <w:jc w:val="center"/>
              <w:rPr>
                <w:rFonts w:ascii="Times New Roman" w:hAnsi="Times New Roman"/>
                <w:b/>
              </w:rPr>
            </w:pPr>
          </w:p>
        </w:tc>
        <w:tc>
          <w:tcPr>
            <w:tcW w:w="1559" w:type="dxa"/>
            <w:vMerge/>
            <w:vAlign w:val="center"/>
          </w:tcPr>
          <w:p w:rsidR="00AE7B01" w:rsidRPr="00454998" w:rsidRDefault="00AE7B01" w:rsidP="007B134F">
            <w:pPr>
              <w:spacing w:line="240" w:lineRule="auto"/>
              <w:jc w:val="center"/>
              <w:rPr>
                <w:rFonts w:ascii="Times New Roman" w:hAnsi="Times New Roman"/>
                <w:b/>
              </w:rPr>
            </w:pPr>
          </w:p>
        </w:tc>
        <w:tc>
          <w:tcPr>
            <w:tcW w:w="1389" w:type="dxa"/>
            <w:vMerge/>
            <w:vAlign w:val="center"/>
          </w:tcPr>
          <w:p w:rsidR="00AE7B01" w:rsidRPr="00454998" w:rsidRDefault="00AE7B01" w:rsidP="007B134F">
            <w:pPr>
              <w:spacing w:line="240" w:lineRule="auto"/>
              <w:jc w:val="center"/>
              <w:rPr>
                <w:rFonts w:ascii="Times New Roman" w:hAnsi="Times New Roman"/>
                <w:b/>
              </w:rPr>
            </w:pPr>
          </w:p>
        </w:tc>
        <w:tc>
          <w:tcPr>
            <w:tcW w:w="1134" w:type="dxa"/>
            <w:vMerge/>
            <w:vAlign w:val="center"/>
          </w:tcPr>
          <w:p w:rsidR="00AE7B01" w:rsidRPr="00454998" w:rsidRDefault="00AE7B01" w:rsidP="007B134F">
            <w:pPr>
              <w:spacing w:line="240" w:lineRule="auto"/>
              <w:jc w:val="center"/>
              <w:rPr>
                <w:rFonts w:ascii="Times New Roman" w:hAnsi="Times New Roman"/>
                <w:b/>
              </w:rPr>
            </w:pPr>
          </w:p>
        </w:tc>
        <w:tc>
          <w:tcPr>
            <w:tcW w:w="1559" w:type="dxa"/>
            <w:vMerge/>
            <w:vAlign w:val="center"/>
          </w:tcPr>
          <w:p w:rsidR="00AE7B01" w:rsidRPr="00454998" w:rsidRDefault="00AE7B01" w:rsidP="007B134F">
            <w:pPr>
              <w:spacing w:line="240" w:lineRule="auto"/>
              <w:jc w:val="center"/>
              <w:rPr>
                <w:rFonts w:ascii="Times New Roman" w:hAnsi="Times New Roman"/>
                <w:b/>
              </w:rPr>
            </w:pPr>
          </w:p>
        </w:tc>
        <w:tc>
          <w:tcPr>
            <w:tcW w:w="1701" w:type="dxa"/>
            <w:vMerge/>
            <w:vAlign w:val="center"/>
          </w:tcPr>
          <w:p w:rsidR="00AE7B01" w:rsidRPr="00454998" w:rsidRDefault="00AE7B01" w:rsidP="007B134F">
            <w:pPr>
              <w:spacing w:line="240" w:lineRule="auto"/>
              <w:jc w:val="center"/>
              <w:rPr>
                <w:rFonts w:ascii="Times New Roman" w:hAnsi="Times New Roman"/>
                <w:b/>
              </w:rPr>
            </w:pPr>
          </w:p>
        </w:tc>
        <w:tc>
          <w:tcPr>
            <w:tcW w:w="992" w:type="dxa"/>
            <w:vMerge/>
            <w:vAlign w:val="center"/>
          </w:tcPr>
          <w:p w:rsidR="00AE7B01" w:rsidRPr="00454998" w:rsidRDefault="00AE7B01" w:rsidP="007B134F">
            <w:pPr>
              <w:spacing w:line="240" w:lineRule="auto"/>
              <w:jc w:val="center"/>
              <w:rPr>
                <w:rFonts w:ascii="Times New Roman" w:hAnsi="Times New Roman"/>
                <w:b/>
              </w:rPr>
            </w:pPr>
          </w:p>
        </w:tc>
        <w:tc>
          <w:tcPr>
            <w:tcW w:w="709" w:type="dxa"/>
            <w:vAlign w:val="center"/>
          </w:tcPr>
          <w:p w:rsidR="00AE7B01" w:rsidRPr="00454998" w:rsidRDefault="00AE7B01" w:rsidP="007B134F">
            <w:pPr>
              <w:pStyle w:val="Default"/>
              <w:jc w:val="center"/>
              <w:rPr>
                <w:b/>
                <w:sz w:val="22"/>
                <w:szCs w:val="22"/>
              </w:rPr>
            </w:pPr>
            <w:r w:rsidRPr="00454998">
              <w:rPr>
                <w:b/>
                <w:sz w:val="22"/>
                <w:szCs w:val="22"/>
              </w:rPr>
              <w:t xml:space="preserve">рік </w:t>
            </w:r>
          </w:p>
        </w:tc>
        <w:tc>
          <w:tcPr>
            <w:tcW w:w="708" w:type="dxa"/>
            <w:vAlign w:val="center"/>
          </w:tcPr>
          <w:p w:rsidR="00AE7B01" w:rsidRPr="00454998" w:rsidRDefault="00AE7B01" w:rsidP="007B134F">
            <w:pPr>
              <w:pStyle w:val="Default"/>
              <w:jc w:val="center"/>
              <w:rPr>
                <w:b/>
                <w:sz w:val="22"/>
                <w:szCs w:val="22"/>
              </w:rPr>
            </w:pPr>
            <w:r w:rsidRPr="00454998">
              <w:rPr>
                <w:b/>
                <w:sz w:val="22"/>
                <w:szCs w:val="22"/>
              </w:rPr>
              <w:t xml:space="preserve">рік </w:t>
            </w:r>
          </w:p>
        </w:tc>
        <w:tc>
          <w:tcPr>
            <w:tcW w:w="5104" w:type="dxa"/>
            <w:gridSpan w:val="2"/>
            <w:vMerge/>
            <w:vAlign w:val="center"/>
          </w:tcPr>
          <w:p w:rsidR="00AE7B01" w:rsidRPr="00454998" w:rsidRDefault="00AE7B01" w:rsidP="007B134F">
            <w:pPr>
              <w:spacing w:line="240" w:lineRule="auto"/>
              <w:jc w:val="center"/>
              <w:rPr>
                <w:rFonts w:ascii="Times New Roman" w:hAnsi="Times New Roman"/>
                <w:b/>
              </w:rPr>
            </w:pPr>
          </w:p>
        </w:tc>
      </w:tr>
      <w:tr w:rsidR="00AE7B01" w:rsidRPr="00517B8E" w:rsidTr="007B134F">
        <w:trPr>
          <w:trHeight w:val="235"/>
        </w:trPr>
        <w:tc>
          <w:tcPr>
            <w:tcW w:w="421" w:type="dxa"/>
          </w:tcPr>
          <w:p w:rsidR="00AE7B01" w:rsidRPr="00517B8E" w:rsidRDefault="00AE7B01" w:rsidP="007B134F">
            <w:pPr>
              <w:pStyle w:val="Default"/>
              <w:jc w:val="center"/>
              <w:rPr>
                <w:b/>
                <w:i/>
                <w:iCs/>
                <w:sz w:val="22"/>
                <w:szCs w:val="22"/>
              </w:rPr>
            </w:pPr>
            <w:r w:rsidRPr="00517B8E">
              <w:rPr>
                <w:b/>
                <w:i/>
                <w:iCs/>
                <w:sz w:val="22"/>
                <w:szCs w:val="22"/>
              </w:rPr>
              <w:t>1</w:t>
            </w:r>
          </w:p>
        </w:tc>
        <w:tc>
          <w:tcPr>
            <w:tcW w:w="1559" w:type="dxa"/>
          </w:tcPr>
          <w:p w:rsidR="00AE7B01" w:rsidRPr="00517B8E" w:rsidRDefault="00AE7B01" w:rsidP="007B134F">
            <w:pPr>
              <w:pStyle w:val="Default"/>
              <w:jc w:val="center"/>
              <w:rPr>
                <w:b/>
                <w:i/>
                <w:iCs/>
                <w:sz w:val="22"/>
                <w:szCs w:val="22"/>
              </w:rPr>
            </w:pPr>
            <w:r w:rsidRPr="00517B8E">
              <w:rPr>
                <w:b/>
                <w:i/>
                <w:iCs/>
                <w:sz w:val="22"/>
                <w:szCs w:val="22"/>
              </w:rPr>
              <w:t>2</w:t>
            </w:r>
          </w:p>
        </w:tc>
        <w:tc>
          <w:tcPr>
            <w:tcW w:w="1389" w:type="dxa"/>
          </w:tcPr>
          <w:p w:rsidR="00AE7B01" w:rsidRPr="00517B8E" w:rsidRDefault="00AE7B01" w:rsidP="007B134F">
            <w:pPr>
              <w:pStyle w:val="Default"/>
              <w:jc w:val="center"/>
              <w:rPr>
                <w:b/>
                <w:i/>
                <w:iCs/>
                <w:sz w:val="22"/>
                <w:szCs w:val="22"/>
              </w:rPr>
            </w:pPr>
            <w:r w:rsidRPr="00517B8E">
              <w:rPr>
                <w:b/>
                <w:i/>
                <w:iCs/>
                <w:sz w:val="22"/>
                <w:szCs w:val="22"/>
              </w:rPr>
              <w:t>3</w:t>
            </w:r>
          </w:p>
        </w:tc>
        <w:tc>
          <w:tcPr>
            <w:tcW w:w="1134" w:type="dxa"/>
          </w:tcPr>
          <w:p w:rsidR="00AE7B01" w:rsidRPr="00517B8E" w:rsidRDefault="00AE7B01" w:rsidP="007B134F">
            <w:pPr>
              <w:pStyle w:val="Default"/>
              <w:jc w:val="center"/>
              <w:rPr>
                <w:b/>
                <w:i/>
                <w:iCs/>
                <w:sz w:val="22"/>
                <w:szCs w:val="22"/>
              </w:rPr>
            </w:pPr>
            <w:r w:rsidRPr="00517B8E">
              <w:rPr>
                <w:b/>
                <w:i/>
                <w:iCs/>
                <w:sz w:val="22"/>
                <w:szCs w:val="22"/>
              </w:rPr>
              <w:t>4</w:t>
            </w:r>
          </w:p>
        </w:tc>
        <w:tc>
          <w:tcPr>
            <w:tcW w:w="1559" w:type="dxa"/>
          </w:tcPr>
          <w:p w:rsidR="00AE7B01" w:rsidRPr="00517B8E" w:rsidRDefault="00AE7B01" w:rsidP="007B134F">
            <w:pPr>
              <w:pStyle w:val="Default"/>
              <w:jc w:val="center"/>
              <w:rPr>
                <w:b/>
                <w:i/>
                <w:iCs/>
                <w:sz w:val="22"/>
                <w:szCs w:val="22"/>
              </w:rPr>
            </w:pPr>
            <w:r w:rsidRPr="00517B8E">
              <w:rPr>
                <w:b/>
                <w:i/>
                <w:iCs/>
                <w:sz w:val="22"/>
                <w:szCs w:val="22"/>
              </w:rPr>
              <w:t>5</w:t>
            </w:r>
          </w:p>
        </w:tc>
        <w:tc>
          <w:tcPr>
            <w:tcW w:w="1701" w:type="dxa"/>
          </w:tcPr>
          <w:p w:rsidR="00AE7B01" w:rsidRPr="00517B8E" w:rsidRDefault="00AE7B01" w:rsidP="007B134F">
            <w:pPr>
              <w:pStyle w:val="Default"/>
              <w:jc w:val="center"/>
              <w:rPr>
                <w:b/>
                <w:i/>
                <w:iCs/>
                <w:sz w:val="22"/>
                <w:szCs w:val="22"/>
              </w:rPr>
            </w:pPr>
            <w:r w:rsidRPr="00517B8E">
              <w:rPr>
                <w:b/>
                <w:i/>
                <w:iCs/>
                <w:sz w:val="22"/>
                <w:szCs w:val="22"/>
              </w:rPr>
              <w:t>6</w:t>
            </w:r>
          </w:p>
        </w:tc>
        <w:tc>
          <w:tcPr>
            <w:tcW w:w="992" w:type="dxa"/>
          </w:tcPr>
          <w:p w:rsidR="00AE7B01" w:rsidRPr="00517B8E" w:rsidRDefault="00AE7B01" w:rsidP="007B134F">
            <w:pPr>
              <w:pStyle w:val="Default"/>
              <w:jc w:val="center"/>
              <w:rPr>
                <w:b/>
                <w:i/>
                <w:iCs/>
                <w:sz w:val="22"/>
                <w:szCs w:val="22"/>
              </w:rPr>
            </w:pPr>
            <w:r w:rsidRPr="00517B8E">
              <w:rPr>
                <w:b/>
                <w:i/>
                <w:iCs/>
                <w:sz w:val="22"/>
                <w:szCs w:val="22"/>
              </w:rPr>
              <w:t>7</w:t>
            </w:r>
          </w:p>
        </w:tc>
        <w:tc>
          <w:tcPr>
            <w:tcW w:w="709" w:type="dxa"/>
          </w:tcPr>
          <w:p w:rsidR="00AE7B01" w:rsidRPr="00517B8E" w:rsidRDefault="00AE7B01" w:rsidP="007B134F">
            <w:pPr>
              <w:pStyle w:val="Default"/>
              <w:jc w:val="center"/>
              <w:rPr>
                <w:b/>
                <w:i/>
                <w:iCs/>
                <w:sz w:val="22"/>
                <w:szCs w:val="22"/>
              </w:rPr>
            </w:pPr>
            <w:r w:rsidRPr="00517B8E">
              <w:rPr>
                <w:b/>
                <w:i/>
                <w:iCs/>
                <w:sz w:val="22"/>
                <w:szCs w:val="22"/>
              </w:rPr>
              <w:t>8</w:t>
            </w:r>
          </w:p>
        </w:tc>
        <w:tc>
          <w:tcPr>
            <w:tcW w:w="708" w:type="dxa"/>
          </w:tcPr>
          <w:p w:rsidR="00AE7B01" w:rsidRPr="00517B8E" w:rsidRDefault="00AE7B01" w:rsidP="007B134F">
            <w:pPr>
              <w:pStyle w:val="Default"/>
              <w:jc w:val="center"/>
              <w:rPr>
                <w:b/>
                <w:i/>
                <w:iCs/>
                <w:sz w:val="22"/>
                <w:szCs w:val="22"/>
              </w:rPr>
            </w:pPr>
            <w:r w:rsidRPr="00517B8E">
              <w:rPr>
                <w:b/>
                <w:i/>
                <w:iCs/>
                <w:sz w:val="22"/>
                <w:szCs w:val="22"/>
              </w:rPr>
              <w:t>9</w:t>
            </w:r>
          </w:p>
        </w:tc>
        <w:tc>
          <w:tcPr>
            <w:tcW w:w="1843" w:type="dxa"/>
          </w:tcPr>
          <w:p w:rsidR="00AE7B01" w:rsidRPr="00517B8E" w:rsidRDefault="00AE7B01" w:rsidP="007B134F">
            <w:pPr>
              <w:pStyle w:val="Default"/>
              <w:jc w:val="center"/>
              <w:rPr>
                <w:b/>
                <w:i/>
                <w:iCs/>
                <w:sz w:val="22"/>
                <w:szCs w:val="22"/>
              </w:rPr>
            </w:pPr>
            <w:r w:rsidRPr="00517B8E">
              <w:rPr>
                <w:b/>
                <w:i/>
                <w:iCs/>
                <w:sz w:val="22"/>
                <w:szCs w:val="22"/>
              </w:rPr>
              <w:t>10</w:t>
            </w:r>
          </w:p>
        </w:tc>
        <w:tc>
          <w:tcPr>
            <w:tcW w:w="3261" w:type="dxa"/>
          </w:tcPr>
          <w:p w:rsidR="00AE7B01" w:rsidRPr="00517B8E" w:rsidRDefault="00AE7B01" w:rsidP="007B134F">
            <w:pPr>
              <w:pStyle w:val="Default"/>
              <w:jc w:val="center"/>
              <w:rPr>
                <w:b/>
                <w:i/>
                <w:iCs/>
                <w:sz w:val="22"/>
                <w:szCs w:val="22"/>
              </w:rPr>
            </w:pPr>
            <w:r w:rsidRPr="00517B8E">
              <w:rPr>
                <w:b/>
                <w:i/>
                <w:iCs/>
                <w:sz w:val="22"/>
                <w:szCs w:val="22"/>
              </w:rPr>
              <w:t>11</w:t>
            </w:r>
          </w:p>
        </w:tc>
      </w:tr>
      <w:tr w:rsidR="00AE7B01" w:rsidRPr="00454998" w:rsidTr="007B134F">
        <w:trPr>
          <w:trHeight w:val="1710"/>
        </w:trPr>
        <w:tc>
          <w:tcPr>
            <w:tcW w:w="421" w:type="dxa"/>
            <w:vMerge w:val="restart"/>
          </w:tcPr>
          <w:p w:rsidR="00AE7B01" w:rsidRPr="00517B8E" w:rsidRDefault="00AE7B01" w:rsidP="007B134F">
            <w:pPr>
              <w:pStyle w:val="Default"/>
              <w:jc w:val="center"/>
              <w:rPr>
                <w:bCs/>
                <w:sz w:val="20"/>
                <w:szCs w:val="20"/>
              </w:rPr>
            </w:pPr>
            <w:r w:rsidRPr="00517B8E">
              <w:rPr>
                <w:bCs/>
                <w:sz w:val="22"/>
                <w:szCs w:val="22"/>
              </w:rPr>
              <w:t>1</w:t>
            </w:r>
            <w:r>
              <w:rPr>
                <w:bCs/>
                <w:sz w:val="22"/>
                <w:szCs w:val="22"/>
              </w:rPr>
              <w:t>.</w:t>
            </w:r>
          </w:p>
        </w:tc>
        <w:tc>
          <w:tcPr>
            <w:tcW w:w="1559" w:type="dxa"/>
            <w:vMerge w:val="restart"/>
          </w:tcPr>
          <w:p w:rsidR="00AE7B01" w:rsidRPr="00454998" w:rsidRDefault="00AE7B01" w:rsidP="007B134F">
            <w:pPr>
              <w:rPr>
                <w:rFonts w:ascii="Times New Roman" w:hAnsi="Times New Roman"/>
              </w:rPr>
            </w:pPr>
            <w:r>
              <w:rPr>
                <w:rFonts w:ascii="Times New Roman" w:hAnsi="Times New Roman"/>
                <w:spacing w:val="-1"/>
              </w:rPr>
              <w:t>С</w:t>
            </w:r>
            <w:r w:rsidRPr="00D7448F">
              <w:rPr>
                <w:rFonts w:ascii="Times New Roman" w:hAnsi="Times New Roman"/>
                <w:spacing w:val="-1"/>
              </w:rPr>
              <w:t>воєчасне реагування та вжиття необхідних заходів з оповіщення населення громади</w:t>
            </w:r>
          </w:p>
        </w:tc>
        <w:tc>
          <w:tcPr>
            <w:tcW w:w="1389" w:type="dxa"/>
            <w:vMerge w:val="restart"/>
          </w:tcPr>
          <w:p w:rsidR="00AE7B01" w:rsidRPr="00454998" w:rsidRDefault="00AE7B01" w:rsidP="007B134F">
            <w:pPr>
              <w:rPr>
                <w:rFonts w:ascii="Times New Roman" w:hAnsi="Times New Roman"/>
                <w:highlight w:val="yellow"/>
              </w:rPr>
            </w:pPr>
            <w:r w:rsidRPr="00D7448F">
              <w:rPr>
                <w:rFonts w:ascii="Times New Roman" w:hAnsi="Times New Roman"/>
              </w:rPr>
              <w:t>Придбання, встановлення ремонт</w:t>
            </w:r>
            <w:r>
              <w:rPr>
                <w:rFonts w:ascii="Times New Roman" w:hAnsi="Times New Roman"/>
              </w:rPr>
              <w:t xml:space="preserve"> та обслуговування </w:t>
            </w:r>
            <w:r w:rsidRPr="00D7448F">
              <w:rPr>
                <w:rFonts w:ascii="Times New Roman" w:hAnsi="Times New Roman"/>
              </w:rPr>
              <w:t>систем</w:t>
            </w:r>
            <w:r>
              <w:rPr>
                <w:rFonts w:ascii="Times New Roman" w:hAnsi="Times New Roman"/>
              </w:rPr>
              <w:t>и</w:t>
            </w:r>
            <w:r w:rsidRPr="00D7448F">
              <w:rPr>
                <w:rFonts w:ascii="Times New Roman" w:hAnsi="Times New Roman"/>
              </w:rPr>
              <w:t xml:space="preserve"> оповіщення у населених пунктах громади</w:t>
            </w:r>
          </w:p>
        </w:tc>
        <w:tc>
          <w:tcPr>
            <w:tcW w:w="1134" w:type="dxa"/>
            <w:vMerge w:val="restart"/>
          </w:tcPr>
          <w:p w:rsidR="00AE7B01" w:rsidRPr="00454998" w:rsidRDefault="00AE7B01" w:rsidP="007B134F">
            <w:pPr>
              <w:jc w:val="center"/>
              <w:rPr>
                <w:rFonts w:ascii="Times New Roman" w:hAnsi="Times New Roman"/>
                <w:sz w:val="20"/>
                <w:szCs w:val="20"/>
              </w:rPr>
            </w:pPr>
            <w:r>
              <w:rPr>
                <w:rFonts w:ascii="Times New Roman" w:hAnsi="Times New Roman"/>
                <w:sz w:val="20"/>
                <w:szCs w:val="20"/>
              </w:rPr>
              <w:t>2026 р</w:t>
            </w:r>
            <w:r w:rsidRPr="00454998">
              <w:rPr>
                <w:rFonts w:ascii="Times New Roman" w:hAnsi="Times New Roman"/>
                <w:sz w:val="20"/>
                <w:szCs w:val="20"/>
              </w:rPr>
              <w:t>-2027 р.</w:t>
            </w:r>
          </w:p>
        </w:tc>
        <w:tc>
          <w:tcPr>
            <w:tcW w:w="1559" w:type="dxa"/>
            <w:vMerge w:val="restart"/>
          </w:tcPr>
          <w:p w:rsidR="00AE7B01" w:rsidRPr="00D7448F" w:rsidRDefault="00AE7B01" w:rsidP="007B134F">
            <w:pPr>
              <w:spacing w:after="0" w:line="240" w:lineRule="auto"/>
              <w:jc w:val="both"/>
              <w:rPr>
                <w:rFonts w:ascii="Times New Roman" w:hAnsi="Times New Roman"/>
              </w:rPr>
            </w:pPr>
            <w:r w:rsidRPr="00D7448F">
              <w:rPr>
                <w:rFonts w:ascii="Times New Roman" w:hAnsi="Times New Roman"/>
              </w:rPr>
              <w:t>Тростянецька сільська рада</w:t>
            </w:r>
          </w:p>
          <w:p w:rsidR="00AE7B01" w:rsidRPr="00D7448F" w:rsidRDefault="00AE7B01" w:rsidP="007B134F">
            <w:pPr>
              <w:spacing w:after="0" w:line="240" w:lineRule="auto"/>
              <w:jc w:val="both"/>
              <w:rPr>
                <w:rFonts w:ascii="Times New Roman" w:hAnsi="Times New Roman"/>
              </w:rPr>
            </w:pPr>
            <w:r w:rsidRPr="00D7448F">
              <w:rPr>
                <w:rFonts w:ascii="Times New Roman" w:hAnsi="Times New Roman"/>
                <w:color w:val="000000"/>
              </w:rPr>
              <w:t>Стрийського району Львівської області</w:t>
            </w:r>
          </w:p>
          <w:p w:rsidR="00AE7B01" w:rsidRPr="00454998" w:rsidRDefault="00AE7B01" w:rsidP="007B134F">
            <w:pPr>
              <w:rPr>
                <w:rFonts w:ascii="Times New Roman" w:hAnsi="Times New Roman"/>
                <w:sz w:val="20"/>
                <w:szCs w:val="20"/>
              </w:rPr>
            </w:pPr>
          </w:p>
        </w:tc>
        <w:tc>
          <w:tcPr>
            <w:tcW w:w="1701" w:type="dxa"/>
            <w:vMerge w:val="restart"/>
          </w:tcPr>
          <w:p w:rsidR="00AE7B01" w:rsidRPr="00454998" w:rsidRDefault="00AE7B01" w:rsidP="007B134F">
            <w:pPr>
              <w:jc w:val="center"/>
              <w:rPr>
                <w:rFonts w:ascii="Times New Roman" w:hAnsi="Times New Roman"/>
                <w:sz w:val="20"/>
                <w:szCs w:val="20"/>
              </w:rPr>
            </w:pPr>
            <w:r>
              <w:rPr>
                <w:rFonts w:ascii="Times New Roman" w:hAnsi="Times New Roman"/>
                <w:sz w:val="20"/>
                <w:szCs w:val="20"/>
              </w:rPr>
              <w:t>К</w:t>
            </w:r>
            <w:r w:rsidRPr="00454998">
              <w:rPr>
                <w:rFonts w:ascii="Times New Roman" w:hAnsi="Times New Roman"/>
                <w:sz w:val="20"/>
                <w:szCs w:val="20"/>
              </w:rPr>
              <w:t>ошти місцевого бюджету за рахунок інших джерел, не заборонених законодавством</w:t>
            </w:r>
          </w:p>
        </w:tc>
        <w:tc>
          <w:tcPr>
            <w:tcW w:w="992" w:type="dxa"/>
            <w:vMerge w:val="restart"/>
          </w:tcPr>
          <w:p w:rsidR="00AE7B01" w:rsidRPr="00BE1E3E" w:rsidRDefault="00AE7B01" w:rsidP="007B134F">
            <w:pPr>
              <w:jc w:val="center"/>
              <w:rPr>
                <w:rFonts w:ascii="Times New Roman" w:hAnsi="Times New Roman"/>
                <w:sz w:val="20"/>
                <w:szCs w:val="20"/>
              </w:rPr>
            </w:pPr>
            <w:r>
              <w:rPr>
                <w:rFonts w:ascii="Times New Roman" w:hAnsi="Times New Roman"/>
                <w:sz w:val="20"/>
                <w:szCs w:val="20"/>
              </w:rPr>
              <w:t>20</w:t>
            </w:r>
            <w:r w:rsidRPr="00BE1E3E">
              <w:rPr>
                <w:rFonts w:ascii="Times New Roman" w:hAnsi="Times New Roman"/>
                <w:sz w:val="20"/>
                <w:szCs w:val="20"/>
              </w:rPr>
              <w:t>0,0</w:t>
            </w:r>
          </w:p>
          <w:p w:rsidR="00AE7B01" w:rsidRPr="00BE1E3E" w:rsidRDefault="00AE7B01" w:rsidP="007B134F">
            <w:pPr>
              <w:jc w:val="center"/>
              <w:rPr>
                <w:rFonts w:ascii="Times New Roman" w:hAnsi="Times New Roman"/>
                <w:sz w:val="20"/>
                <w:szCs w:val="20"/>
              </w:rPr>
            </w:pPr>
          </w:p>
        </w:tc>
        <w:tc>
          <w:tcPr>
            <w:tcW w:w="709" w:type="dxa"/>
            <w:vMerge w:val="restart"/>
          </w:tcPr>
          <w:p w:rsidR="00AE7B01" w:rsidRPr="00BE1E3E" w:rsidRDefault="00AE7B01" w:rsidP="007B134F">
            <w:pPr>
              <w:jc w:val="center"/>
              <w:rPr>
                <w:rFonts w:ascii="Times New Roman" w:hAnsi="Times New Roman"/>
                <w:sz w:val="20"/>
                <w:szCs w:val="20"/>
              </w:rPr>
            </w:pPr>
            <w:r>
              <w:rPr>
                <w:rFonts w:ascii="Times New Roman" w:hAnsi="Times New Roman"/>
                <w:sz w:val="20"/>
                <w:szCs w:val="20"/>
              </w:rPr>
              <w:t>10</w:t>
            </w:r>
            <w:r w:rsidRPr="00BE1E3E">
              <w:rPr>
                <w:rFonts w:ascii="Times New Roman" w:hAnsi="Times New Roman"/>
                <w:sz w:val="20"/>
                <w:szCs w:val="20"/>
              </w:rPr>
              <w:t>0,0</w:t>
            </w:r>
          </w:p>
        </w:tc>
        <w:tc>
          <w:tcPr>
            <w:tcW w:w="708" w:type="dxa"/>
            <w:vMerge w:val="restart"/>
          </w:tcPr>
          <w:p w:rsidR="00AE7B01" w:rsidRPr="00BE1E3E" w:rsidRDefault="00AE7B01" w:rsidP="007B134F">
            <w:pPr>
              <w:jc w:val="center"/>
              <w:rPr>
                <w:rFonts w:ascii="Times New Roman" w:hAnsi="Times New Roman"/>
                <w:sz w:val="20"/>
                <w:szCs w:val="20"/>
              </w:rPr>
            </w:pPr>
            <w:r>
              <w:rPr>
                <w:rFonts w:ascii="Times New Roman" w:hAnsi="Times New Roman"/>
                <w:sz w:val="20"/>
                <w:szCs w:val="20"/>
              </w:rPr>
              <w:t>10</w:t>
            </w:r>
            <w:r w:rsidRPr="00BE1E3E">
              <w:rPr>
                <w:rFonts w:ascii="Times New Roman" w:hAnsi="Times New Roman"/>
                <w:sz w:val="20"/>
                <w:szCs w:val="20"/>
              </w:rPr>
              <w:t>0,0</w:t>
            </w:r>
          </w:p>
        </w:tc>
        <w:tc>
          <w:tcPr>
            <w:tcW w:w="1843" w:type="dxa"/>
          </w:tcPr>
          <w:p w:rsidR="00AE7B01" w:rsidRPr="005F38A5" w:rsidRDefault="00AE7B01" w:rsidP="007B134F">
            <w:pPr>
              <w:pStyle w:val="a3"/>
              <w:rPr>
                <w:rFonts w:ascii="Times New Roman" w:hAnsi="Times New Roman"/>
                <w:u w:val="single"/>
              </w:rPr>
            </w:pPr>
            <w:r w:rsidRPr="005F38A5">
              <w:rPr>
                <w:rFonts w:ascii="Times New Roman" w:hAnsi="Times New Roman"/>
                <w:u w:val="single"/>
              </w:rPr>
              <w:t>затрати</w:t>
            </w:r>
          </w:p>
          <w:p w:rsidR="00AE7B01" w:rsidRPr="0040222D" w:rsidRDefault="00AE7B01" w:rsidP="007B134F">
            <w:pPr>
              <w:pStyle w:val="a3"/>
              <w:rPr>
                <w:rFonts w:ascii="Times New Roman" w:hAnsi="Times New Roman"/>
              </w:rPr>
            </w:pPr>
            <w:r w:rsidRPr="0040222D">
              <w:rPr>
                <w:rFonts w:ascii="Times New Roman" w:hAnsi="Times New Roman"/>
              </w:rPr>
              <w:t xml:space="preserve">обсяг витрат на придбання та ремонт матеріальних цінностей: </w:t>
            </w:r>
            <w:r>
              <w:rPr>
                <w:rFonts w:ascii="Times New Roman" w:hAnsi="Times New Roman"/>
              </w:rPr>
              <w:t>20</w:t>
            </w:r>
            <w:r w:rsidRPr="0040222D">
              <w:rPr>
                <w:rFonts w:ascii="Times New Roman" w:hAnsi="Times New Roman"/>
              </w:rPr>
              <w:t>0 тис. грн</w:t>
            </w:r>
          </w:p>
        </w:tc>
        <w:tc>
          <w:tcPr>
            <w:tcW w:w="3261" w:type="dxa"/>
            <w:vMerge w:val="restart"/>
          </w:tcPr>
          <w:p w:rsidR="00AE7B01" w:rsidRPr="00D7448F" w:rsidRDefault="00AE7B01" w:rsidP="007B134F">
            <w:pPr>
              <w:spacing w:after="0" w:line="240" w:lineRule="auto"/>
              <w:rPr>
                <w:rFonts w:ascii="Times New Roman" w:hAnsi="Times New Roman"/>
              </w:rPr>
            </w:pPr>
            <w:r w:rsidRPr="00D7448F">
              <w:rPr>
                <w:rFonts w:ascii="Times New Roman" w:hAnsi="Times New Roman"/>
              </w:rPr>
              <w:t>Забезпечення населених пунктів громади обладнанням вуличної звукофікації та оповіщенням</w:t>
            </w:r>
          </w:p>
          <w:p w:rsidR="00AE7B01" w:rsidRPr="00454998" w:rsidRDefault="00AE7B01" w:rsidP="007B134F">
            <w:pPr>
              <w:rPr>
                <w:rFonts w:ascii="Times New Roman" w:hAnsi="Times New Roman"/>
              </w:rPr>
            </w:pPr>
          </w:p>
        </w:tc>
      </w:tr>
      <w:tr w:rsidR="00AE7B01" w:rsidRPr="00454998" w:rsidTr="007B134F">
        <w:trPr>
          <w:trHeight w:val="421"/>
        </w:trPr>
        <w:tc>
          <w:tcPr>
            <w:tcW w:w="421" w:type="dxa"/>
            <w:vMerge/>
          </w:tcPr>
          <w:p w:rsidR="00AE7B01" w:rsidRPr="00454998" w:rsidRDefault="00AE7B01" w:rsidP="007B134F">
            <w:pPr>
              <w:jc w:val="center"/>
              <w:rPr>
                <w:rFonts w:ascii="Times New Roman" w:hAnsi="Times New Roman"/>
                <w:sz w:val="20"/>
                <w:szCs w:val="20"/>
              </w:rPr>
            </w:pPr>
          </w:p>
        </w:tc>
        <w:tc>
          <w:tcPr>
            <w:tcW w:w="1559" w:type="dxa"/>
            <w:vMerge/>
          </w:tcPr>
          <w:p w:rsidR="00AE7B01" w:rsidRPr="00454998" w:rsidRDefault="00AE7B01" w:rsidP="007B134F">
            <w:pPr>
              <w:rPr>
                <w:rFonts w:ascii="Times New Roman" w:hAnsi="Times New Roman"/>
              </w:rPr>
            </w:pPr>
          </w:p>
        </w:tc>
        <w:tc>
          <w:tcPr>
            <w:tcW w:w="1389" w:type="dxa"/>
            <w:vMerge/>
          </w:tcPr>
          <w:p w:rsidR="00AE7B01" w:rsidRPr="00454998" w:rsidRDefault="00AE7B01" w:rsidP="007B134F">
            <w:pPr>
              <w:rPr>
                <w:rFonts w:ascii="Times New Roman" w:hAnsi="Times New Roman"/>
                <w:sz w:val="20"/>
                <w:szCs w:val="20"/>
                <w:highlight w:val="yellow"/>
              </w:rPr>
            </w:pPr>
          </w:p>
        </w:tc>
        <w:tc>
          <w:tcPr>
            <w:tcW w:w="1134" w:type="dxa"/>
            <w:vMerge/>
          </w:tcPr>
          <w:p w:rsidR="00AE7B01" w:rsidRPr="00454998" w:rsidRDefault="00AE7B01" w:rsidP="007B134F">
            <w:pPr>
              <w:jc w:val="center"/>
              <w:rPr>
                <w:rFonts w:ascii="Times New Roman" w:hAnsi="Times New Roman"/>
                <w:sz w:val="20"/>
                <w:szCs w:val="20"/>
              </w:rPr>
            </w:pPr>
          </w:p>
        </w:tc>
        <w:tc>
          <w:tcPr>
            <w:tcW w:w="1559" w:type="dxa"/>
            <w:vMerge/>
          </w:tcPr>
          <w:p w:rsidR="00AE7B01" w:rsidRPr="00454998" w:rsidRDefault="00AE7B01" w:rsidP="007B134F">
            <w:pPr>
              <w:jc w:val="center"/>
              <w:rPr>
                <w:rFonts w:ascii="Times New Roman" w:hAnsi="Times New Roman"/>
                <w:sz w:val="20"/>
                <w:szCs w:val="20"/>
              </w:rPr>
            </w:pPr>
          </w:p>
        </w:tc>
        <w:tc>
          <w:tcPr>
            <w:tcW w:w="1701" w:type="dxa"/>
            <w:vMerge/>
          </w:tcPr>
          <w:p w:rsidR="00AE7B01" w:rsidRPr="00454998" w:rsidRDefault="00AE7B01" w:rsidP="007B134F">
            <w:pPr>
              <w:jc w:val="center"/>
              <w:rPr>
                <w:rFonts w:ascii="Times New Roman" w:hAnsi="Times New Roman"/>
                <w:sz w:val="20"/>
                <w:szCs w:val="20"/>
              </w:rPr>
            </w:pPr>
          </w:p>
        </w:tc>
        <w:tc>
          <w:tcPr>
            <w:tcW w:w="992" w:type="dxa"/>
            <w:vMerge/>
          </w:tcPr>
          <w:p w:rsidR="00AE7B01" w:rsidRPr="00454998" w:rsidRDefault="00AE7B01" w:rsidP="007B134F">
            <w:pPr>
              <w:jc w:val="center"/>
              <w:rPr>
                <w:rFonts w:ascii="Times New Roman" w:hAnsi="Times New Roman"/>
                <w:sz w:val="20"/>
                <w:szCs w:val="20"/>
                <w:highlight w:val="yellow"/>
              </w:rPr>
            </w:pPr>
          </w:p>
        </w:tc>
        <w:tc>
          <w:tcPr>
            <w:tcW w:w="709" w:type="dxa"/>
            <w:vMerge/>
          </w:tcPr>
          <w:p w:rsidR="00AE7B01" w:rsidRPr="00454998" w:rsidRDefault="00AE7B01" w:rsidP="007B134F">
            <w:pPr>
              <w:jc w:val="center"/>
              <w:rPr>
                <w:rFonts w:ascii="Times New Roman" w:hAnsi="Times New Roman"/>
                <w:sz w:val="20"/>
                <w:szCs w:val="20"/>
                <w:highlight w:val="yellow"/>
              </w:rPr>
            </w:pPr>
          </w:p>
        </w:tc>
        <w:tc>
          <w:tcPr>
            <w:tcW w:w="708" w:type="dxa"/>
            <w:vMerge/>
          </w:tcPr>
          <w:p w:rsidR="00AE7B01" w:rsidRPr="00454998" w:rsidRDefault="00AE7B01" w:rsidP="007B134F">
            <w:pPr>
              <w:jc w:val="center"/>
              <w:rPr>
                <w:rFonts w:ascii="Times New Roman" w:hAnsi="Times New Roman"/>
                <w:sz w:val="20"/>
                <w:szCs w:val="20"/>
                <w:highlight w:val="yellow"/>
              </w:rPr>
            </w:pPr>
          </w:p>
        </w:tc>
        <w:tc>
          <w:tcPr>
            <w:tcW w:w="1843" w:type="dxa"/>
          </w:tcPr>
          <w:p w:rsidR="00AE7B01" w:rsidRPr="00917DC0" w:rsidRDefault="00AE7B01" w:rsidP="007B134F">
            <w:pPr>
              <w:pStyle w:val="a3"/>
              <w:rPr>
                <w:rFonts w:ascii="Times New Roman" w:hAnsi="Times New Roman"/>
                <w:u w:val="single"/>
              </w:rPr>
            </w:pPr>
            <w:r w:rsidRPr="00917DC0">
              <w:rPr>
                <w:rFonts w:ascii="Times New Roman" w:hAnsi="Times New Roman"/>
                <w:u w:val="single"/>
              </w:rPr>
              <w:t>продукт</w:t>
            </w:r>
          </w:p>
          <w:p w:rsidR="00AE7B01" w:rsidRPr="00917DC0" w:rsidRDefault="00AE7B01" w:rsidP="007B134F">
            <w:pPr>
              <w:pStyle w:val="a3"/>
              <w:rPr>
                <w:rFonts w:ascii="Times New Roman" w:hAnsi="Times New Roman"/>
                <w:highlight w:val="yellow"/>
              </w:rPr>
            </w:pPr>
            <w:r w:rsidRPr="00917DC0">
              <w:rPr>
                <w:rFonts w:ascii="Times New Roman" w:hAnsi="Times New Roman"/>
              </w:rPr>
              <w:t xml:space="preserve">кількість матеріальних цінностей: </w:t>
            </w:r>
            <w:r>
              <w:rPr>
                <w:rFonts w:ascii="Times New Roman" w:hAnsi="Times New Roman"/>
              </w:rPr>
              <w:t xml:space="preserve">19 </w:t>
            </w:r>
            <w:r w:rsidRPr="00917DC0">
              <w:rPr>
                <w:rFonts w:ascii="Times New Roman" w:hAnsi="Times New Roman"/>
              </w:rPr>
              <w:t>од</w:t>
            </w:r>
            <w:r w:rsidRPr="00917DC0">
              <w:rPr>
                <w:rFonts w:ascii="Times New Roman" w:hAnsi="Times New Roman"/>
                <w:highlight w:val="yellow"/>
              </w:rPr>
              <w:t xml:space="preserve"> </w:t>
            </w:r>
          </w:p>
        </w:tc>
        <w:tc>
          <w:tcPr>
            <w:tcW w:w="3261" w:type="dxa"/>
            <w:vMerge/>
          </w:tcPr>
          <w:p w:rsidR="00AE7B01" w:rsidRPr="00454998" w:rsidRDefault="00AE7B01" w:rsidP="007B134F">
            <w:pPr>
              <w:rPr>
                <w:rFonts w:ascii="Times New Roman" w:hAnsi="Times New Roman"/>
                <w:sz w:val="20"/>
                <w:szCs w:val="20"/>
                <w:u w:val="single"/>
              </w:rPr>
            </w:pPr>
          </w:p>
        </w:tc>
      </w:tr>
      <w:tr w:rsidR="00AE7B01" w:rsidRPr="00454998" w:rsidTr="007B134F">
        <w:trPr>
          <w:trHeight w:val="421"/>
        </w:trPr>
        <w:tc>
          <w:tcPr>
            <w:tcW w:w="421" w:type="dxa"/>
            <w:vMerge/>
          </w:tcPr>
          <w:p w:rsidR="00AE7B01" w:rsidRPr="00454998" w:rsidRDefault="00AE7B01" w:rsidP="007B134F">
            <w:pPr>
              <w:jc w:val="center"/>
              <w:rPr>
                <w:rFonts w:ascii="Times New Roman" w:hAnsi="Times New Roman"/>
                <w:sz w:val="20"/>
                <w:szCs w:val="20"/>
              </w:rPr>
            </w:pPr>
          </w:p>
        </w:tc>
        <w:tc>
          <w:tcPr>
            <w:tcW w:w="1559" w:type="dxa"/>
            <w:vMerge/>
          </w:tcPr>
          <w:p w:rsidR="00AE7B01" w:rsidRPr="00454998" w:rsidRDefault="00AE7B01" w:rsidP="007B134F">
            <w:pPr>
              <w:rPr>
                <w:rFonts w:ascii="Times New Roman" w:hAnsi="Times New Roman"/>
              </w:rPr>
            </w:pPr>
          </w:p>
        </w:tc>
        <w:tc>
          <w:tcPr>
            <w:tcW w:w="1389" w:type="dxa"/>
            <w:vMerge/>
          </w:tcPr>
          <w:p w:rsidR="00AE7B01" w:rsidRPr="00454998" w:rsidRDefault="00AE7B01" w:rsidP="007B134F">
            <w:pPr>
              <w:rPr>
                <w:rFonts w:ascii="Times New Roman" w:hAnsi="Times New Roman"/>
                <w:sz w:val="20"/>
                <w:szCs w:val="20"/>
                <w:highlight w:val="yellow"/>
              </w:rPr>
            </w:pPr>
          </w:p>
        </w:tc>
        <w:tc>
          <w:tcPr>
            <w:tcW w:w="1134" w:type="dxa"/>
            <w:vMerge/>
          </w:tcPr>
          <w:p w:rsidR="00AE7B01" w:rsidRPr="00454998" w:rsidRDefault="00AE7B01" w:rsidP="007B134F">
            <w:pPr>
              <w:jc w:val="center"/>
              <w:rPr>
                <w:rFonts w:ascii="Times New Roman" w:hAnsi="Times New Roman"/>
                <w:sz w:val="20"/>
                <w:szCs w:val="20"/>
              </w:rPr>
            </w:pPr>
          </w:p>
        </w:tc>
        <w:tc>
          <w:tcPr>
            <w:tcW w:w="1559" w:type="dxa"/>
            <w:vMerge/>
          </w:tcPr>
          <w:p w:rsidR="00AE7B01" w:rsidRPr="00454998" w:rsidRDefault="00AE7B01" w:rsidP="007B134F">
            <w:pPr>
              <w:jc w:val="center"/>
              <w:rPr>
                <w:rFonts w:ascii="Times New Roman" w:hAnsi="Times New Roman"/>
                <w:sz w:val="20"/>
                <w:szCs w:val="20"/>
              </w:rPr>
            </w:pPr>
          </w:p>
        </w:tc>
        <w:tc>
          <w:tcPr>
            <w:tcW w:w="1701" w:type="dxa"/>
            <w:vMerge/>
          </w:tcPr>
          <w:p w:rsidR="00AE7B01" w:rsidRPr="00454998" w:rsidRDefault="00AE7B01" w:rsidP="007B134F">
            <w:pPr>
              <w:jc w:val="center"/>
              <w:rPr>
                <w:rFonts w:ascii="Times New Roman" w:hAnsi="Times New Roman"/>
                <w:sz w:val="20"/>
                <w:szCs w:val="20"/>
              </w:rPr>
            </w:pPr>
          </w:p>
        </w:tc>
        <w:tc>
          <w:tcPr>
            <w:tcW w:w="992" w:type="dxa"/>
            <w:vMerge/>
          </w:tcPr>
          <w:p w:rsidR="00AE7B01" w:rsidRPr="00454998" w:rsidRDefault="00AE7B01" w:rsidP="007B134F">
            <w:pPr>
              <w:jc w:val="center"/>
              <w:rPr>
                <w:rFonts w:ascii="Times New Roman" w:hAnsi="Times New Roman"/>
                <w:sz w:val="20"/>
                <w:szCs w:val="20"/>
                <w:highlight w:val="yellow"/>
              </w:rPr>
            </w:pPr>
          </w:p>
        </w:tc>
        <w:tc>
          <w:tcPr>
            <w:tcW w:w="709" w:type="dxa"/>
            <w:vMerge/>
          </w:tcPr>
          <w:p w:rsidR="00AE7B01" w:rsidRPr="00454998" w:rsidRDefault="00AE7B01" w:rsidP="007B134F">
            <w:pPr>
              <w:jc w:val="center"/>
              <w:rPr>
                <w:rFonts w:ascii="Times New Roman" w:hAnsi="Times New Roman"/>
                <w:sz w:val="20"/>
                <w:szCs w:val="20"/>
                <w:highlight w:val="yellow"/>
              </w:rPr>
            </w:pPr>
          </w:p>
        </w:tc>
        <w:tc>
          <w:tcPr>
            <w:tcW w:w="708" w:type="dxa"/>
            <w:vMerge/>
          </w:tcPr>
          <w:p w:rsidR="00AE7B01" w:rsidRPr="00454998" w:rsidRDefault="00AE7B01" w:rsidP="007B134F">
            <w:pPr>
              <w:jc w:val="center"/>
              <w:rPr>
                <w:rFonts w:ascii="Times New Roman" w:hAnsi="Times New Roman"/>
                <w:sz w:val="20"/>
                <w:szCs w:val="20"/>
                <w:highlight w:val="yellow"/>
              </w:rPr>
            </w:pPr>
          </w:p>
        </w:tc>
        <w:tc>
          <w:tcPr>
            <w:tcW w:w="1843" w:type="dxa"/>
          </w:tcPr>
          <w:p w:rsidR="00AE7B01" w:rsidRPr="009F0765" w:rsidRDefault="00AE7B01" w:rsidP="007B134F">
            <w:pPr>
              <w:pStyle w:val="a3"/>
              <w:rPr>
                <w:rFonts w:ascii="Times New Roman" w:hAnsi="Times New Roman"/>
                <w:u w:val="single"/>
              </w:rPr>
            </w:pPr>
            <w:r w:rsidRPr="009F0765">
              <w:rPr>
                <w:rFonts w:ascii="Times New Roman" w:hAnsi="Times New Roman"/>
                <w:u w:val="single"/>
              </w:rPr>
              <w:t>ефективності</w:t>
            </w:r>
          </w:p>
          <w:p w:rsidR="00AE7B01" w:rsidRPr="00E92FB7" w:rsidRDefault="00AE7B01" w:rsidP="007B134F">
            <w:pPr>
              <w:pStyle w:val="a3"/>
              <w:rPr>
                <w:rFonts w:ascii="Times New Roman" w:hAnsi="Times New Roman"/>
              </w:rPr>
            </w:pPr>
            <w:r w:rsidRPr="00E92FB7">
              <w:rPr>
                <w:rFonts w:ascii="Times New Roman" w:hAnsi="Times New Roman"/>
              </w:rPr>
              <w:t>середня вартість однієї одиниці:</w:t>
            </w:r>
            <w:r>
              <w:rPr>
                <w:rFonts w:ascii="Times New Roman" w:hAnsi="Times New Roman"/>
              </w:rPr>
              <w:t>10,5</w:t>
            </w:r>
            <w:r w:rsidRPr="00BE1E3E">
              <w:rPr>
                <w:rFonts w:ascii="Times New Roman" w:hAnsi="Times New Roman"/>
              </w:rPr>
              <w:t xml:space="preserve"> тис. грн.</w:t>
            </w:r>
          </w:p>
        </w:tc>
        <w:tc>
          <w:tcPr>
            <w:tcW w:w="3261" w:type="dxa"/>
            <w:vMerge/>
          </w:tcPr>
          <w:p w:rsidR="00AE7B01" w:rsidRPr="00454998" w:rsidRDefault="00AE7B01" w:rsidP="007B134F">
            <w:pPr>
              <w:ind w:right="-102"/>
              <w:rPr>
                <w:rFonts w:ascii="Times New Roman" w:hAnsi="Times New Roman"/>
                <w:sz w:val="20"/>
                <w:szCs w:val="20"/>
              </w:rPr>
            </w:pPr>
          </w:p>
        </w:tc>
      </w:tr>
      <w:tr w:rsidR="00AE7B01" w:rsidRPr="00454998" w:rsidTr="007B134F">
        <w:trPr>
          <w:trHeight w:val="410"/>
        </w:trPr>
        <w:tc>
          <w:tcPr>
            <w:tcW w:w="421" w:type="dxa"/>
            <w:vMerge/>
          </w:tcPr>
          <w:p w:rsidR="00AE7B01" w:rsidRPr="00454998" w:rsidRDefault="00AE7B01" w:rsidP="007B134F">
            <w:pPr>
              <w:jc w:val="center"/>
              <w:rPr>
                <w:rFonts w:ascii="Times New Roman" w:hAnsi="Times New Roman"/>
                <w:sz w:val="20"/>
                <w:szCs w:val="20"/>
              </w:rPr>
            </w:pPr>
          </w:p>
        </w:tc>
        <w:tc>
          <w:tcPr>
            <w:tcW w:w="1559" w:type="dxa"/>
            <w:vMerge/>
          </w:tcPr>
          <w:p w:rsidR="00AE7B01" w:rsidRPr="00454998" w:rsidRDefault="00AE7B01" w:rsidP="007B134F">
            <w:pPr>
              <w:rPr>
                <w:rFonts w:ascii="Times New Roman" w:hAnsi="Times New Roman"/>
              </w:rPr>
            </w:pPr>
          </w:p>
        </w:tc>
        <w:tc>
          <w:tcPr>
            <w:tcW w:w="1389" w:type="dxa"/>
            <w:vMerge/>
          </w:tcPr>
          <w:p w:rsidR="00AE7B01" w:rsidRPr="00454998" w:rsidRDefault="00AE7B01" w:rsidP="007B134F">
            <w:pPr>
              <w:rPr>
                <w:rFonts w:ascii="Times New Roman" w:hAnsi="Times New Roman"/>
                <w:sz w:val="20"/>
                <w:szCs w:val="20"/>
                <w:highlight w:val="yellow"/>
              </w:rPr>
            </w:pPr>
          </w:p>
        </w:tc>
        <w:tc>
          <w:tcPr>
            <w:tcW w:w="1134" w:type="dxa"/>
            <w:vMerge/>
          </w:tcPr>
          <w:p w:rsidR="00AE7B01" w:rsidRPr="00454998" w:rsidRDefault="00AE7B01" w:rsidP="007B134F">
            <w:pPr>
              <w:jc w:val="center"/>
              <w:rPr>
                <w:rFonts w:ascii="Times New Roman" w:hAnsi="Times New Roman"/>
                <w:sz w:val="20"/>
                <w:szCs w:val="20"/>
              </w:rPr>
            </w:pPr>
          </w:p>
        </w:tc>
        <w:tc>
          <w:tcPr>
            <w:tcW w:w="1559" w:type="dxa"/>
            <w:vMerge/>
          </w:tcPr>
          <w:p w:rsidR="00AE7B01" w:rsidRPr="00454998" w:rsidRDefault="00AE7B01" w:rsidP="007B134F">
            <w:pPr>
              <w:jc w:val="center"/>
              <w:rPr>
                <w:rFonts w:ascii="Times New Roman" w:hAnsi="Times New Roman"/>
                <w:sz w:val="20"/>
                <w:szCs w:val="20"/>
              </w:rPr>
            </w:pPr>
          </w:p>
        </w:tc>
        <w:tc>
          <w:tcPr>
            <w:tcW w:w="1701" w:type="dxa"/>
            <w:vMerge/>
          </w:tcPr>
          <w:p w:rsidR="00AE7B01" w:rsidRPr="00454998" w:rsidRDefault="00AE7B01" w:rsidP="007B134F">
            <w:pPr>
              <w:jc w:val="center"/>
              <w:rPr>
                <w:rFonts w:ascii="Times New Roman" w:hAnsi="Times New Roman"/>
                <w:sz w:val="20"/>
                <w:szCs w:val="20"/>
              </w:rPr>
            </w:pPr>
          </w:p>
        </w:tc>
        <w:tc>
          <w:tcPr>
            <w:tcW w:w="992" w:type="dxa"/>
            <w:vMerge/>
          </w:tcPr>
          <w:p w:rsidR="00AE7B01" w:rsidRPr="00454998" w:rsidRDefault="00AE7B01" w:rsidP="007B134F">
            <w:pPr>
              <w:jc w:val="center"/>
              <w:rPr>
                <w:rFonts w:ascii="Times New Roman" w:hAnsi="Times New Roman"/>
                <w:sz w:val="20"/>
                <w:szCs w:val="20"/>
                <w:highlight w:val="yellow"/>
              </w:rPr>
            </w:pPr>
          </w:p>
        </w:tc>
        <w:tc>
          <w:tcPr>
            <w:tcW w:w="709" w:type="dxa"/>
            <w:vMerge/>
          </w:tcPr>
          <w:p w:rsidR="00AE7B01" w:rsidRPr="00454998" w:rsidRDefault="00AE7B01" w:rsidP="007B134F">
            <w:pPr>
              <w:jc w:val="center"/>
              <w:rPr>
                <w:rFonts w:ascii="Times New Roman" w:hAnsi="Times New Roman"/>
                <w:sz w:val="20"/>
                <w:szCs w:val="20"/>
                <w:highlight w:val="yellow"/>
              </w:rPr>
            </w:pPr>
          </w:p>
        </w:tc>
        <w:tc>
          <w:tcPr>
            <w:tcW w:w="708" w:type="dxa"/>
            <w:vMerge/>
          </w:tcPr>
          <w:p w:rsidR="00AE7B01" w:rsidRPr="00454998" w:rsidRDefault="00AE7B01" w:rsidP="007B134F">
            <w:pPr>
              <w:jc w:val="center"/>
              <w:rPr>
                <w:rFonts w:ascii="Times New Roman" w:hAnsi="Times New Roman"/>
                <w:sz w:val="20"/>
                <w:szCs w:val="20"/>
                <w:highlight w:val="yellow"/>
              </w:rPr>
            </w:pPr>
          </w:p>
        </w:tc>
        <w:tc>
          <w:tcPr>
            <w:tcW w:w="1843" w:type="dxa"/>
          </w:tcPr>
          <w:p w:rsidR="00AE7B01" w:rsidRPr="00C936CB" w:rsidRDefault="00AE7B01" w:rsidP="007B134F">
            <w:pPr>
              <w:pStyle w:val="a3"/>
              <w:rPr>
                <w:rFonts w:ascii="Times New Roman" w:hAnsi="Times New Roman"/>
                <w:u w:val="single"/>
              </w:rPr>
            </w:pPr>
            <w:r w:rsidRPr="00C936CB">
              <w:rPr>
                <w:rFonts w:ascii="Times New Roman" w:hAnsi="Times New Roman"/>
                <w:u w:val="single"/>
              </w:rPr>
              <w:t>якості</w:t>
            </w:r>
          </w:p>
          <w:p w:rsidR="00AE7B01" w:rsidRPr="00C936CB" w:rsidRDefault="00AE7B01" w:rsidP="007B134F">
            <w:pPr>
              <w:pStyle w:val="a3"/>
              <w:rPr>
                <w:rFonts w:ascii="Times New Roman" w:hAnsi="Times New Roman"/>
              </w:rPr>
            </w:pPr>
            <w:r w:rsidRPr="00C936CB">
              <w:rPr>
                <w:rFonts w:ascii="Times New Roman" w:hAnsi="Times New Roman"/>
              </w:rPr>
              <w:t>відсоток забезпечення населених пунктів оповіщенням: 100%</w:t>
            </w:r>
          </w:p>
        </w:tc>
        <w:tc>
          <w:tcPr>
            <w:tcW w:w="3261" w:type="dxa"/>
            <w:vMerge/>
          </w:tcPr>
          <w:p w:rsidR="00AE7B01" w:rsidRPr="00454998" w:rsidRDefault="00AE7B01" w:rsidP="007B134F">
            <w:pPr>
              <w:rPr>
                <w:rFonts w:ascii="Times New Roman" w:hAnsi="Times New Roman"/>
                <w:sz w:val="20"/>
                <w:szCs w:val="20"/>
              </w:rPr>
            </w:pPr>
          </w:p>
        </w:tc>
      </w:tr>
      <w:tr w:rsidR="00AE7B01" w:rsidRPr="00454998" w:rsidTr="007B134F">
        <w:trPr>
          <w:trHeight w:val="466"/>
        </w:trPr>
        <w:tc>
          <w:tcPr>
            <w:tcW w:w="421" w:type="dxa"/>
            <w:vMerge w:val="restart"/>
          </w:tcPr>
          <w:p w:rsidR="00AE7B01" w:rsidRPr="00454998" w:rsidRDefault="00AE7B01" w:rsidP="007B134F">
            <w:pPr>
              <w:jc w:val="center"/>
              <w:rPr>
                <w:rFonts w:ascii="Times New Roman" w:hAnsi="Times New Roman"/>
                <w:sz w:val="20"/>
                <w:szCs w:val="20"/>
              </w:rPr>
            </w:pPr>
            <w:r w:rsidRPr="00454998">
              <w:rPr>
                <w:rFonts w:ascii="Times New Roman" w:hAnsi="Times New Roman"/>
                <w:sz w:val="20"/>
                <w:szCs w:val="20"/>
              </w:rPr>
              <w:lastRenderedPageBreak/>
              <w:t>2</w:t>
            </w:r>
            <w:r>
              <w:rPr>
                <w:rFonts w:ascii="Times New Roman" w:hAnsi="Times New Roman"/>
                <w:sz w:val="20"/>
                <w:szCs w:val="20"/>
              </w:rPr>
              <w:t>.</w:t>
            </w:r>
          </w:p>
        </w:tc>
        <w:tc>
          <w:tcPr>
            <w:tcW w:w="1559" w:type="dxa"/>
            <w:vMerge w:val="restart"/>
          </w:tcPr>
          <w:p w:rsidR="00AE7B01" w:rsidRPr="00D7448F" w:rsidRDefault="00AE7B01" w:rsidP="007B134F">
            <w:pPr>
              <w:widowControl w:val="0"/>
              <w:pBdr>
                <w:top w:val="nil"/>
                <w:left w:val="nil"/>
                <w:bottom w:val="nil"/>
                <w:right w:val="nil"/>
                <w:between w:val="nil"/>
              </w:pBdr>
              <w:spacing w:after="0" w:line="240" w:lineRule="auto"/>
              <w:rPr>
                <w:rFonts w:ascii="Times New Roman" w:hAnsi="Times New Roman"/>
              </w:rPr>
            </w:pPr>
            <w:r w:rsidRPr="00D7448F">
              <w:rPr>
                <w:rFonts w:ascii="Times New Roman" w:hAnsi="Times New Roman"/>
                <w:spacing w:val="-1"/>
              </w:rPr>
              <w:t>Забезпечення умов для своєчасного реагування на виникнення  загроз безпеці території чи населенню громади</w:t>
            </w:r>
          </w:p>
        </w:tc>
        <w:tc>
          <w:tcPr>
            <w:tcW w:w="1389" w:type="dxa"/>
            <w:vMerge w:val="restart"/>
          </w:tcPr>
          <w:p w:rsidR="00AE7B01" w:rsidRPr="00454998" w:rsidRDefault="00AE7B01" w:rsidP="007B134F">
            <w:pPr>
              <w:rPr>
                <w:rFonts w:ascii="Times New Roman" w:hAnsi="Times New Roman"/>
                <w:sz w:val="20"/>
                <w:szCs w:val="20"/>
                <w:highlight w:val="yellow"/>
              </w:rPr>
            </w:pPr>
            <w:r w:rsidRPr="00D7448F">
              <w:rPr>
                <w:rFonts w:ascii="Times New Roman" w:hAnsi="Times New Roman"/>
              </w:rPr>
              <w:t>Придбання паливно-мастильних матеріалів</w:t>
            </w:r>
          </w:p>
        </w:tc>
        <w:tc>
          <w:tcPr>
            <w:tcW w:w="1134" w:type="dxa"/>
            <w:vMerge w:val="restart"/>
          </w:tcPr>
          <w:p w:rsidR="00AE7B01" w:rsidRPr="00454998" w:rsidRDefault="00AE7B01" w:rsidP="007B134F">
            <w:pPr>
              <w:jc w:val="center"/>
              <w:rPr>
                <w:rFonts w:ascii="Times New Roman" w:hAnsi="Times New Roman"/>
                <w:sz w:val="20"/>
                <w:szCs w:val="20"/>
              </w:rPr>
            </w:pPr>
            <w:r w:rsidRPr="00454998">
              <w:rPr>
                <w:rFonts w:ascii="Times New Roman" w:hAnsi="Times New Roman"/>
                <w:sz w:val="20"/>
                <w:szCs w:val="20"/>
              </w:rPr>
              <w:t>2026 р.-2027 р.</w:t>
            </w:r>
          </w:p>
        </w:tc>
        <w:tc>
          <w:tcPr>
            <w:tcW w:w="1559" w:type="dxa"/>
            <w:vMerge w:val="restart"/>
          </w:tcPr>
          <w:p w:rsidR="00AE7B01" w:rsidRPr="00D7448F" w:rsidRDefault="00AE7B01" w:rsidP="007B134F">
            <w:pPr>
              <w:spacing w:after="0" w:line="240" w:lineRule="auto"/>
              <w:jc w:val="both"/>
              <w:rPr>
                <w:rFonts w:ascii="Times New Roman" w:hAnsi="Times New Roman"/>
              </w:rPr>
            </w:pPr>
            <w:r w:rsidRPr="00D7448F">
              <w:rPr>
                <w:rFonts w:ascii="Times New Roman" w:hAnsi="Times New Roman"/>
              </w:rPr>
              <w:t>Тростянецька сільська рада</w:t>
            </w:r>
          </w:p>
          <w:p w:rsidR="00AE7B01" w:rsidRPr="00D7448F" w:rsidRDefault="00AE7B01" w:rsidP="007B134F">
            <w:pPr>
              <w:spacing w:after="0" w:line="240" w:lineRule="auto"/>
              <w:jc w:val="both"/>
              <w:rPr>
                <w:rFonts w:ascii="Times New Roman" w:hAnsi="Times New Roman"/>
              </w:rPr>
            </w:pPr>
            <w:r w:rsidRPr="00D7448F">
              <w:rPr>
                <w:rFonts w:ascii="Times New Roman" w:hAnsi="Times New Roman"/>
                <w:color w:val="000000"/>
              </w:rPr>
              <w:t>Стрийського району Львівської області,</w:t>
            </w:r>
          </w:p>
          <w:p w:rsidR="00AE7B01" w:rsidRPr="00454998" w:rsidRDefault="00AE7B01" w:rsidP="007B134F">
            <w:pPr>
              <w:rPr>
                <w:rFonts w:ascii="Times New Roman" w:hAnsi="Times New Roman"/>
                <w:sz w:val="20"/>
                <w:szCs w:val="20"/>
              </w:rPr>
            </w:pPr>
            <w:r w:rsidRPr="00D7448F">
              <w:rPr>
                <w:rFonts w:ascii="Times New Roman" w:hAnsi="Times New Roman"/>
                <w:spacing w:val="-1"/>
              </w:rPr>
              <w:t>органи державної влади, правоохоронні органи, органи ДСНС, органи військового управління та громадські формування</w:t>
            </w:r>
          </w:p>
        </w:tc>
        <w:tc>
          <w:tcPr>
            <w:tcW w:w="1701" w:type="dxa"/>
            <w:vMerge w:val="restart"/>
          </w:tcPr>
          <w:p w:rsidR="00AE7B01" w:rsidRPr="00454998" w:rsidRDefault="00AE7B01" w:rsidP="007B134F">
            <w:pPr>
              <w:jc w:val="center"/>
              <w:rPr>
                <w:rFonts w:ascii="Times New Roman" w:hAnsi="Times New Roman"/>
                <w:sz w:val="20"/>
                <w:szCs w:val="20"/>
              </w:rPr>
            </w:pPr>
            <w:r w:rsidRPr="00454998">
              <w:rPr>
                <w:rFonts w:ascii="Times New Roman" w:hAnsi="Times New Roman"/>
                <w:sz w:val="20"/>
                <w:szCs w:val="20"/>
              </w:rPr>
              <w:t>кошти місцевого бюджету за рахунок інших джерел, не заборонених законодавством</w:t>
            </w:r>
          </w:p>
        </w:tc>
        <w:tc>
          <w:tcPr>
            <w:tcW w:w="992" w:type="dxa"/>
            <w:vMerge w:val="restart"/>
          </w:tcPr>
          <w:p w:rsidR="00AE7B01" w:rsidRPr="00BE1E3E" w:rsidRDefault="00AE7B01" w:rsidP="007B134F">
            <w:pPr>
              <w:jc w:val="center"/>
              <w:rPr>
                <w:rFonts w:ascii="Times New Roman" w:hAnsi="Times New Roman"/>
                <w:sz w:val="20"/>
                <w:szCs w:val="20"/>
              </w:rPr>
            </w:pPr>
            <w:r w:rsidRPr="00BE1E3E">
              <w:rPr>
                <w:rFonts w:ascii="Times New Roman" w:hAnsi="Times New Roman"/>
                <w:sz w:val="20"/>
                <w:szCs w:val="20"/>
              </w:rPr>
              <w:t>200,0</w:t>
            </w:r>
          </w:p>
        </w:tc>
        <w:tc>
          <w:tcPr>
            <w:tcW w:w="709" w:type="dxa"/>
            <w:vMerge w:val="restart"/>
          </w:tcPr>
          <w:p w:rsidR="00AE7B01" w:rsidRPr="00BE1E3E" w:rsidRDefault="00AE7B01" w:rsidP="007B134F">
            <w:pPr>
              <w:jc w:val="center"/>
              <w:rPr>
                <w:rFonts w:ascii="Times New Roman" w:hAnsi="Times New Roman"/>
                <w:sz w:val="20"/>
                <w:szCs w:val="20"/>
              </w:rPr>
            </w:pPr>
            <w:r w:rsidRPr="00BE1E3E">
              <w:rPr>
                <w:rFonts w:ascii="Times New Roman" w:hAnsi="Times New Roman"/>
                <w:sz w:val="20"/>
                <w:szCs w:val="20"/>
              </w:rPr>
              <w:t>100,0</w:t>
            </w:r>
          </w:p>
        </w:tc>
        <w:tc>
          <w:tcPr>
            <w:tcW w:w="708" w:type="dxa"/>
            <w:vMerge w:val="restart"/>
          </w:tcPr>
          <w:p w:rsidR="00AE7B01" w:rsidRPr="00BE1E3E" w:rsidRDefault="00AE7B01" w:rsidP="007B134F">
            <w:pPr>
              <w:jc w:val="center"/>
              <w:rPr>
                <w:rFonts w:ascii="Times New Roman" w:hAnsi="Times New Roman"/>
                <w:sz w:val="20"/>
                <w:szCs w:val="20"/>
              </w:rPr>
            </w:pPr>
            <w:r w:rsidRPr="00BE1E3E">
              <w:rPr>
                <w:rFonts w:ascii="Times New Roman" w:hAnsi="Times New Roman"/>
                <w:sz w:val="20"/>
                <w:szCs w:val="20"/>
              </w:rPr>
              <w:t>100,0</w:t>
            </w:r>
          </w:p>
        </w:tc>
        <w:tc>
          <w:tcPr>
            <w:tcW w:w="1843" w:type="dxa"/>
          </w:tcPr>
          <w:p w:rsidR="00AE7B01" w:rsidRPr="00686E5F" w:rsidRDefault="00AE7B01" w:rsidP="007B134F">
            <w:pPr>
              <w:pStyle w:val="a3"/>
              <w:rPr>
                <w:rFonts w:ascii="Times New Roman" w:hAnsi="Times New Roman"/>
                <w:u w:val="single"/>
              </w:rPr>
            </w:pPr>
            <w:r w:rsidRPr="00686E5F">
              <w:rPr>
                <w:rFonts w:ascii="Times New Roman" w:hAnsi="Times New Roman"/>
                <w:u w:val="single"/>
              </w:rPr>
              <w:t>затрати</w:t>
            </w:r>
          </w:p>
          <w:p w:rsidR="00AE7B01" w:rsidRPr="0033221D" w:rsidRDefault="00AE7B01" w:rsidP="007B134F">
            <w:pPr>
              <w:pStyle w:val="a3"/>
              <w:rPr>
                <w:rFonts w:ascii="Times New Roman" w:hAnsi="Times New Roman"/>
              </w:rPr>
            </w:pPr>
            <w:r w:rsidRPr="0033221D">
              <w:rPr>
                <w:rFonts w:ascii="Times New Roman" w:hAnsi="Times New Roman"/>
              </w:rPr>
              <w:t xml:space="preserve">обсяг витрат на придбання паливно-мастильних матеріалів - </w:t>
            </w:r>
            <w:r>
              <w:rPr>
                <w:rFonts w:ascii="Times New Roman" w:hAnsi="Times New Roman"/>
              </w:rPr>
              <w:t>20</w:t>
            </w:r>
            <w:r w:rsidRPr="0033221D">
              <w:rPr>
                <w:rFonts w:ascii="Times New Roman" w:hAnsi="Times New Roman"/>
              </w:rPr>
              <w:t>0 тис. грн.</w:t>
            </w:r>
          </w:p>
        </w:tc>
        <w:tc>
          <w:tcPr>
            <w:tcW w:w="3261" w:type="dxa"/>
            <w:vMerge w:val="restart"/>
          </w:tcPr>
          <w:p w:rsidR="00AE7B01" w:rsidRPr="00D7448F" w:rsidRDefault="00AE7B01" w:rsidP="007B134F">
            <w:pPr>
              <w:spacing w:after="0" w:line="240" w:lineRule="auto"/>
              <w:ind w:right="-109"/>
              <w:rPr>
                <w:rFonts w:ascii="Times New Roman" w:hAnsi="Times New Roman"/>
              </w:rPr>
            </w:pPr>
            <w:r w:rsidRPr="00D7448F">
              <w:rPr>
                <w:rFonts w:ascii="Times New Roman" w:hAnsi="Times New Roman"/>
              </w:rPr>
              <w:t xml:space="preserve">Забезпечення паливо-мастильними матеріалами: </w:t>
            </w:r>
          </w:p>
          <w:p w:rsidR="00AE7B01" w:rsidRPr="00D7448F" w:rsidRDefault="00AE7B01" w:rsidP="007B134F">
            <w:pPr>
              <w:spacing w:after="0" w:line="240" w:lineRule="auto"/>
              <w:ind w:right="-109"/>
              <w:rPr>
                <w:rFonts w:ascii="Times New Roman" w:hAnsi="Times New Roman"/>
              </w:rPr>
            </w:pPr>
            <w:r w:rsidRPr="00D7448F">
              <w:rPr>
                <w:rFonts w:ascii="Times New Roman" w:hAnsi="Times New Roman"/>
              </w:rPr>
              <w:t>- для безперебійної роботи служб для забезпечення громадського порядку та безпеки;</w:t>
            </w:r>
          </w:p>
          <w:p w:rsidR="00AE7B01" w:rsidRPr="00D7448F" w:rsidRDefault="00AE7B01" w:rsidP="007B134F">
            <w:pPr>
              <w:spacing w:after="0" w:line="240" w:lineRule="auto"/>
              <w:ind w:right="-109"/>
              <w:rPr>
                <w:rFonts w:ascii="Times New Roman" w:hAnsi="Times New Roman"/>
              </w:rPr>
            </w:pPr>
            <w:r w:rsidRPr="00D7448F">
              <w:rPr>
                <w:rFonts w:ascii="Times New Roman" w:hAnsi="Times New Roman"/>
              </w:rPr>
              <w:t>- для розвезення гуманітарної допомоги мешканцям громади, військовослужбовцям чи внутрішньо переміщеному населенню;</w:t>
            </w:r>
          </w:p>
          <w:p w:rsidR="00AE7B01" w:rsidRPr="00454998" w:rsidRDefault="00AE7B01" w:rsidP="007B134F">
            <w:pPr>
              <w:rPr>
                <w:rFonts w:ascii="Times New Roman" w:hAnsi="Times New Roman"/>
              </w:rPr>
            </w:pPr>
            <w:r w:rsidRPr="00D7448F">
              <w:rPr>
                <w:rFonts w:ascii="Times New Roman" w:hAnsi="Times New Roman"/>
              </w:rPr>
              <w:t>- для інших потреб, пов’язаних з підтримкою та захистом території та безпеки населення у разі виникнення надзвичайної ситуації</w:t>
            </w:r>
          </w:p>
        </w:tc>
      </w:tr>
      <w:tr w:rsidR="00AE7B01" w:rsidRPr="00454998" w:rsidTr="007B134F">
        <w:trPr>
          <w:trHeight w:val="273"/>
        </w:trPr>
        <w:tc>
          <w:tcPr>
            <w:tcW w:w="421" w:type="dxa"/>
            <w:vMerge/>
          </w:tcPr>
          <w:p w:rsidR="00AE7B01" w:rsidRPr="00454998" w:rsidRDefault="00AE7B01" w:rsidP="007B134F">
            <w:pPr>
              <w:jc w:val="center"/>
              <w:rPr>
                <w:rFonts w:ascii="Times New Roman" w:hAnsi="Times New Roman"/>
                <w:sz w:val="20"/>
                <w:szCs w:val="20"/>
              </w:rPr>
            </w:pPr>
          </w:p>
        </w:tc>
        <w:tc>
          <w:tcPr>
            <w:tcW w:w="1559" w:type="dxa"/>
            <w:vMerge/>
          </w:tcPr>
          <w:p w:rsidR="00AE7B01" w:rsidRPr="00454998" w:rsidRDefault="00AE7B01" w:rsidP="007B134F">
            <w:pPr>
              <w:jc w:val="center"/>
              <w:rPr>
                <w:rFonts w:ascii="Times New Roman" w:hAnsi="Times New Roman"/>
              </w:rPr>
            </w:pPr>
          </w:p>
        </w:tc>
        <w:tc>
          <w:tcPr>
            <w:tcW w:w="1389" w:type="dxa"/>
            <w:vMerge/>
          </w:tcPr>
          <w:p w:rsidR="00AE7B01" w:rsidRPr="00454998" w:rsidRDefault="00AE7B01" w:rsidP="007B134F">
            <w:pPr>
              <w:jc w:val="center"/>
              <w:rPr>
                <w:rFonts w:ascii="Times New Roman" w:hAnsi="Times New Roman"/>
                <w:sz w:val="20"/>
                <w:szCs w:val="20"/>
              </w:rPr>
            </w:pPr>
          </w:p>
        </w:tc>
        <w:tc>
          <w:tcPr>
            <w:tcW w:w="1134" w:type="dxa"/>
            <w:vMerge/>
          </w:tcPr>
          <w:p w:rsidR="00AE7B01" w:rsidRPr="00454998" w:rsidRDefault="00AE7B01" w:rsidP="007B134F">
            <w:pPr>
              <w:jc w:val="center"/>
              <w:rPr>
                <w:rFonts w:ascii="Times New Roman" w:hAnsi="Times New Roman"/>
                <w:sz w:val="20"/>
                <w:szCs w:val="20"/>
              </w:rPr>
            </w:pPr>
          </w:p>
        </w:tc>
        <w:tc>
          <w:tcPr>
            <w:tcW w:w="1559" w:type="dxa"/>
            <w:vMerge/>
          </w:tcPr>
          <w:p w:rsidR="00AE7B01" w:rsidRPr="00454998" w:rsidRDefault="00AE7B01" w:rsidP="007B134F">
            <w:pPr>
              <w:jc w:val="center"/>
              <w:rPr>
                <w:rFonts w:ascii="Times New Roman" w:hAnsi="Times New Roman"/>
                <w:sz w:val="20"/>
                <w:szCs w:val="20"/>
              </w:rPr>
            </w:pPr>
          </w:p>
        </w:tc>
        <w:tc>
          <w:tcPr>
            <w:tcW w:w="1701" w:type="dxa"/>
            <w:vMerge/>
          </w:tcPr>
          <w:p w:rsidR="00AE7B01" w:rsidRPr="00454998" w:rsidRDefault="00AE7B01" w:rsidP="007B134F">
            <w:pPr>
              <w:jc w:val="center"/>
              <w:rPr>
                <w:rFonts w:ascii="Times New Roman" w:hAnsi="Times New Roman"/>
                <w:sz w:val="20"/>
                <w:szCs w:val="20"/>
              </w:rPr>
            </w:pPr>
          </w:p>
        </w:tc>
        <w:tc>
          <w:tcPr>
            <w:tcW w:w="992" w:type="dxa"/>
            <w:vMerge/>
          </w:tcPr>
          <w:p w:rsidR="00AE7B01" w:rsidRPr="00454998" w:rsidRDefault="00AE7B01" w:rsidP="007B134F">
            <w:pPr>
              <w:jc w:val="center"/>
              <w:rPr>
                <w:rFonts w:ascii="Times New Roman" w:hAnsi="Times New Roman"/>
                <w:sz w:val="20"/>
                <w:szCs w:val="20"/>
              </w:rPr>
            </w:pPr>
          </w:p>
        </w:tc>
        <w:tc>
          <w:tcPr>
            <w:tcW w:w="709" w:type="dxa"/>
            <w:vMerge/>
          </w:tcPr>
          <w:p w:rsidR="00AE7B01" w:rsidRPr="00454998" w:rsidRDefault="00AE7B01" w:rsidP="007B134F">
            <w:pPr>
              <w:jc w:val="center"/>
              <w:rPr>
                <w:rFonts w:ascii="Times New Roman" w:hAnsi="Times New Roman"/>
                <w:sz w:val="20"/>
                <w:szCs w:val="20"/>
              </w:rPr>
            </w:pPr>
          </w:p>
        </w:tc>
        <w:tc>
          <w:tcPr>
            <w:tcW w:w="708" w:type="dxa"/>
            <w:vMerge/>
          </w:tcPr>
          <w:p w:rsidR="00AE7B01" w:rsidRPr="00454998" w:rsidRDefault="00AE7B01" w:rsidP="007B134F">
            <w:pPr>
              <w:jc w:val="center"/>
              <w:rPr>
                <w:rFonts w:ascii="Times New Roman" w:hAnsi="Times New Roman"/>
                <w:sz w:val="20"/>
                <w:szCs w:val="20"/>
              </w:rPr>
            </w:pPr>
          </w:p>
        </w:tc>
        <w:tc>
          <w:tcPr>
            <w:tcW w:w="1843" w:type="dxa"/>
          </w:tcPr>
          <w:p w:rsidR="00AE7B01" w:rsidRPr="00904CF2" w:rsidRDefault="00AE7B01" w:rsidP="007B134F">
            <w:pPr>
              <w:pStyle w:val="a3"/>
              <w:rPr>
                <w:rFonts w:ascii="Times New Roman" w:hAnsi="Times New Roman"/>
                <w:u w:val="single"/>
              </w:rPr>
            </w:pPr>
            <w:r w:rsidRPr="00904CF2">
              <w:rPr>
                <w:rFonts w:ascii="Times New Roman" w:hAnsi="Times New Roman"/>
                <w:u w:val="single"/>
              </w:rPr>
              <w:t>продукт</w:t>
            </w:r>
          </w:p>
          <w:p w:rsidR="00AE7B01" w:rsidRPr="00904CF2" w:rsidRDefault="00AE7B01" w:rsidP="007B134F">
            <w:pPr>
              <w:pStyle w:val="a3"/>
              <w:rPr>
                <w:rFonts w:ascii="Times New Roman" w:hAnsi="Times New Roman"/>
              </w:rPr>
            </w:pPr>
            <w:r w:rsidRPr="00904CF2">
              <w:rPr>
                <w:rFonts w:ascii="Times New Roman" w:hAnsi="Times New Roman"/>
              </w:rPr>
              <w:t>кількість придбаного пального:</w:t>
            </w:r>
            <w:r>
              <w:rPr>
                <w:rFonts w:ascii="Times New Roman" w:hAnsi="Times New Roman"/>
              </w:rPr>
              <w:t xml:space="preserve"> 3340</w:t>
            </w:r>
            <w:r w:rsidRPr="00904CF2">
              <w:rPr>
                <w:rFonts w:ascii="Times New Roman" w:hAnsi="Times New Roman"/>
              </w:rPr>
              <w:t xml:space="preserve"> л</w:t>
            </w:r>
          </w:p>
        </w:tc>
        <w:tc>
          <w:tcPr>
            <w:tcW w:w="3261" w:type="dxa"/>
            <w:vMerge/>
          </w:tcPr>
          <w:p w:rsidR="00AE7B01" w:rsidRPr="00454998" w:rsidRDefault="00AE7B01" w:rsidP="007B134F">
            <w:pPr>
              <w:rPr>
                <w:rFonts w:ascii="Times New Roman" w:hAnsi="Times New Roman"/>
                <w:sz w:val="20"/>
                <w:szCs w:val="20"/>
              </w:rPr>
            </w:pPr>
          </w:p>
        </w:tc>
      </w:tr>
      <w:tr w:rsidR="00AE7B01" w:rsidRPr="00454998" w:rsidTr="007B134F">
        <w:trPr>
          <w:trHeight w:val="419"/>
        </w:trPr>
        <w:tc>
          <w:tcPr>
            <w:tcW w:w="421" w:type="dxa"/>
            <w:vMerge/>
          </w:tcPr>
          <w:p w:rsidR="00AE7B01" w:rsidRPr="00454998" w:rsidRDefault="00AE7B01" w:rsidP="007B134F">
            <w:pPr>
              <w:jc w:val="center"/>
              <w:rPr>
                <w:rFonts w:ascii="Times New Roman" w:hAnsi="Times New Roman"/>
                <w:sz w:val="20"/>
                <w:szCs w:val="20"/>
              </w:rPr>
            </w:pPr>
          </w:p>
        </w:tc>
        <w:tc>
          <w:tcPr>
            <w:tcW w:w="1559" w:type="dxa"/>
            <w:vMerge/>
          </w:tcPr>
          <w:p w:rsidR="00AE7B01" w:rsidRPr="00454998" w:rsidRDefault="00AE7B01" w:rsidP="007B134F">
            <w:pPr>
              <w:jc w:val="center"/>
              <w:rPr>
                <w:rFonts w:ascii="Times New Roman" w:hAnsi="Times New Roman"/>
              </w:rPr>
            </w:pPr>
          </w:p>
        </w:tc>
        <w:tc>
          <w:tcPr>
            <w:tcW w:w="1389" w:type="dxa"/>
            <w:vMerge/>
          </w:tcPr>
          <w:p w:rsidR="00AE7B01" w:rsidRPr="00454998" w:rsidRDefault="00AE7B01" w:rsidP="007B134F">
            <w:pPr>
              <w:jc w:val="center"/>
              <w:rPr>
                <w:rFonts w:ascii="Times New Roman" w:hAnsi="Times New Roman"/>
                <w:sz w:val="20"/>
                <w:szCs w:val="20"/>
              </w:rPr>
            </w:pPr>
          </w:p>
        </w:tc>
        <w:tc>
          <w:tcPr>
            <w:tcW w:w="1134" w:type="dxa"/>
            <w:vMerge/>
          </w:tcPr>
          <w:p w:rsidR="00AE7B01" w:rsidRPr="00454998" w:rsidRDefault="00AE7B01" w:rsidP="007B134F">
            <w:pPr>
              <w:jc w:val="center"/>
              <w:rPr>
                <w:rFonts w:ascii="Times New Roman" w:hAnsi="Times New Roman"/>
                <w:sz w:val="20"/>
                <w:szCs w:val="20"/>
              </w:rPr>
            </w:pPr>
          </w:p>
        </w:tc>
        <w:tc>
          <w:tcPr>
            <w:tcW w:w="1559" w:type="dxa"/>
            <w:vMerge/>
          </w:tcPr>
          <w:p w:rsidR="00AE7B01" w:rsidRPr="00454998" w:rsidRDefault="00AE7B01" w:rsidP="007B134F">
            <w:pPr>
              <w:jc w:val="center"/>
              <w:rPr>
                <w:rFonts w:ascii="Times New Roman" w:hAnsi="Times New Roman"/>
                <w:sz w:val="20"/>
                <w:szCs w:val="20"/>
              </w:rPr>
            </w:pPr>
          </w:p>
        </w:tc>
        <w:tc>
          <w:tcPr>
            <w:tcW w:w="1701" w:type="dxa"/>
            <w:vMerge/>
          </w:tcPr>
          <w:p w:rsidR="00AE7B01" w:rsidRPr="00454998" w:rsidRDefault="00AE7B01" w:rsidP="007B134F">
            <w:pPr>
              <w:jc w:val="center"/>
              <w:rPr>
                <w:rFonts w:ascii="Times New Roman" w:hAnsi="Times New Roman"/>
                <w:sz w:val="20"/>
                <w:szCs w:val="20"/>
              </w:rPr>
            </w:pPr>
          </w:p>
        </w:tc>
        <w:tc>
          <w:tcPr>
            <w:tcW w:w="992" w:type="dxa"/>
            <w:vMerge/>
          </w:tcPr>
          <w:p w:rsidR="00AE7B01" w:rsidRPr="00454998" w:rsidRDefault="00AE7B01" w:rsidP="007B134F">
            <w:pPr>
              <w:jc w:val="center"/>
              <w:rPr>
                <w:rFonts w:ascii="Times New Roman" w:hAnsi="Times New Roman"/>
                <w:sz w:val="20"/>
                <w:szCs w:val="20"/>
              </w:rPr>
            </w:pPr>
          </w:p>
        </w:tc>
        <w:tc>
          <w:tcPr>
            <w:tcW w:w="709" w:type="dxa"/>
            <w:vMerge/>
          </w:tcPr>
          <w:p w:rsidR="00AE7B01" w:rsidRPr="00454998" w:rsidRDefault="00AE7B01" w:rsidP="007B134F">
            <w:pPr>
              <w:jc w:val="center"/>
              <w:rPr>
                <w:rFonts w:ascii="Times New Roman" w:hAnsi="Times New Roman"/>
                <w:sz w:val="20"/>
                <w:szCs w:val="20"/>
              </w:rPr>
            </w:pPr>
          </w:p>
        </w:tc>
        <w:tc>
          <w:tcPr>
            <w:tcW w:w="708" w:type="dxa"/>
            <w:vMerge/>
          </w:tcPr>
          <w:p w:rsidR="00AE7B01" w:rsidRPr="00454998" w:rsidRDefault="00AE7B01" w:rsidP="007B134F">
            <w:pPr>
              <w:jc w:val="center"/>
              <w:rPr>
                <w:rFonts w:ascii="Times New Roman" w:hAnsi="Times New Roman"/>
                <w:sz w:val="20"/>
                <w:szCs w:val="20"/>
              </w:rPr>
            </w:pPr>
          </w:p>
        </w:tc>
        <w:tc>
          <w:tcPr>
            <w:tcW w:w="1843" w:type="dxa"/>
          </w:tcPr>
          <w:p w:rsidR="00AE7B01" w:rsidRPr="00904CF2" w:rsidRDefault="00AE7B01" w:rsidP="007B134F">
            <w:pPr>
              <w:pStyle w:val="a3"/>
              <w:rPr>
                <w:rFonts w:ascii="Times New Roman" w:hAnsi="Times New Roman"/>
                <w:u w:val="single"/>
              </w:rPr>
            </w:pPr>
            <w:r w:rsidRPr="00904CF2">
              <w:rPr>
                <w:rFonts w:ascii="Times New Roman" w:hAnsi="Times New Roman"/>
                <w:u w:val="single"/>
              </w:rPr>
              <w:t>ефективності</w:t>
            </w:r>
          </w:p>
          <w:p w:rsidR="00AE7B01" w:rsidRPr="00904CF2" w:rsidRDefault="00AE7B01" w:rsidP="007B134F">
            <w:pPr>
              <w:pStyle w:val="a3"/>
              <w:rPr>
                <w:rFonts w:ascii="Times New Roman" w:hAnsi="Times New Roman"/>
              </w:rPr>
            </w:pPr>
            <w:r w:rsidRPr="00904CF2">
              <w:rPr>
                <w:rFonts w:ascii="Times New Roman" w:hAnsi="Times New Roman"/>
              </w:rPr>
              <w:t>середня вартість однієї одиниці:</w:t>
            </w:r>
            <w:r>
              <w:rPr>
                <w:rFonts w:ascii="Times New Roman" w:hAnsi="Times New Roman"/>
              </w:rPr>
              <w:t xml:space="preserve"> 59,88 </w:t>
            </w:r>
            <w:r w:rsidRPr="00904CF2">
              <w:rPr>
                <w:rFonts w:ascii="Times New Roman" w:hAnsi="Times New Roman"/>
              </w:rPr>
              <w:t>грн</w:t>
            </w:r>
          </w:p>
        </w:tc>
        <w:tc>
          <w:tcPr>
            <w:tcW w:w="3261" w:type="dxa"/>
            <w:vMerge/>
          </w:tcPr>
          <w:p w:rsidR="00AE7B01" w:rsidRPr="00454998" w:rsidRDefault="00AE7B01" w:rsidP="007B134F">
            <w:pPr>
              <w:rPr>
                <w:rFonts w:ascii="Times New Roman" w:hAnsi="Times New Roman"/>
                <w:sz w:val="20"/>
                <w:szCs w:val="20"/>
              </w:rPr>
            </w:pPr>
          </w:p>
        </w:tc>
      </w:tr>
      <w:tr w:rsidR="00AE7B01" w:rsidRPr="00454998" w:rsidTr="007B134F">
        <w:trPr>
          <w:trHeight w:val="1064"/>
        </w:trPr>
        <w:tc>
          <w:tcPr>
            <w:tcW w:w="421" w:type="dxa"/>
            <w:vMerge/>
          </w:tcPr>
          <w:p w:rsidR="00AE7B01" w:rsidRPr="00454998" w:rsidRDefault="00AE7B01" w:rsidP="007B134F">
            <w:pPr>
              <w:jc w:val="center"/>
              <w:rPr>
                <w:rFonts w:ascii="Times New Roman" w:hAnsi="Times New Roman"/>
                <w:sz w:val="20"/>
                <w:szCs w:val="20"/>
              </w:rPr>
            </w:pPr>
          </w:p>
        </w:tc>
        <w:tc>
          <w:tcPr>
            <w:tcW w:w="1559" w:type="dxa"/>
            <w:vMerge/>
          </w:tcPr>
          <w:p w:rsidR="00AE7B01" w:rsidRPr="00454998" w:rsidRDefault="00AE7B01" w:rsidP="007B134F">
            <w:pPr>
              <w:jc w:val="center"/>
              <w:rPr>
                <w:rFonts w:ascii="Times New Roman" w:hAnsi="Times New Roman"/>
              </w:rPr>
            </w:pPr>
          </w:p>
        </w:tc>
        <w:tc>
          <w:tcPr>
            <w:tcW w:w="1389" w:type="dxa"/>
            <w:vMerge/>
          </w:tcPr>
          <w:p w:rsidR="00AE7B01" w:rsidRPr="00454998" w:rsidRDefault="00AE7B01" w:rsidP="007B134F">
            <w:pPr>
              <w:jc w:val="center"/>
              <w:rPr>
                <w:rFonts w:ascii="Times New Roman" w:hAnsi="Times New Roman"/>
                <w:sz w:val="20"/>
                <w:szCs w:val="20"/>
              </w:rPr>
            </w:pPr>
          </w:p>
        </w:tc>
        <w:tc>
          <w:tcPr>
            <w:tcW w:w="1134" w:type="dxa"/>
            <w:vMerge/>
          </w:tcPr>
          <w:p w:rsidR="00AE7B01" w:rsidRPr="00454998" w:rsidRDefault="00AE7B01" w:rsidP="007B134F">
            <w:pPr>
              <w:jc w:val="center"/>
              <w:rPr>
                <w:rFonts w:ascii="Times New Roman" w:hAnsi="Times New Roman"/>
                <w:sz w:val="20"/>
                <w:szCs w:val="20"/>
              </w:rPr>
            </w:pPr>
          </w:p>
        </w:tc>
        <w:tc>
          <w:tcPr>
            <w:tcW w:w="1559" w:type="dxa"/>
            <w:vMerge/>
          </w:tcPr>
          <w:p w:rsidR="00AE7B01" w:rsidRPr="00454998" w:rsidRDefault="00AE7B01" w:rsidP="007B134F">
            <w:pPr>
              <w:jc w:val="center"/>
              <w:rPr>
                <w:rFonts w:ascii="Times New Roman" w:hAnsi="Times New Roman"/>
                <w:sz w:val="20"/>
                <w:szCs w:val="20"/>
              </w:rPr>
            </w:pPr>
          </w:p>
        </w:tc>
        <w:tc>
          <w:tcPr>
            <w:tcW w:w="1701" w:type="dxa"/>
            <w:vMerge/>
          </w:tcPr>
          <w:p w:rsidR="00AE7B01" w:rsidRPr="00454998" w:rsidRDefault="00AE7B01" w:rsidP="007B134F">
            <w:pPr>
              <w:jc w:val="center"/>
              <w:rPr>
                <w:rFonts w:ascii="Times New Roman" w:hAnsi="Times New Roman"/>
                <w:sz w:val="20"/>
                <w:szCs w:val="20"/>
              </w:rPr>
            </w:pPr>
          </w:p>
        </w:tc>
        <w:tc>
          <w:tcPr>
            <w:tcW w:w="992" w:type="dxa"/>
            <w:vMerge/>
          </w:tcPr>
          <w:p w:rsidR="00AE7B01" w:rsidRPr="00454998" w:rsidRDefault="00AE7B01" w:rsidP="007B134F">
            <w:pPr>
              <w:jc w:val="center"/>
              <w:rPr>
                <w:rFonts w:ascii="Times New Roman" w:hAnsi="Times New Roman"/>
                <w:sz w:val="20"/>
                <w:szCs w:val="20"/>
              </w:rPr>
            </w:pPr>
          </w:p>
        </w:tc>
        <w:tc>
          <w:tcPr>
            <w:tcW w:w="709" w:type="dxa"/>
            <w:vMerge/>
          </w:tcPr>
          <w:p w:rsidR="00AE7B01" w:rsidRPr="00454998" w:rsidRDefault="00AE7B01" w:rsidP="007B134F">
            <w:pPr>
              <w:jc w:val="center"/>
              <w:rPr>
                <w:rFonts w:ascii="Times New Roman" w:hAnsi="Times New Roman"/>
                <w:sz w:val="20"/>
                <w:szCs w:val="20"/>
              </w:rPr>
            </w:pPr>
          </w:p>
        </w:tc>
        <w:tc>
          <w:tcPr>
            <w:tcW w:w="708" w:type="dxa"/>
            <w:vMerge/>
          </w:tcPr>
          <w:p w:rsidR="00AE7B01" w:rsidRPr="00454998" w:rsidRDefault="00AE7B01" w:rsidP="007B134F">
            <w:pPr>
              <w:jc w:val="center"/>
              <w:rPr>
                <w:rFonts w:ascii="Times New Roman" w:hAnsi="Times New Roman"/>
                <w:sz w:val="20"/>
                <w:szCs w:val="20"/>
              </w:rPr>
            </w:pPr>
          </w:p>
        </w:tc>
        <w:tc>
          <w:tcPr>
            <w:tcW w:w="1843" w:type="dxa"/>
          </w:tcPr>
          <w:p w:rsidR="00AE7B01" w:rsidRPr="00904CF2" w:rsidRDefault="00AE7B01" w:rsidP="007B134F">
            <w:pPr>
              <w:pStyle w:val="a3"/>
              <w:rPr>
                <w:rFonts w:ascii="Times New Roman" w:hAnsi="Times New Roman"/>
                <w:u w:val="single"/>
              </w:rPr>
            </w:pPr>
            <w:r w:rsidRPr="00904CF2">
              <w:rPr>
                <w:rFonts w:ascii="Times New Roman" w:hAnsi="Times New Roman"/>
                <w:u w:val="single"/>
              </w:rPr>
              <w:t>якості</w:t>
            </w:r>
          </w:p>
          <w:p w:rsidR="00AE7B01" w:rsidRPr="00904CF2" w:rsidRDefault="00AE7B01" w:rsidP="007B134F">
            <w:pPr>
              <w:pStyle w:val="a3"/>
              <w:rPr>
                <w:rFonts w:ascii="Times New Roman" w:hAnsi="Times New Roman"/>
              </w:rPr>
            </w:pPr>
            <w:r w:rsidRPr="00904CF2">
              <w:rPr>
                <w:rFonts w:ascii="Times New Roman" w:hAnsi="Times New Roman"/>
              </w:rPr>
              <w:t>відсоток забезпечення до загальної потреби – 100%</w:t>
            </w:r>
          </w:p>
        </w:tc>
        <w:tc>
          <w:tcPr>
            <w:tcW w:w="3261" w:type="dxa"/>
            <w:vMerge/>
          </w:tcPr>
          <w:p w:rsidR="00AE7B01" w:rsidRPr="00454998" w:rsidRDefault="00AE7B01" w:rsidP="007B134F">
            <w:pPr>
              <w:rPr>
                <w:rFonts w:ascii="Times New Roman" w:hAnsi="Times New Roman"/>
                <w:sz w:val="20"/>
                <w:szCs w:val="20"/>
              </w:rPr>
            </w:pPr>
          </w:p>
        </w:tc>
      </w:tr>
    </w:tbl>
    <w:p w:rsidR="00AE7B01" w:rsidRDefault="00AE7B01" w:rsidP="00AE7B01">
      <w:pPr>
        <w:pStyle w:val="Default"/>
        <w:rPr>
          <w:rFonts w:ascii="Calibri" w:hAnsi="Calibri"/>
          <w:color w:val="auto"/>
          <w:sz w:val="22"/>
          <w:szCs w:val="22"/>
        </w:rPr>
      </w:pPr>
    </w:p>
    <w:p w:rsidR="00AE7B01" w:rsidRDefault="00AE7B01" w:rsidP="00AE7B01">
      <w:pPr>
        <w:pStyle w:val="Default"/>
        <w:rPr>
          <w:rFonts w:ascii="Calibri" w:hAnsi="Calibri"/>
          <w:color w:val="auto"/>
          <w:sz w:val="22"/>
          <w:szCs w:val="22"/>
        </w:rPr>
      </w:pPr>
    </w:p>
    <w:p w:rsidR="00AE7B01" w:rsidRDefault="00AE7B01" w:rsidP="00AE7B01">
      <w:pPr>
        <w:pStyle w:val="Default"/>
      </w:pPr>
    </w:p>
    <w:p w:rsidR="00AE7B01" w:rsidRDefault="00AE7B01" w:rsidP="00AE7B01">
      <w:pPr>
        <w:pStyle w:val="Default"/>
      </w:pPr>
    </w:p>
    <w:p w:rsidR="00AE7B01" w:rsidRPr="004906DA" w:rsidRDefault="00AE7B01" w:rsidP="00AE7B01">
      <w:pPr>
        <w:ind w:left="2410"/>
        <w:rPr>
          <w:rFonts w:ascii="Times New Roman" w:hAnsi="Times New Roman"/>
          <w:b/>
          <w:sz w:val="24"/>
          <w:szCs w:val="24"/>
        </w:rPr>
      </w:pPr>
      <w:r w:rsidRPr="004906DA">
        <w:rPr>
          <w:rFonts w:ascii="Times New Roman" w:hAnsi="Times New Roman"/>
          <w:b/>
          <w:sz w:val="24"/>
          <w:szCs w:val="24"/>
        </w:rPr>
        <w:t>Секретар ради</w:t>
      </w:r>
      <w:r w:rsidRPr="004906DA">
        <w:rPr>
          <w:rFonts w:ascii="Times New Roman" w:hAnsi="Times New Roman"/>
          <w:b/>
          <w:sz w:val="24"/>
          <w:szCs w:val="24"/>
        </w:rPr>
        <w:tab/>
      </w:r>
      <w:r w:rsidRPr="004906DA">
        <w:rPr>
          <w:rFonts w:ascii="Times New Roman" w:hAnsi="Times New Roman"/>
          <w:b/>
          <w:sz w:val="24"/>
          <w:szCs w:val="24"/>
        </w:rPr>
        <w:tab/>
      </w:r>
      <w:r w:rsidRPr="004906DA">
        <w:rPr>
          <w:rFonts w:ascii="Times New Roman" w:hAnsi="Times New Roman"/>
          <w:b/>
          <w:sz w:val="24"/>
          <w:szCs w:val="24"/>
        </w:rPr>
        <w:tab/>
      </w:r>
      <w:r w:rsidRPr="004906DA">
        <w:rPr>
          <w:rFonts w:ascii="Times New Roman" w:hAnsi="Times New Roman"/>
          <w:b/>
          <w:sz w:val="24"/>
          <w:szCs w:val="24"/>
        </w:rPr>
        <w:tab/>
      </w:r>
      <w:r w:rsidRPr="004906DA">
        <w:rPr>
          <w:rFonts w:ascii="Times New Roman" w:hAnsi="Times New Roman"/>
          <w:b/>
          <w:sz w:val="24"/>
          <w:szCs w:val="24"/>
        </w:rPr>
        <w:tab/>
      </w:r>
      <w:r w:rsidRPr="004906DA">
        <w:rPr>
          <w:rFonts w:ascii="Times New Roman" w:hAnsi="Times New Roman"/>
          <w:b/>
          <w:sz w:val="24"/>
          <w:szCs w:val="24"/>
        </w:rPr>
        <w:tab/>
      </w:r>
      <w:r w:rsidRPr="004906DA">
        <w:rPr>
          <w:rFonts w:ascii="Times New Roman" w:hAnsi="Times New Roman"/>
          <w:b/>
          <w:sz w:val="24"/>
          <w:szCs w:val="24"/>
        </w:rPr>
        <w:tab/>
      </w:r>
      <w:r w:rsidRPr="004906DA">
        <w:rPr>
          <w:rFonts w:ascii="Times New Roman" w:hAnsi="Times New Roman"/>
          <w:b/>
          <w:sz w:val="24"/>
          <w:szCs w:val="24"/>
        </w:rPr>
        <w:tab/>
        <w:t>Олександр ТЕРЕЩУК</w:t>
      </w:r>
    </w:p>
    <w:p w:rsidR="00AE7B01" w:rsidRPr="009213C7" w:rsidRDefault="00AE7B01" w:rsidP="00AE7B01">
      <w:pPr>
        <w:jc w:val="both"/>
        <w:rPr>
          <w:b/>
        </w:rPr>
      </w:pPr>
    </w:p>
    <w:p w:rsidR="00992F7D" w:rsidRPr="00AE7B01" w:rsidRDefault="00992F7D">
      <w:pPr>
        <w:rPr>
          <w:rFonts w:ascii="Times New Roman" w:hAnsi="Times New Roman"/>
          <w:sz w:val="24"/>
          <w:szCs w:val="24"/>
        </w:rPr>
      </w:pPr>
    </w:p>
    <w:sectPr w:rsidR="00992F7D" w:rsidRPr="00AE7B01" w:rsidSect="00AE7B01">
      <w:pgSz w:w="16838" w:h="11906" w:orient="landscape"/>
      <w:pgMar w:top="1588" w:right="851"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01"/>
    <w:rsid w:val="00992F7D"/>
    <w:rsid w:val="00AE7B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E5DF"/>
  <w15:chartTrackingRefBased/>
  <w15:docId w15:val="{1D5174AB-4C77-4816-82EB-782FCA27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B01"/>
    <w:pPr>
      <w:spacing w:after="200" w:line="276" w:lineRule="auto"/>
    </w:pPr>
    <w:rPr>
      <w:rFonts w:ascii="Calibri" w:eastAsia="Calibri" w:hAnsi="Calibri" w:cs="Times New Roman"/>
    </w:rPr>
  </w:style>
  <w:style w:type="paragraph" w:styleId="3">
    <w:name w:val="heading 3"/>
    <w:basedOn w:val="a"/>
    <w:next w:val="a"/>
    <w:link w:val="30"/>
    <w:uiPriority w:val="9"/>
    <w:semiHidden/>
    <w:unhideWhenUsed/>
    <w:qFormat/>
    <w:rsid w:val="00AE7B01"/>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E7B01"/>
    <w:rPr>
      <w:rFonts w:ascii="Cambria" w:eastAsia="Times New Roman" w:hAnsi="Cambria" w:cs="Times New Roman"/>
      <w:b/>
      <w:bCs/>
      <w:sz w:val="26"/>
      <w:szCs w:val="26"/>
    </w:rPr>
  </w:style>
  <w:style w:type="paragraph" w:styleId="a3">
    <w:name w:val="No Spacing"/>
    <w:uiPriority w:val="1"/>
    <w:qFormat/>
    <w:rsid w:val="00AE7B01"/>
    <w:pPr>
      <w:spacing w:after="0" w:line="240" w:lineRule="auto"/>
    </w:pPr>
    <w:rPr>
      <w:rFonts w:ascii="Calibri" w:eastAsia="Calibri" w:hAnsi="Calibri" w:cs="Times New Roman"/>
    </w:rPr>
  </w:style>
  <w:style w:type="character" w:styleId="a4">
    <w:name w:val="Emphasis"/>
    <w:uiPriority w:val="20"/>
    <w:qFormat/>
    <w:rsid w:val="00AE7B01"/>
    <w:rPr>
      <w:i/>
      <w:iCs/>
    </w:rPr>
  </w:style>
  <w:style w:type="paragraph" w:customStyle="1" w:styleId="docdata">
    <w:name w:val="docdata"/>
    <w:aliases w:val="docy,v5,5540,baiaagaaboqcaaad2hmaaaxoewaaaaaaaaaaaaaaaaaaaaaaaaaaaaaaaaaaaaaaaaaaaaaaaaaaaaaaaaaaaaaaaaaaaaaaaaaaaaaaaaaaaaaaaaaaaaaaaaaaaaaaaaaaaaaaaaaaaaaaaaaaaaaaaaaaaaaaaaaaaaaaaaaaaaaaaaaaaaaaaaaaaaaaaaaaaaaaaaaaaaaaaaaaaaaaaaaaaaaaaaaaaaaa"/>
    <w:basedOn w:val="a"/>
    <w:rsid w:val="00AE7B01"/>
    <w:pPr>
      <w:spacing w:before="100" w:beforeAutospacing="1" w:after="100" w:afterAutospacing="1" w:line="240" w:lineRule="auto"/>
    </w:pPr>
    <w:rPr>
      <w:rFonts w:ascii="Times New Roman" w:eastAsia="Times New Roman" w:hAnsi="Times New Roman"/>
      <w:sz w:val="24"/>
      <w:szCs w:val="24"/>
      <w:lang w:eastAsia="uk-UA"/>
    </w:rPr>
  </w:style>
  <w:style w:type="paragraph" w:styleId="a5">
    <w:name w:val="Normal (Web)"/>
    <w:basedOn w:val="a"/>
    <w:uiPriority w:val="99"/>
    <w:unhideWhenUsed/>
    <w:rsid w:val="00AE7B0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rsid w:val="00AE7B0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6">
    <w:name w:val="Strong"/>
    <w:uiPriority w:val="22"/>
    <w:qFormat/>
    <w:rsid w:val="00AE7B01"/>
    <w:rPr>
      <w:b/>
      <w:bCs/>
    </w:rPr>
  </w:style>
  <w:style w:type="paragraph" w:styleId="a7">
    <w:name w:val="Balloon Text"/>
    <w:basedOn w:val="a"/>
    <w:link w:val="a8"/>
    <w:uiPriority w:val="99"/>
    <w:semiHidden/>
    <w:unhideWhenUsed/>
    <w:rsid w:val="00AE7B0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E7B0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7228</Words>
  <Characters>4120</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Sviatoslav</dc:creator>
  <cp:keywords/>
  <dc:description/>
  <cp:lastModifiedBy>Sviatoslav</cp:lastModifiedBy>
  <cp:revision>1</cp:revision>
  <cp:lastPrinted>2025-12-22T15:42:00Z</cp:lastPrinted>
  <dcterms:created xsi:type="dcterms:W3CDTF">2025-12-22T15:37:00Z</dcterms:created>
  <dcterms:modified xsi:type="dcterms:W3CDTF">2025-12-22T15:43:00Z</dcterms:modified>
</cp:coreProperties>
</file>