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22CC" w14:textId="77777777" w:rsidR="00E70AB4" w:rsidRPr="00E70AB4" w:rsidRDefault="00E70AB4" w:rsidP="00E70AB4">
      <w:pPr>
        <w:spacing w:after="0" w:line="240" w:lineRule="auto"/>
        <w:jc w:val="center"/>
        <w:rPr>
          <w:rFonts w:ascii="Times New Roman" w:hAnsi="Times New Roman"/>
          <w:sz w:val="24"/>
          <w:szCs w:val="24"/>
        </w:rPr>
      </w:pPr>
      <w:r w:rsidRPr="00E70AB4">
        <w:rPr>
          <w:rFonts w:ascii="Times New Roman" w:hAnsi="Times New Roman"/>
          <w:b/>
          <w:noProof/>
          <w:sz w:val="24"/>
          <w:szCs w:val="24"/>
          <w:lang w:eastAsia="uk-UA"/>
        </w:rPr>
        <w:drawing>
          <wp:inline distT="0" distB="0" distL="0" distR="0" wp14:anchorId="47A34EAE" wp14:editId="5F0E41C6">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6"/>
                    <a:stretch>
                      <a:fillRect/>
                    </a:stretch>
                  </pic:blipFill>
                  <pic:spPr bwMode="auto">
                    <a:xfrm>
                      <a:off x="0" y="0"/>
                      <a:ext cx="428625" cy="609600"/>
                    </a:xfrm>
                    <a:prstGeom prst="rect">
                      <a:avLst/>
                    </a:prstGeom>
                  </pic:spPr>
                </pic:pic>
              </a:graphicData>
            </a:graphic>
          </wp:inline>
        </w:drawing>
      </w:r>
    </w:p>
    <w:p w14:paraId="1DF7C7F9" w14:textId="77777777" w:rsidR="00E70AB4" w:rsidRPr="00E70AB4" w:rsidRDefault="00E70AB4" w:rsidP="00E70AB4">
      <w:pPr>
        <w:spacing w:after="0" w:line="240" w:lineRule="auto"/>
        <w:jc w:val="center"/>
        <w:rPr>
          <w:rFonts w:ascii="Times New Roman" w:hAnsi="Times New Roman"/>
          <w:b/>
          <w:sz w:val="24"/>
          <w:szCs w:val="24"/>
          <w:lang w:eastAsia="uk-UA"/>
        </w:rPr>
      </w:pPr>
      <w:r w:rsidRPr="00E70AB4">
        <w:rPr>
          <w:rFonts w:ascii="Times New Roman" w:hAnsi="Times New Roman"/>
          <w:b/>
          <w:sz w:val="24"/>
          <w:szCs w:val="24"/>
          <w:lang w:eastAsia="uk-UA"/>
        </w:rPr>
        <w:t>ТРОСТЯНЕЦЬКА СІЛЬСЬКА РАДА</w:t>
      </w:r>
    </w:p>
    <w:p w14:paraId="45BF6975" w14:textId="77777777" w:rsidR="00E70AB4" w:rsidRPr="00E70AB4" w:rsidRDefault="00E70AB4" w:rsidP="00E70AB4">
      <w:pPr>
        <w:spacing w:after="0" w:line="240" w:lineRule="auto"/>
        <w:jc w:val="center"/>
        <w:rPr>
          <w:rFonts w:ascii="Times New Roman" w:hAnsi="Times New Roman"/>
          <w:b/>
          <w:sz w:val="24"/>
          <w:szCs w:val="24"/>
          <w:lang w:eastAsia="uk-UA"/>
        </w:rPr>
      </w:pPr>
      <w:r w:rsidRPr="00E70AB4">
        <w:rPr>
          <w:rFonts w:ascii="Times New Roman" w:hAnsi="Times New Roman"/>
          <w:b/>
          <w:sz w:val="24"/>
          <w:szCs w:val="24"/>
          <w:lang w:eastAsia="uk-UA"/>
        </w:rPr>
        <w:t xml:space="preserve">СТРИЙСЬКОГО РАЙОНУ ЛЬВІВСЬКОЇ ОБЛАСТІ </w:t>
      </w:r>
    </w:p>
    <w:p w14:paraId="5B3D8AB7" w14:textId="77777777" w:rsidR="00E70AB4" w:rsidRPr="00E70AB4" w:rsidRDefault="00E70AB4" w:rsidP="00E70AB4">
      <w:pPr>
        <w:keepNext/>
        <w:tabs>
          <w:tab w:val="left" w:pos="708"/>
        </w:tabs>
        <w:suppressAutoHyphens/>
        <w:spacing w:after="0" w:line="240" w:lineRule="auto"/>
        <w:ind w:left="57"/>
        <w:jc w:val="center"/>
        <w:outlineLvl w:val="0"/>
        <w:rPr>
          <w:rFonts w:ascii="Times New Roman" w:hAnsi="Times New Roman"/>
          <w:sz w:val="24"/>
          <w:szCs w:val="24"/>
        </w:rPr>
      </w:pPr>
      <w:r w:rsidRPr="00E70AB4">
        <w:rPr>
          <w:rFonts w:ascii="Times New Roman" w:hAnsi="Times New Roman"/>
          <w:b/>
          <w:sz w:val="24"/>
          <w:szCs w:val="24"/>
          <w:lang w:eastAsia="uk-UA"/>
        </w:rPr>
        <w:t>LХХ сесія VIII скликання</w:t>
      </w:r>
    </w:p>
    <w:p w14:paraId="62FF66D2" w14:textId="77777777" w:rsidR="00B71816" w:rsidRPr="00E70AB4" w:rsidRDefault="00B71816" w:rsidP="00B71816">
      <w:pPr>
        <w:keepNext/>
        <w:tabs>
          <w:tab w:val="left" w:pos="708"/>
        </w:tabs>
        <w:suppressAutoHyphens/>
        <w:spacing w:after="0" w:line="100" w:lineRule="atLeast"/>
        <w:jc w:val="center"/>
        <w:outlineLvl w:val="0"/>
        <w:rPr>
          <w:rFonts w:ascii="Times New Roman" w:eastAsia="SimSun" w:hAnsi="Times New Roman"/>
          <w:b/>
          <w:kern w:val="2"/>
          <w:sz w:val="24"/>
          <w:szCs w:val="24"/>
          <w:lang w:eastAsia="ar-SA"/>
        </w:rPr>
      </w:pPr>
    </w:p>
    <w:p w14:paraId="7B18660B" w14:textId="77777777" w:rsidR="00B71816" w:rsidRPr="0036024D" w:rsidRDefault="00B71816" w:rsidP="00B71816">
      <w:pPr>
        <w:suppressAutoHyphens/>
        <w:spacing w:after="0" w:line="240" w:lineRule="auto"/>
        <w:jc w:val="center"/>
        <w:rPr>
          <w:rFonts w:ascii="Times New Roman" w:eastAsia="SimSun" w:hAnsi="Times New Roman"/>
          <w:b/>
          <w:kern w:val="2"/>
          <w:sz w:val="24"/>
          <w:szCs w:val="24"/>
          <w:lang w:eastAsia="ar-SA"/>
        </w:rPr>
      </w:pPr>
      <w:r w:rsidRPr="0036024D">
        <w:rPr>
          <w:rFonts w:ascii="Times New Roman" w:eastAsia="SimSun" w:hAnsi="Times New Roman"/>
          <w:b/>
          <w:kern w:val="2"/>
          <w:sz w:val="24"/>
          <w:szCs w:val="24"/>
          <w:lang w:val="ru-RU" w:eastAsia="ar-SA"/>
        </w:rPr>
        <w:t xml:space="preserve">Р І Ш Е Н </w:t>
      </w:r>
      <w:proofErr w:type="spellStart"/>
      <w:r w:rsidRPr="0036024D">
        <w:rPr>
          <w:rFonts w:ascii="Times New Roman" w:eastAsia="SimSun" w:hAnsi="Times New Roman"/>
          <w:b/>
          <w:kern w:val="2"/>
          <w:sz w:val="24"/>
          <w:szCs w:val="24"/>
          <w:lang w:val="ru-RU" w:eastAsia="ar-SA"/>
        </w:rPr>
        <w:t>Н</w:t>
      </w:r>
      <w:proofErr w:type="spellEnd"/>
      <w:r w:rsidRPr="0036024D">
        <w:rPr>
          <w:rFonts w:ascii="Times New Roman" w:eastAsia="SimSun" w:hAnsi="Times New Roman"/>
          <w:b/>
          <w:kern w:val="2"/>
          <w:sz w:val="24"/>
          <w:szCs w:val="24"/>
          <w:lang w:val="ru-RU" w:eastAsia="ar-SA"/>
        </w:rPr>
        <w:t xml:space="preserve"> Я  </w:t>
      </w:r>
    </w:p>
    <w:p w14:paraId="720FB971" w14:textId="77777777" w:rsidR="00B71816" w:rsidRPr="0036024D" w:rsidRDefault="00B71816" w:rsidP="00B71816">
      <w:pPr>
        <w:suppressAutoHyphens/>
        <w:spacing w:after="0" w:line="240" w:lineRule="auto"/>
        <w:jc w:val="center"/>
        <w:rPr>
          <w:rFonts w:ascii="Times New Roman" w:eastAsia="SimSun" w:hAnsi="Times New Roman"/>
          <w:b/>
          <w:kern w:val="2"/>
          <w:sz w:val="24"/>
          <w:szCs w:val="24"/>
          <w:lang w:eastAsia="ar-SA"/>
        </w:rPr>
      </w:pPr>
    </w:p>
    <w:p w14:paraId="604A1138" w14:textId="749C2C84" w:rsidR="00B71816" w:rsidRPr="006224DC" w:rsidRDefault="00B71816" w:rsidP="00B71816">
      <w:pPr>
        <w:spacing w:after="0" w:line="240" w:lineRule="auto"/>
        <w:rPr>
          <w:rFonts w:ascii="Times New Roman" w:hAnsi="Times New Roman"/>
          <w:sz w:val="26"/>
          <w:szCs w:val="26"/>
          <w:lang w:eastAsia="ru-RU"/>
        </w:rPr>
      </w:pPr>
      <w:r w:rsidRPr="006224DC">
        <w:rPr>
          <w:rFonts w:ascii="Times New Roman" w:hAnsi="Times New Roman"/>
          <w:sz w:val="26"/>
          <w:szCs w:val="26"/>
          <w:lang w:eastAsia="ru-RU"/>
        </w:rPr>
        <w:t xml:space="preserve">19 </w:t>
      </w:r>
      <w:r w:rsidRPr="00E70AB4">
        <w:rPr>
          <w:rFonts w:ascii="Times New Roman" w:hAnsi="Times New Roman"/>
          <w:sz w:val="26"/>
          <w:szCs w:val="26"/>
          <w:lang w:eastAsia="ru-RU"/>
        </w:rPr>
        <w:t>грудня</w:t>
      </w:r>
      <w:r w:rsidRPr="006224DC">
        <w:rPr>
          <w:rFonts w:ascii="Times New Roman" w:hAnsi="Times New Roman"/>
          <w:sz w:val="26"/>
          <w:szCs w:val="26"/>
          <w:lang w:eastAsia="ru-RU"/>
        </w:rPr>
        <w:t xml:space="preserve"> 202</w:t>
      </w:r>
      <w:r w:rsidR="00967F76" w:rsidRPr="006224DC">
        <w:rPr>
          <w:rFonts w:ascii="Times New Roman" w:hAnsi="Times New Roman"/>
          <w:sz w:val="26"/>
          <w:szCs w:val="26"/>
          <w:lang w:eastAsia="ru-RU"/>
        </w:rPr>
        <w:t>5</w:t>
      </w:r>
      <w:r w:rsidRPr="006224DC">
        <w:rPr>
          <w:rFonts w:ascii="Times New Roman" w:hAnsi="Times New Roman"/>
          <w:sz w:val="26"/>
          <w:szCs w:val="26"/>
          <w:lang w:eastAsia="ru-RU"/>
        </w:rPr>
        <w:t xml:space="preserve"> року                 </w:t>
      </w:r>
      <w:r w:rsidRPr="00E70AB4">
        <w:rPr>
          <w:rFonts w:ascii="Times New Roman" w:hAnsi="Times New Roman"/>
          <w:sz w:val="26"/>
          <w:szCs w:val="26"/>
          <w:lang w:eastAsia="ru-RU"/>
        </w:rPr>
        <w:t xml:space="preserve">           </w:t>
      </w:r>
      <w:r w:rsidRPr="006224DC">
        <w:rPr>
          <w:rFonts w:ascii="Times New Roman" w:hAnsi="Times New Roman"/>
          <w:sz w:val="26"/>
          <w:szCs w:val="26"/>
          <w:lang w:eastAsia="ru-RU"/>
        </w:rPr>
        <w:t>с. Тростянець                                         №</w:t>
      </w:r>
      <w:r w:rsidR="006224DC" w:rsidRPr="006224DC">
        <w:rPr>
          <w:rFonts w:ascii="Times New Roman" w:hAnsi="Times New Roman"/>
          <w:sz w:val="26"/>
          <w:szCs w:val="26"/>
          <w:lang w:eastAsia="ru-RU"/>
        </w:rPr>
        <w:t xml:space="preserve"> </w:t>
      </w:r>
      <w:r w:rsidR="006224DC">
        <w:rPr>
          <w:rFonts w:ascii="Times New Roman" w:hAnsi="Times New Roman"/>
          <w:sz w:val="26"/>
          <w:szCs w:val="26"/>
          <w:lang w:eastAsia="ru-RU"/>
        </w:rPr>
        <w:t>4335</w:t>
      </w:r>
    </w:p>
    <w:p w14:paraId="14838436" w14:textId="77777777" w:rsidR="00B71816" w:rsidRPr="006224DC" w:rsidRDefault="00B71816" w:rsidP="00B71816">
      <w:pPr>
        <w:spacing w:after="0" w:line="240" w:lineRule="auto"/>
        <w:ind w:firstLine="708"/>
        <w:jc w:val="both"/>
        <w:rPr>
          <w:rFonts w:ascii="Times New Roman" w:hAnsi="Times New Roman"/>
          <w:b/>
          <w:sz w:val="24"/>
          <w:szCs w:val="24"/>
        </w:rPr>
      </w:pPr>
    </w:p>
    <w:p w14:paraId="1473D08E" w14:textId="77777777" w:rsidR="009C5A0F" w:rsidRDefault="009C5A0F" w:rsidP="00BE4761">
      <w:pPr>
        <w:spacing w:after="0" w:line="240" w:lineRule="auto"/>
        <w:ind w:right="4676"/>
        <w:jc w:val="both"/>
        <w:rPr>
          <w:rFonts w:ascii="Times New Roman" w:hAnsi="Times New Roman"/>
          <w:b/>
          <w:sz w:val="24"/>
          <w:szCs w:val="24"/>
        </w:rPr>
      </w:pPr>
      <w:r w:rsidRPr="0036024D">
        <w:rPr>
          <w:rFonts w:ascii="Times New Roman" w:hAnsi="Times New Roman"/>
          <w:b/>
          <w:sz w:val="24"/>
          <w:szCs w:val="24"/>
        </w:rPr>
        <w:t>Про затвердження бюджетної програми</w:t>
      </w:r>
      <w:r w:rsidR="00E675E7" w:rsidRPr="0036024D">
        <w:rPr>
          <w:rFonts w:ascii="Times New Roman" w:hAnsi="Times New Roman"/>
          <w:b/>
          <w:sz w:val="24"/>
          <w:szCs w:val="24"/>
        </w:rPr>
        <w:t xml:space="preserve"> </w:t>
      </w:r>
      <w:r w:rsidRPr="0036024D">
        <w:rPr>
          <w:rFonts w:ascii="Times New Roman" w:hAnsi="Times New Roman"/>
          <w:b/>
          <w:sz w:val="24"/>
          <w:szCs w:val="24"/>
        </w:rPr>
        <w:t>Тростянецької сільської ради «</w:t>
      </w:r>
      <w:r w:rsidR="00BE4761" w:rsidRPr="00D61A0D">
        <w:rPr>
          <w:rFonts w:ascii="Times New Roman" w:hAnsi="Times New Roman"/>
          <w:b/>
          <w:sz w:val="24"/>
          <w:szCs w:val="24"/>
        </w:rPr>
        <w:t>Програма розвитку освіти Тростянецької територіальної громади Стрийського району Львівської області</w:t>
      </w:r>
      <w:r w:rsidR="00D61A0D" w:rsidRPr="0036024D">
        <w:rPr>
          <w:rFonts w:ascii="Times New Roman" w:hAnsi="Times New Roman"/>
          <w:b/>
          <w:bCs/>
          <w:iCs/>
          <w:sz w:val="24"/>
          <w:szCs w:val="24"/>
        </w:rPr>
        <w:t>»</w:t>
      </w:r>
      <w:r w:rsidR="00BE4761" w:rsidRPr="00D61A0D">
        <w:rPr>
          <w:rFonts w:ascii="Times New Roman" w:hAnsi="Times New Roman"/>
          <w:b/>
          <w:sz w:val="24"/>
          <w:szCs w:val="24"/>
        </w:rPr>
        <w:t xml:space="preserve"> на 202</w:t>
      </w:r>
      <w:r w:rsidR="00BE4761" w:rsidRPr="006224DC">
        <w:rPr>
          <w:rFonts w:ascii="Times New Roman" w:hAnsi="Times New Roman"/>
          <w:b/>
          <w:sz w:val="24"/>
          <w:szCs w:val="24"/>
        </w:rPr>
        <w:t>6</w:t>
      </w:r>
      <w:r w:rsidR="00BE4761" w:rsidRPr="00D61A0D">
        <w:rPr>
          <w:rFonts w:ascii="Times New Roman" w:hAnsi="Times New Roman"/>
          <w:b/>
          <w:sz w:val="24"/>
          <w:szCs w:val="24"/>
        </w:rPr>
        <w:t>–202</w:t>
      </w:r>
      <w:r w:rsidR="00BE4761" w:rsidRPr="006224DC">
        <w:rPr>
          <w:rFonts w:ascii="Times New Roman" w:hAnsi="Times New Roman"/>
          <w:b/>
          <w:sz w:val="24"/>
          <w:szCs w:val="24"/>
        </w:rPr>
        <w:t>7</w:t>
      </w:r>
      <w:r w:rsidR="00BE4761" w:rsidRPr="00D61A0D">
        <w:rPr>
          <w:rFonts w:ascii="Times New Roman" w:hAnsi="Times New Roman"/>
          <w:b/>
          <w:sz w:val="24"/>
          <w:szCs w:val="24"/>
        </w:rPr>
        <w:t xml:space="preserve"> роки</w:t>
      </w:r>
    </w:p>
    <w:p w14:paraId="3A148F42" w14:textId="77777777" w:rsidR="00AB4659" w:rsidRPr="0036024D" w:rsidRDefault="00AB4659" w:rsidP="00BE4761">
      <w:pPr>
        <w:spacing w:after="0" w:line="240" w:lineRule="auto"/>
        <w:ind w:right="4676"/>
        <w:jc w:val="both"/>
        <w:rPr>
          <w:rFonts w:ascii="Times New Roman" w:hAnsi="Times New Roman"/>
          <w:iCs/>
          <w:sz w:val="24"/>
          <w:szCs w:val="24"/>
        </w:rPr>
      </w:pPr>
    </w:p>
    <w:p w14:paraId="41C8AF3E" w14:textId="77777777" w:rsidR="009C5A0F" w:rsidRDefault="009C5A0F" w:rsidP="00B71816">
      <w:pPr>
        <w:spacing w:after="0" w:line="240" w:lineRule="auto"/>
        <w:ind w:firstLine="708"/>
        <w:jc w:val="both"/>
        <w:rPr>
          <w:rFonts w:ascii="Times New Roman" w:hAnsi="Times New Roman"/>
          <w:color w:val="000000" w:themeColor="text1"/>
          <w:spacing w:val="3"/>
          <w:sz w:val="24"/>
          <w:szCs w:val="24"/>
        </w:rPr>
      </w:pPr>
      <w:r w:rsidRPr="0036024D">
        <w:rPr>
          <w:rFonts w:ascii="Times New Roman" w:hAnsi="Times New Roman"/>
          <w:color w:val="000000" w:themeColor="text1"/>
          <w:spacing w:val="3"/>
          <w:sz w:val="24"/>
          <w:szCs w:val="24"/>
        </w:rPr>
        <w:t xml:space="preserve">Відповідно до пункту 22 частини першої статті 26 Закону України </w:t>
      </w:r>
      <w:r w:rsidR="00B71816" w:rsidRPr="0036024D">
        <w:rPr>
          <w:rFonts w:ascii="Times New Roman" w:hAnsi="Times New Roman"/>
          <w:color w:val="000000" w:themeColor="text1"/>
          <w:spacing w:val="3"/>
          <w:sz w:val="24"/>
          <w:szCs w:val="24"/>
        </w:rPr>
        <w:t>«</w:t>
      </w:r>
      <w:r w:rsidRPr="0036024D">
        <w:rPr>
          <w:rFonts w:ascii="Times New Roman" w:hAnsi="Times New Roman"/>
          <w:color w:val="000000" w:themeColor="text1"/>
          <w:spacing w:val="3"/>
          <w:sz w:val="24"/>
          <w:szCs w:val="24"/>
        </w:rPr>
        <w:t>Про місцеве самоврядування в Україні»,</w:t>
      </w:r>
      <w:r w:rsidR="005B10FF" w:rsidRPr="0036024D">
        <w:rPr>
          <w:rFonts w:ascii="Times New Roman" w:hAnsi="Times New Roman"/>
          <w:color w:val="000000" w:themeColor="text1"/>
          <w:sz w:val="24"/>
          <w:szCs w:val="24"/>
          <w:lang w:eastAsia="uk-UA"/>
        </w:rPr>
        <w:t xml:space="preserve"> Закону України "Про освіту", </w:t>
      </w:r>
      <w:r w:rsidR="00AB4659" w:rsidRPr="0036024D">
        <w:rPr>
          <w:rFonts w:ascii="Times New Roman" w:hAnsi="Times New Roman"/>
          <w:color w:val="000000" w:themeColor="text1"/>
          <w:sz w:val="24"/>
          <w:szCs w:val="24"/>
          <w:lang w:eastAsia="uk-UA"/>
        </w:rPr>
        <w:t>"</w:t>
      </w:r>
      <w:r w:rsidR="00AB4659" w:rsidRPr="003D7D7C">
        <w:rPr>
          <w:rFonts w:ascii="Times New Roman" w:hAnsi="Times New Roman"/>
          <w:sz w:val="24"/>
          <w:szCs w:val="24"/>
        </w:rPr>
        <w:t>Про дошкільну освіту</w:t>
      </w:r>
      <w:r w:rsidR="00AB4659" w:rsidRPr="0036024D">
        <w:rPr>
          <w:rFonts w:ascii="Times New Roman" w:hAnsi="Times New Roman"/>
          <w:color w:val="000000" w:themeColor="text1"/>
          <w:sz w:val="24"/>
          <w:szCs w:val="24"/>
          <w:lang w:eastAsia="uk-UA"/>
        </w:rPr>
        <w:t>"</w:t>
      </w:r>
      <w:r w:rsidR="00AB4659">
        <w:rPr>
          <w:rFonts w:ascii="Times New Roman" w:hAnsi="Times New Roman"/>
          <w:color w:val="000000" w:themeColor="text1"/>
          <w:sz w:val="24"/>
          <w:szCs w:val="24"/>
          <w:lang w:eastAsia="uk-UA"/>
        </w:rPr>
        <w:t xml:space="preserve">, </w:t>
      </w:r>
      <w:r w:rsidR="005B10FF" w:rsidRPr="0036024D">
        <w:rPr>
          <w:rFonts w:ascii="Times New Roman" w:hAnsi="Times New Roman"/>
          <w:color w:val="000000" w:themeColor="text1"/>
          <w:sz w:val="24"/>
          <w:szCs w:val="24"/>
          <w:lang w:eastAsia="uk-UA"/>
        </w:rPr>
        <w:t xml:space="preserve">"Про повну загальну середню освіту", </w:t>
      </w:r>
      <w:r w:rsidR="00AB4659" w:rsidRPr="0036024D">
        <w:rPr>
          <w:rFonts w:ascii="Times New Roman" w:hAnsi="Times New Roman"/>
          <w:color w:val="000000" w:themeColor="text1"/>
          <w:sz w:val="24"/>
          <w:szCs w:val="24"/>
          <w:lang w:eastAsia="uk-UA"/>
        </w:rPr>
        <w:t>"</w:t>
      </w:r>
      <w:r w:rsidR="00AB4659" w:rsidRPr="003D7D7C">
        <w:rPr>
          <w:rFonts w:ascii="Times New Roman" w:hAnsi="Times New Roman"/>
          <w:sz w:val="24"/>
          <w:szCs w:val="24"/>
        </w:rPr>
        <w:t>Про дошкільну освіту</w:t>
      </w:r>
      <w:r w:rsidR="00AB4659" w:rsidRPr="0036024D">
        <w:rPr>
          <w:rFonts w:ascii="Times New Roman" w:hAnsi="Times New Roman"/>
          <w:color w:val="000000" w:themeColor="text1"/>
          <w:sz w:val="24"/>
          <w:szCs w:val="24"/>
          <w:lang w:eastAsia="uk-UA"/>
        </w:rPr>
        <w:t>"</w:t>
      </w:r>
      <w:r w:rsidR="00AB4659">
        <w:rPr>
          <w:rFonts w:ascii="Times New Roman" w:hAnsi="Times New Roman"/>
          <w:color w:val="000000" w:themeColor="text1"/>
          <w:sz w:val="24"/>
          <w:szCs w:val="24"/>
          <w:lang w:eastAsia="uk-UA"/>
        </w:rPr>
        <w:t>,</w:t>
      </w:r>
      <w:r w:rsidR="00D61A0D">
        <w:rPr>
          <w:rFonts w:ascii="Times New Roman" w:hAnsi="Times New Roman"/>
          <w:color w:val="000000" w:themeColor="text1"/>
          <w:sz w:val="24"/>
          <w:szCs w:val="24"/>
          <w:lang w:eastAsia="uk-UA"/>
        </w:rPr>
        <w:t xml:space="preserve"> </w:t>
      </w:r>
      <w:r w:rsidR="00AB4659" w:rsidRPr="003D7D7C">
        <w:rPr>
          <w:rFonts w:ascii="Times New Roman" w:hAnsi="Times New Roman"/>
          <w:sz w:val="24"/>
          <w:szCs w:val="24"/>
        </w:rPr>
        <w:t>Концепцією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r w:rsidR="0077391B">
        <w:rPr>
          <w:rFonts w:ascii="Times New Roman" w:hAnsi="Times New Roman"/>
          <w:color w:val="000000" w:themeColor="text1"/>
          <w:spacing w:val="3"/>
          <w:sz w:val="24"/>
          <w:szCs w:val="24"/>
        </w:rPr>
        <w:t>,</w:t>
      </w:r>
      <w:r w:rsidR="00AB4659">
        <w:rPr>
          <w:rFonts w:ascii="Times New Roman" w:hAnsi="Times New Roman"/>
          <w:color w:val="000000" w:themeColor="text1"/>
          <w:spacing w:val="3"/>
          <w:sz w:val="24"/>
          <w:szCs w:val="24"/>
        </w:rPr>
        <w:t xml:space="preserve"> </w:t>
      </w:r>
      <w:r w:rsidR="00E95C68" w:rsidRPr="0036024D">
        <w:rPr>
          <w:rFonts w:ascii="Times New Roman" w:hAnsi="Times New Roman"/>
          <w:color w:val="000000" w:themeColor="text1"/>
          <w:sz w:val="24"/>
          <w:szCs w:val="24"/>
        </w:rPr>
        <w:t xml:space="preserve">враховуючи висновки постійної комісії сільської ради з питань регламенту, депутатської етики, законності, згуртованості, </w:t>
      </w:r>
      <w:r w:rsidR="00E95C68" w:rsidRPr="0036024D">
        <w:rPr>
          <w:rStyle w:val="a6"/>
          <w:rFonts w:ascii="Times New Roman" w:hAnsi="Times New Roman"/>
          <w:i w:val="0"/>
          <w:color w:val="000000" w:themeColor="text1"/>
          <w:sz w:val="24"/>
          <w:szCs w:val="24"/>
        </w:rPr>
        <w:t>освіти, фізичного виховання, культури, охорони здоров'я та соціальної політики, міжнародного співробітництва, свободи слова та ЗМІ</w:t>
      </w:r>
      <w:r w:rsidR="00E95C68" w:rsidRPr="0036024D">
        <w:rPr>
          <w:rStyle w:val="a6"/>
          <w:rFonts w:ascii="Times New Roman" w:hAnsi="Times New Roman"/>
          <w:color w:val="000000" w:themeColor="text1"/>
          <w:sz w:val="24"/>
          <w:szCs w:val="24"/>
        </w:rPr>
        <w:t>,</w:t>
      </w:r>
      <w:r w:rsidRPr="0036024D">
        <w:rPr>
          <w:rFonts w:ascii="Times New Roman" w:hAnsi="Times New Roman"/>
          <w:color w:val="000000" w:themeColor="text1"/>
          <w:spacing w:val="3"/>
          <w:sz w:val="24"/>
          <w:szCs w:val="24"/>
        </w:rPr>
        <w:t xml:space="preserve"> </w:t>
      </w:r>
      <w:r w:rsidR="00B71816" w:rsidRPr="0036024D">
        <w:rPr>
          <w:rFonts w:ascii="Times New Roman" w:hAnsi="Times New Roman"/>
          <w:color w:val="000000" w:themeColor="text1"/>
          <w:spacing w:val="3"/>
          <w:sz w:val="24"/>
          <w:szCs w:val="24"/>
        </w:rPr>
        <w:t xml:space="preserve">Тростянецька </w:t>
      </w:r>
      <w:r w:rsidRPr="0036024D">
        <w:rPr>
          <w:rFonts w:ascii="Times New Roman" w:hAnsi="Times New Roman"/>
          <w:color w:val="000000" w:themeColor="text1"/>
          <w:spacing w:val="3"/>
          <w:sz w:val="24"/>
          <w:szCs w:val="24"/>
        </w:rPr>
        <w:t>сільська рада</w:t>
      </w:r>
    </w:p>
    <w:p w14:paraId="4AF7B650" w14:textId="77777777" w:rsidR="00AB4659" w:rsidRPr="0036024D" w:rsidRDefault="00AB4659" w:rsidP="00B71816">
      <w:pPr>
        <w:spacing w:after="0" w:line="240" w:lineRule="auto"/>
        <w:ind w:firstLine="708"/>
        <w:jc w:val="both"/>
        <w:rPr>
          <w:rFonts w:ascii="Times New Roman" w:hAnsi="Times New Roman"/>
          <w:color w:val="000000" w:themeColor="text1"/>
          <w:sz w:val="24"/>
          <w:szCs w:val="24"/>
        </w:rPr>
      </w:pPr>
    </w:p>
    <w:p w14:paraId="1C19FE45" w14:textId="77777777" w:rsidR="009C5A0F" w:rsidRPr="0036024D" w:rsidRDefault="00D95CF0" w:rsidP="00B71816">
      <w:pPr>
        <w:spacing w:after="0" w:line="240" w:lineRule="auto"/>
        <w:jc w:val="center"/>
        <w:rPr>
          <w:rFonts w:ascii="Times New Roman" w:hAnsi="Times New Roman"/>
          <w:sz w:val="24"/>
          <w:szCs w:val="24"/>
        </w:rPr>
      </w:pPr>
      <w:r w:rsidRPr="0036024D">
        <w:rPr>
          <w:rFonts w:ascii="Times New Roman" w:hAnsi="Times New Roman"/>
          <w:b/>
          <w:sz w:val="24"/>
          <w:szCs w:val="24"/>
        </w:rPr>
        <w:t>ВИРІШИЛА</w:t>
      </w:r>
      <w:r w:rsidR="009C5A0F" w:rsidRPr="0036024D">
        <w:rPr>
          <w:rFonts w:ascii="Times New Roman" w:hAnsi="Times New Roman"/>
          <w:sz w:val="24"/>
          <w:szCs w:val="24"/>
        </w:rPr>
        <w:t>:</w:t>
      </w:r>
    </w:p>
    <w:p w14:paraId="2C3C636D" w14:textId="77777777" w:rsidR="009C5A0F" w:rsidRPr="0036024D" w:rsidRDefault="009C5A0F" w:rsidP="00B71816">
      <w:pPr>
        <w:spacing w:after="0" w:line="240" w:lineRule="auto"/>
        <w:jc w:val="both"/>
        <w:rPr>
          <w:rFonts w:ascii="Times New Roman" w:hAnsi="Times New Roman"/>
          <w:sz w:val="24"/>
          <w:szCs w:val="24"/>
        </w:rPr>
      </w:pPr>
    </w:p>
    <w:p w14:paraId="23BF1594" w14:textId="77777777" w:rsidR="009C5A0F" w:rsidRPr="0036024D" w:rsidRDefault="009C5A0F" w:rsidP="00B71816">
      <w:pPr>
        <w:spacing w:after="0" w:line="240" w:lineRule="auto"/>
        <w:ind w:firstLine="708"/>
        <w:jc w:val="both"/>
        <w:rPr>
          <w:rFonts w:ascii="Times New Roman" w:hAnsi="Times New Roman"/>
          <w:bCs/>
          <w:kern w:val="36"/>
          <w:sz w:val="24"/>
          <w:szCs w:val="24"/>
          <w:lang w:eastAsia="uk-UA"/>
        </w:rPr>
      </w:pPr>
      <w:r w:rsidRPr="0036024D">
        <w:rPr>
          <w:rFonts w:ascii="Times New Roman" w:hAnsi="Times New Roman"/>
          <w:sz w:val="24"/>
          <w:szCs w:val="24"/>
        </w:rPr>
        <w:t xml:space="preserve">1. Затвердити бюджетну програму </w:t>
      </w:r>
      <w:r w:rsidRPr="0036024D">
        <w:rPr>
          <w:rFonts w:ascii="Times New Roman" w:hAnsi="Times New Roman"/>
          <w:bCs/>
          <w:sz w:val="24"/>
          <w:szCs w:val="24"/>
        </w:rPr>
        <w:t>Тростянецької сільської ради</w:t>
      </w:r>
      <w:r w:rsidRPr="0036024D">
        <w:rPr>
          <w:rFonts w:ascii="Times New Roman" w:hAnsi="Times New Roman"/>
          <w:sz w:val="24"/>
          <w:szCs w:val="24"/>
        </w:rPr>
        <w:t xml:space="preserve"> «</w:t>
      </w:r>
      <w:r w:rsidR="00D61A0D" w:rsidRPr="00D61A0D">
        <w:rPr>
          <w:rFonts w:ascii="Times New Roman" w:hAnsi="Times New Roman"/>
          <w:sz w:val="24"/>
          <w:szCs w:val="24"/>
        </w:rPr>
        <w:t>Програма розвитку освіти Тростянецької територіальної громади Стрийського району Львівської області</w:t>
      </w:r>
      <w:r w:rsidR="00336819" w:rsidRPr="0036024D">
        <w:rPr>
          <w:rFonts w:ascii="Times New Roman" w:hAnsi="Times New Roman"/>
          <w:sz w:val="24"/>
          <w:szCs w:val="24"/>
        </w:rPr>
        <w:t>»</w:t>
      </w:r>
      <w:r w:rsidRPr="0036024D">
        <w:rPr>
          <w:rFonts w:ascii="Times New Roman" w:hAnsi="Times New Roman"/>
          <w:sz w:val="24"/>
          <w:szCs w:val="24"/>
        </w:rPr>
        <w:t xml:space="preserve"> </w:t>
      </w:r>
      <w:r w:rsidR="0090380D" w:rsidRPr="0036024D">
        <w:rPr>
          <w:rFonts w:ascii="Times New Roman" w:hAnsi="Times New Roman"/>
          <w:sz w:val="24"/>
          <w:szCs w:val="24"/>
        </w:rPr>
        <w:t>на</w:t>
      </w:r>
      <w:r w:rsidRPr="0036024D">
        <w:rPr>
          <w:rFonts w:ascii="Times New Roman" w:hAnsi="Times New Roman"/>
          <w:sz w:val="24"/>
          <w:szCs w:val="24"/>
        </w:rPr>
        <w:t xml:space="preserve"> 20</w:t>
      </w:r>
      <w:r w:rsidR="00472670" w:rsidRPr="0036024D">
        <w:rPr>
          <w:rFonts w:ascii="Times New Roman" w:hAnsi="Times New Roman"/>
          <w:sz w:val="24"/>
          <w:szCs w:val="24"/>
        </w:rPr>
        <w:t>2</w:t>
      </w:r>
      <w:r w:rsidR="0090380D" w:rsidRPr="0036024D">
        <w:rPr>
          <w:rFonts w:ascii="Times New Roman" w:hAnsi="Times New Roman"/>
          <w:sz w:val="24"/>
          <w:szCs w:val="24"/>
        </w:rPr>
        <w:t>6-2027</w:t>
      </w:r>
      <w:r w:rsidRPr="0036024D">
        <w:rPr>
          <w:rFonts w:ascii="Times New Roman" w:hAnsi="Times New Roman"/>
          <w:sz w:val="24"/>
          <w:szCs w:val="24"/>
        </w:rPr>
        <w:t xml:space="preserve"> ро</w:t>
      </w:r>
      <w:r w:rsidR="0090380D" w:rsidRPr="0036024D">
        <w:rPr>
          <w:rFonts w:ascii="Times New Roman" w:hAnsi="Times New Roman"/>
          <w:sz w:val="24"/>
          <w:szCs w:val="24"/>
        </w:rPr>
        <w:t>ки</w:t>
      </w:r>
      <w:r w:rsidRPr="0036024D">
        <w:rPr>
          <w:rFonts w:ascii="Times New Roman" w:hAnsi="Times New Roman"/>
          <w:sz w:val="24"/>
          <w:szCs w:val="24"/>
        </w:rPr>
        <w:t xml:space="preserve">» </w:t>
      </w:r>
      <w:r w:rsidRPr="0036024D">
        <w:rPr>
          <w:rFonts w:ascii="Times New Roman" w:hAnsi="Times New Roman"/>
          <w:bCs/>
          <w:kern w:val="36"/>
          <w:sz w:val="24"/>
          <w:szCs w:val="24"/>
          <w:lang w:eastAsia="uk-UA"/>
        </w:rPr>
        <w:t>(додається).</w:t>
      </w:r>
    </w:p>
    <w:p w14:paraId="74ABA574" w14:textId="3DC01B1E" w:rsidR="002B19C3" w:rsidRPr="0036024D" w:rsidRDefault="00B71816" w:rsidP="00B71816">
      <w:pPr>
        <w:spacing w:after="0" w:line="240" w:lineRule="auto"/>
        <w:ind w:firstLine="708"/>
        <w:jc w:val="both"/>
        <w:rPr>
          <w:rFonts w:ascii="Times New Roman" w:hAnsi="Times New Roman"/>
          <w:i/>
          <w:sz w:val="24"/>
          <w:szCs w:val="24"/>
        </w:rPr>
      </w:pPr>
      <w:r w:rsidRPr="0036024D">
        <w:rPr>
          <w:rFonts w:ascii="Times New Roman" w:hAnsi="Times New Roman"/>
          <w:sz w:val="24"/>
          <w:szCs w:val="24"/>
        </w:rPr>
        <w:t>2.</w:t>
      </w:r>
      <w:r w:rsidR="007F140B" w:rsidRPr="0036024D">
        <w:rPr>
          <w:rFonts w:ascii="Times New Roman" w:hAnsi="Times New Roman"/>
          <w:sz w:val="24"/>
          <w:szCs w:val="24"/>
        </w:rPr>
        <w:t xml:space="preserve"> </w:t>
      </w:r>
      <w:r w:rsidRPr="0036024D">
        <w:rPr>
          <w:rFonts w:ascii="Times New Roman" w:hAnsi="Times New Roman"/>
          <w:sz w:val="24"/>
          <w:szCs w:val="24"/>
        </w:rPr>
        <w:t xml:space="preserve">Контроль за виконанням </w:t>
      </w:r>
      <w:r w:rsidR="002B19C3" w:rsidRPr="0036024D">
        <w:rPr>
          <w:rFonts w:ascii="Times New Roman" w:hAnsi="Times New Roman"/>
          <w:sz w:val="24"/>
          <w:szCs w:val="24"/>
        </w:rPr>
        <w:t xml:space="preserve">рішення покласти на </w:t>
      </w:r>
      <w:r w:rsidR="0004474B" w:rsidRPr="0036024D">
        <w:rPr>
          <w:rFonts w:ascii="Times New Roman" w:hAnsi="Times New Roman"/>
          <w:sz w:val="24"/>
          <w:szCs w:val="24"/>
        </w:rPr>
        <w:t xml:space="preserve">постійну комісію сільської ради з питань регламенту, депутатської етики, законності, </w:t>
      </w:r>
      <w:r w:rsidR="0004474B" w:rsidRPr="0036024D">
        <w:rPr>
          <w:rFonts w:ascii="Times New Roman" w:hAnsi="Times New Roman"/>
          <w:color w:val="000000" w:themeColor="text1"/>
          <w:sz w:val="24"/>
          <w:szCs w:val="24"/>
        </w:rPr>
        <w:t xml:space="preserve">згуртованості, </w:t>
      </w:r>
      <w:r w:rsidR="0004474B" w:rsidRPr="0036024D">
        <w:rPr>
          <w:rStyle w:val="a6"/>
          <w:rFonts w:ascii="Times New Roman" w:hAnsi="Times New Roman"/>
          <w:i w:val="0"/>
          <w:color w:val="000000" w:themeColor="text1"/>
          <w:sz w:val="24"/>
          <w:szCs w:val="24"/>
        </w:rPr>
        <w:t>освіти, фізичного виховання, культури, охорони здоров'я та соціальної політики, міжнародного співробітництва, свободи с</w:t>
      </w:r>
      <w:r w:rsidR="00FA5760" w:rsidRPr="0036024D">
        <w:rPr>
          <w:rStyle w:val="a6"/>
          <w:rFonts w:ascii="Times New Roman" w:hAnsi="Times New Roman"/>
          <w:i w:val="0"/>
          <w:color w:val="000000" w:themeColor="text1"/>
          <w:sz w:val="24"/>
          <w:szCs w:val="24"/>
        </w:rPr>
        <w:t>лова та ЗМІ (голова комісі</w:t>
      </w:r>
      <w:r w:rsidR="00FA5760" w:rsidRPr="0036024D">
        <w:rPr>
          <w:rStyle w:val="a6"/>
          <w:rFonts w:ascii="Times New Roman" w:hAnsi="Times New Roman"/>
          <w:i w:val="0"/>
          <w:color w:val="222222"/>
          <w:sz w:val="24"/>
          <w:szCs w:val="24"/>
        </w:rPr>
        <w:t xml:space="preserve">ї – </w:t>
      </w:r>
      <w:r w:rsidR="00FA5760" w:rsidRPr="0036024D">
        <w:rPr>
          <w:rStyle w:val="a6"/>
          <w:rFonts w:ascii="Times New Roman" w:hAnsi="Times New Roman"/>
          <w:b/>
          <w:i w:val="0"/>
          <w:color w:val="222222"/>
          <w:sz w:val="24"/>
          <w:szCs w:val="24"/>
        </w:rPr>
        <w:t>Тарас ДОРОЩУК</w:t>
      </w:r>
      <w:r w:rsidR="0004474B" w:rsidRPr="0036024D">
        <w:rPr>
          <w:rFonts w:ascii="Times New Roman" w:hAnsi="Times New Roman"/>
          <w:i/>
          <w:sz w:val="24"/>
          <w:szCs w:val="24"/>
        </w:rPr>
        <w:t>).</w:t>
      </w:r>
    </w:p>
    <w:p w14:paraId="6A7C762F" w14:textId="77777777" w:rsidR="009C5A0F" w:rsidRPr="0036024D" w:rsidRDefault="009C5A0F" w:rsidP="00343CC2">
      <w:pPr>
        <w:spacing w:after="0" w:line="240" w:lineRule="auto"/>
        <w:jc w:val="both"/>
        <w:rPr>
          <w:rFonts w:ascii="Times New Roman" w:hAnsi="Times New Roman"/>
          <w:sz w:val="24"/>
          <w:szCs w:val="24"/>
        </w:rPr>
      </w:pPr>
    </w:p>
    <w:p w14:paraId="43CEDC9D" w14:textId="77777777" w:rsidR="009C5A0F" w:rsidRPr="0036024D" w:rsidRDefault="009C5A0F" w:rsidP="00B71816">
      <w:pPr>
        <w:spacing w:after="0" w:line="240" w:lineRule="auto"/>
        <w:jc w:val="both"/>
        <w:rPr>
          <w:rFonts w:ascii="Times New Roman" w:hAnsi="Times New Roman"/>
          <w:sz w:val="24"/>
          <w:szCs w:val="24"/>
        </w:rPr>
      </w:pPr>
    </w:p>
    <w:p w14:paraId="71F25051" w14:textId="77777777" w:rsidR="00140634" w:rsidRPr="0036024D" w:rsidRDefault="00140634" w:rsidP="00B71816">
      <w:pPr>
        <w:spacing w:after="0" w:line="240" w:lineRule="auto"/>
        <w:jc w:val="both"/>
        <w:rPr>
          <w:rFonts w:ascii="Times New Roman" w:hAnsi="Times New Roman"/>
          <w:sz w:val="24"/>
          <w:szCs w:val="24"/>
        </w:rPr>
      </w:pPr>
    </w:p>
    <w:p w14:paraId="78003918" w14:textId="77777777" w:rsidR="00140634" w:rsidRPr="0036024D" w:rsidRDefault="00140634" w:rsidP="00B71816">
      <w:pPr>
        <w:spacing w:after="0" w:line="240" w:lineRule="auto"/>
        <w:jc w:val="both"/>
        <w:rPr>
          <w:rFonts w:ascii="Times New Roman" w:hAnsi="Times New Roman"/>
          <w:sz w:val="24"/>
          <w:szCs w:val="24"/>
        </w:rPr>
      </w:pPr>
    </w:p>
    <w:p w14:paraId="3B9B4FB8" w14:textId="77777777" w:rsidR="009C5A0F" w:rsidRPr="0036024D" w:rsidRDefault="009C5A0F" w:rsidP="00B71816">
      <w:pPr>
        <w:spacing w:after="0" w:line="240" w:lineRule="auto"/>
        <w:jc w:val="both"/>
        <w:rPr>
          <w:rFonts w:ascii="Times New Roman" w:hAnsi="Times New Roman"/>
          <w:b/>
          <w:sz w:val="24"/>
          <w:szCs w:val="24"/>
        </w:rPr>
      </w:pPr>
      <w:r w:rsidRPr="0036024D">
        <w:rPr>
          <w:rFonts w:ascii="Times New Roman" w:hAnsi="Times New Roman"/>
          <w:b/>
          <w:sz w:val="24"/>
          <w:szCs w:val="24"/>
        </w:rPr>
        <w:t xml:space="preserve">Сільський голова </w:t>
      </w:r>
      <w:r w:rsidRPr="0036024D">
        <w:rPr>
          <w:rFonts w:ascii="Times New Roman" w:hAnsi="Times New Roman"/>
          <w:b/>
          <w:sz w:val="24"/>
          <w:szCs w:val="24"/>
        </w:rPr>
        <w:tab/>
      </w:r>
      <w:r w:rsidR="00E70AB4" w:rsidRPr="0036024D">
        <w:rPr>
          <w:rFonts w:ascii="Times New Roman" w:hAnsi="Times New Roman"/>
          <w:b/>
          <w:sz w:val="24"/>
          <w:szCs w:val="24"/>
        </w:rPr>
        <w:tab/>
      </w:r>
      <w:r w:rsidR="00E70AB4" w:rsidRPr="0036024D">
        <w:rPr>
          <w:rFonts w:ascii="Times New Roman" w:hAnsi="Times New Roman"/>
          <w:b/>
          <w:sz w:val="24"/>
          <w:szCs w:val="24"/>
        </w:rPr>
        <w:tab/>
      </w:r>
      <w:r w:rsidR="00B71816" w:rsidRPr="0036024D">
        <w:rPr>
          <w:rFonts w:ascii="Times New Roman" w:hAnsi="Times New Roman"/>
          <w:b/>
          <w:sz w:val="24"/>
          <w:szCs w:val="24"/>
        </w:rPr>
        <w:tab/>
      </w:r>
      <w:r w:rsidR="00B71816" w:rsidRPr="0036024D">
        <w:rPr>
          <w:rFonts w:ascii="Times New Roman" w:hAnsi="Times New Roman"/>
          <w:b/>
          <w:sz w:val="24"/>
          <w:szCs w:val="24"/>
        </w:rPr>
        <w:tab/>
      </w:r>
      <w:r w:rsidR="00B71816" w:rsidRPr="0036024D">
        <w:rPr>
          <w:rFonts w:ascii="Times New Roman" w:hAnsi="Times New Roman"/>
          <w:b/>
          <w:sz w:val="24"/>
          <w:szCs w:val="24"/>
        </w:rPr>
        <w:tab/>
      </w:r>
      <w:r w:rsidR="00140634" w:rsidRPr="0036024D">
        <w:rPr>
          <w:rFonts w:ascii="Times New Roman" w:hAnsi="Times New Roman"/>
          <w:b/>
          <w:sz w:val="24"/>
          <w:szCs w:val="24"/>
        </w:rPr>
        <w:tab/>
      </w:r>
      <w:r w:rsidR="00140634" w:rsidRPr="0036024D">
        <w:rPr>
          <w:rFonts w:ascii="Times New Roman" w:hAnsi="Times New Roman"/>
          <w:b/>
          <w:sz w:val="24"/>
          <w:szCs w:val="24"/>
        </w:rPr>
        <w:tab/>
      </w:r>
      <w:r w:rsidR="00472670" w:rsidRPr="0036024D">
        <w:rPr>
          <w:rFonts w:ascii="Times New Roman" w:hAnsi="Times New Roman"/>
          <w:b/>
          <w:sz w:val="24"/>
          <w:szCs w:val="24"/>
        </w:rPr>
        <w:t>Михайло</w:t>
      </w:r>
      <w:r w:rsidR="004B20D8" w:rsidRPr="0036024D">
        <w:rPr>
          <w:rFonts w:ascii="Times New Roman" w:hAnsi="Times New Roman"/>
          <w:b/>
          <w:sz w:val="24"/>
          <w:szCs w:val="24"/>
        </w:rPr>
        <w:t xml:space="preserve"> ЦИХУЛЯК</w:t>
      </w:r>
    </w:p>
    <w:p w14:paraId="504E2560" w14:textId="77777777" w:rsidR="009C5A0F" w:rsidRPr="0036024D" w:rsidRDefault="009C5A0F" w:rsidP="00B71816">
      <w:pPr>
        <w:spacing w:after="0" w:line="240" w:lineRule="auto"/>
        <w:jc w:val="both"/>
        <w:rPr>
          <w:rFonts w:ascii="Times New Roman" w:hAnsi="Times New Roman"/>
          <w:sz w:val="24"/>
          <w:szCs w:val="24"/>
        </w:rPr>
      </w:pPr>
    </w:p>
    <w:p w14:paraId="60FCC46A" w14:textId="77777777" w:rsidR="009C5A0F" w:rsidRDefault="009C5A0F" w:rsidP="00B71816">
      <w:pPr>
        <w:spacing w:after="0" w:line="240" w:lineRule="auto"/>
        <w:jc w:val="both"/>
        <w:rPr>
          <w:rFonts w:ascii="Times New Roman" w:hAnsi="Times New Roman"/>
          <w:sz w:val="24"/>
          <w:szCs w:val="24"/>
        </w:rPr>
      </w:pPr>
    </w:p>
    <w:p w14:paraId="5C080FF7" w14:textId="77777777" w:rsidR="00AB4659" w:rsidRPr="0036024D" w:rsidRDefault="00AB4659" w:rsidP="00B71816">
      <w:pPr>
        <w:spacing w:after="0" w:line="240" w:lineRule="auto"/>
        <w:jc w:val="both"/>
        <w:rPr>
          <w:rFonts w:ascii="Times New Roman" w:hAnsi="Times New Roman"/>
          <w:sz w:val="24"/>
          <w:szCs w:val="24"/>
        </w:rPr>
      </w:pPr>
    </w:p>
    <w:p w14:paraId="3C59616E" w14:textId="77777777" w:rsidR="009C5A0F" w:rsidRPr="0036024D" w:rsidRDefault="009C5A0F" w:rsidP="00B71816">
      <w:pPr>
        <w:spacing w:after="0" w:line="240" w:lineRule="auto"/>
        <w:jc w:val="both"/>
        <w:rPr>
          <w:rFonts w:ascii="Times New Roman" w:hAnsi="Times New Roman"/>
          <w:b/>
          <w:bCs/>
          <w:sz w:val="24"/>
          <w:szCs w:val="24"/>
        </w:rPr>
      </w:pPr>
    </w:p>
    <w:p w14:paraId="4BFB859D" w14:textId="77777777" w:rsidR="009C5A0F" w:rsidRPr="0036024D" w:rsidRDefault="009C5A0F" w:rsidP="00B71816">
      <w:pPr>
        <w:spacing w:after="0" w:line="240" w:lineRule="auto"/>
        <w:jc w:val="both"/>
        <w:rPr>
          <w:rFonts w:ascii="Times New Roman" w:hAnsi="Times New Roman"/>
          <w:b/>
          <w:bCs/>
          <w:sz w:val="24"/>
          <w:szCs w:val="24"/>
        </w:rPr>
      </w:pPr>
    </w:p>
    <w:p w14:paraId="0B41AAE9" w14:textId="77777777" w:rsidR="009C5A0F" w:rsidRPr="0036024D" w:rsidRDefault="009C5A0F" w:rsidP="00B71816">
      <w:pPr>
        <w:spacing w:after="0" w:line="240" w:lineRule="auto"/>
        <w:jc w:val="both"/>
        <w:rPr>
          <w:rFonts w:ascii="Times New Roman" w:hAnsi="Times New Roman"/>
          <w:bCs/>
          <w:sz w:val="24"/>
          <w:szCs w:val="24"/>
        </w:rPr>
      </w:pPr>
    </w:p>
    <w:p w14:paraId="71465C12" w14:textId="77777777" w:rsidR="009C5A0F" w:rsidRDefault="009C5A0F" w:rsidP="00B71816">
      <w:pPr>
        <w:spacing w:after="0" w:line="240" w:lineRule="auto"/>
        <w:jc w:val="both"/>
        <w:rPr>
          <w:rFonts w:ascii="Times New Roman" w:hAnsi="Times New Roman"/>
          <w:bCs/>
          <w:sz w:val="24"/>
          <w:szCs w:val="24"/>
        </w:rPr>
      </w:pPr>
    </w:p>
    <w:p w14:paraId="33471DEB" w14:textId="77777777" w:rsidR="00DA20E8" w:rsidRDefault="00DA20E8" w:rsidP="00B71816">
      <w:pPr>
        <w:spacing w:after="0" w:line="240" w:lineRule="auto"/>
        <w:jc w:val="both"/>
        <w:rPr>
          <w:rFonts w:ascii="Times New Roman" w:hAnsi="Times New Roman"/>
          <w:bCs/>
          <w:sz w:val="24"/>
          <w:szCs w:val="24"/>
        </w:rPr>
      </w:pPr>
    </w:p>
    <w:p w14:paraId="4A53921E" w14:textId="77777777" w:rsidR="00DA20E8" w:rsidRPr="0036024D" w:rsidRDefault="00DA20E8" w:rsidP="00B71816">
      <w:pPr>
        <w:spacing w:after="0" w:line="240" w:lineRule="auto"/>
        <w:jc w:val="both"/>
        <w:rPr>
          <w:rFonts w:ascii="Times New Roman" w:hAnsi="Times New Roman"/>
          <w:bCs/>
          <w:sz w:val="24"/>
          <w:szCs w:val="24"/>
        </w:rPr>
      </w:pPr>
    </w:p>
    <w:p w14:paraId="03196943" w14:textId="77777777" w:rsidR="009C5A0F" w:rsidRPr="0036024D" w:rsidRDefault="009C5A0F" w:rsidP="00B71816">
      <w:pPr>
        <w:spacing w:after="0" w:line="240" w:lineRule="auto"/>
        <w:jc w:val="both"/>
        <w:rPr>
          <w:rFonts w:ascii="Times New Roman" w:hAnsi="Times New Roman"/>
          <w:bCs/>
          <w:sz w:val="24"/>
          <w:szCs w:val="24"/>
        </w:rPr>
      </w:pPr>
    </w:p>
    <w:p w14:paraId="00E7D316" w14:textId="77777777" w:rsidR="00B71816" w:rsidRPr="0036024D" w:rsidRDefault="00B71816" w:rsidP="00B71816">
      <w:pPr>
        <w:spacing w:after="0" w:line="240" w:lineRule="auto"/>
        <w:jc w:val="both"/>
        <w:rPr>
          <w:rFonts w:ascii="Times New Roman" w:hAnsi="Times New Roman"/>
          <w:bCs/>
          <w:sz w:val="24"/>
          <w:szCs w:val="24"/>
        </w:rPr>
      </w:pPr>
    </w:p>
    <w:p w14:paraId="589998C2" w14:textId="77777777" w:rsidR="00E70AB4" w:rsidRPr="00E70AB4" w:rsidRDefault="00E70AB4" w:rsidP="00E70AB4">
      <w:pPr>
        <w:spacing w:after="0" w:line="240" w:lineRule="auto"/>
        <w:ind w:left="4536"/>
        <w:jc w:val="both"/>
        <w:rPr>
          <w:rFonts w:ascii="Times New Roman" w:hAnsi="Times New Roman"/>
          <w:b/>
          <w:bCs/>
          <w:sz w:val="24"/>
          <w:szCs w:val="24"/>
        </w:rPr>
      </w:pPr>
      <w:r w:rsidRPr="00E70AB4">
        <w:rPr>
          <w:rFonts w:ascii="Times New Roman" w:hAnsi="Times New Roman"/>
          <w:b/>
          <w:bCs/>
          <w:sz w:val="24"/>
          <w:szCs w:val="24"/>
        </w:rPr>
        <w:lastRenderedPageBreak/>
        <w:t>ЗАТВЕРДЖЕНО</w:t>
      </w:r>
    </w:p>
    <w:p w14:paraId="178629EF" w14:textId="6461C5F0" w:rsidR="00E70AB4" w:rsidRPr="00E70AB4" w:rsidRDefault="00E70AB4" w:rsidP="00E70AB4">
      <w:pPr>
        <w:widowControl w:val="0"/>
        <w:autoSpaceDE w:val="0"/>
        <w:autoSpaceDN w:val="0"/>
        <w:adjustRightInd w:val="0"/>
        <w:spacing w:after="0" w:line="240" w:lineRule="auto"/>
        <w:ind w:left="4536"/>
        <w:rPr>
          <w:rFonts w:ascii="Times New Roman" w:hAnsi="Times New Roman"/>
          <w:sz w:val="23"/>
          <w:szCs w:val="23"/>
        </w:rPr>
      </w:pPr>
      <w:r w:rsidRPr="00E70AB4">
        <w:rPr>
          <w:rFonts w:ascii="Times New Roman" w:eastAsia="MS Mincho" w:hAnsi="Times New Roman"/>
          <w:sz w:val="23"/>
          <w:szCs w:val="23"/>
        </w:rPr>
        <w:t xml:space="preserve">рішенням </w:t>
      </w:r>
      <w:r w:rsidRPr="00E70AB4">
        <w:rPr>
          <w:rFonts w:ascii="Times New Roman" w:eastAsia="MS Mincho" w:hAnsi="Times New Roman"/>
          <w:sz w:val="23"/>
          <w:szCs w:val="23"/>
          <w:lang w:val="en-US"/>
        </w:rPr>
        <w:t>LXX</w:t>
      </w:r>
      <w:r w:rsidRPr="00E70AB4">
        <w:rPr>
          <w:rFonts w:ascii="Times New Roman" w:hAnsi="Times New Roman"/>
          <w:bCs/>
          <w:sz w:val="23"/>
          <w:szCs w:val="23"/>
          <w:lang w:eastAsia="ar-SA"/>
        </w:rPr>
        <w:t xml:space="preserve"> сесії VIII скликання </w:t>
      </w:r>
      <w:r w:rsidRPr="00E70AB4">
        <w:rPr>
          <w:rFonts w:ascii="Times New Roman" w:eastAsia="MS Mincho" w:hAnsi="Times New Roman"/>
          <w:sz w:val="23"/>
          <w:szCs w:val="23"/>
        </w:rPr>
        <w:t xml:space="preserve">Тростянецької сільської ради від 19.12.2024 </w:t>
      </w:r>
      <w:r w:rsidRPr="00E70AB4">
        <w:rPr>
          <w:rFonts w:ascii="Times New Roman" w:hAnsi="Times New Roman"/>
          <w:sz w:val="23"/>
          <w:szCs w:val="23"/>
        </w:rPr>
        <w:t xml:space="preserve">№ </w:t>
      </w:r>
      <w:r w:rsidR="006224DC">
        <w:rPr>
          <w:rFonts w:ascii="Times New Roman" w:hAnsi="Times New Roman"/>
          <w:sz w:val="23"/>
          <w:szCs w:val="23"/>
          <w:u w:val="single"/>
        </w:rPr>
        <w:t>4335</w:t>
      </w:r>
    </w:p>
    <w:p w14:paraId="110365EE" w14:textId="77777777" w:rsidR="00E70AB4" w:rsidRPr="00E70AB4" w:rsidRDefault="00E70AB4" w:rsidP="00E70AB4">
      <w:pPr>
        <w:widowControl w:val="0"/>
        <w:autoSpaceDE w:val="0"/>
        <w:autoSpaceDN w:val="0"/>
        <w:adjustRightInd w:val="0"/>
        <w:spacing w:after="0" w:line="240" w:lineRule="auto"/>
        <w:ind w:left="4536"/>
        <w:rPr>
          <w:rFonts w:ascii="Times New Roman" w:hAnsi="Times New Roman"/>
          <w:b/>
          <w:sz w:val="24"/>
          <w:szCs w:val="24"/>
        </w:rPr>
      </w:pPr>
    </w:p>
    <w:p w14:paraId="4A6A2677" w14:textId="77777777" w:rsidR="00E70AB4" w:rsidRPr="00E70AB4" w:rsidRDefault="00E70AB4" w:rsidP="00E70AB4">
      <w:pPr>
        <w:widowControl w:val="0"/>
        <w:autoSpaceDE w:val="0"/>
        <w:autoSpaceDN w:val="0"/>
        <w:adjustRightInd w:val="0"/>
        <w:spacing w:after="0" w:line="240" w:lineRule="auto"/>
        <w:ind w:left="4536"/>
        <w:rPr>
          <w:rFonts w:ascii="Times New Roman" w:hAnsi="Times New Roman"/>
          <w:b/>
          <w:sz w:val="24"/>
          <w:szCs w:val="24"/>
        </w:rPr>
      </w:pPr>
      <w:r w:rsidRPr="00E70AB4">
        <w:rPr>
          <w:rFonts w:ascii="Times New Roman" w:hAnsi="Times New Roman"/>
          <w:b/>
          <w:sz w:val="24"/>
          <w:szCs w:val="24"/>
        </w:rPr>
        <w:t>Сільський голова              Михайло ЦИХУЛЯК</w:t>
      </w:r>
    </w:p>
    <w:p w14:paraId="65527640" w14:textId="77777777" w:rsidR="00D95CF0" w:rsidRPr="0036024D" w:rsidRDefault="00D95CF0" w:rsidP="00B71816">
      <w:pPr>
        <w:widowControl w:val="0"/>
        <w:autoSpaceDE w:val="0"/>
        <w:autoSpaceDN w:val="0"/>
        <w:adjustRightInd w:val="0"/>
        <w:spacing w:after="0" w:line="240" w:lineRule="auto"/>
        <w:ind w:left="4536"/>
        <w:rPr>
          <w:rFonts w:ascii="Times New Roman" w:hAnsi="Times New Roman"/>
          <w:sz w:val="24"/>
          <w:szCs w:val="24"/>
        </w:rPr>
      </w:pPr>
    </w:p>
    <w:p w14:paraId="278F58FB" w14:textId="77777777" w:rsidR="003C3231" w:rsidRPr="0036024D" w:rsidRDefault="003C3231" w:rsidP="00B71816">
      <w:pPr>
        <w:spacing w:after="0" w:line="240" w:lineRule="auto"/>
        <w:jc w:val="center"/>
        <w:rPr>
          <w:rFonts w:ascii="Times New Roman" w:hAnsi="Times New Roman"/>
          <w:b/>
          <w:bCs/>
          <w:sz w:val="24"/>
          <w:szCs w:val="24"/>
        </w:rPr>
      </w:pPr>
    </w:p>
    <w:p w14:paraId="415565F5" w14:textId="77777777" w:rsidR="009C5A0F" w:rsidRPr="0036024D" w:rsidRDefault="009C5A0F" w:rsidP="00B71816">
      <w:pPr>
        <w:spacing w:after="0" w:line="240" w:lineRule="auto"/>
        <w:jc w:val="center"/>
        <w:rPr>
          <w:rFonts w:ascii="Times New Roman" w:hAnsi="Times New Roman"/>
          <w:b/>
          <w:bCs/>
          <w:sz w:val="24"/>
          <w:szCs w:val="24"/>
        </w:rPr>
      </w:pPr>
    </w:p>
    <w:p w14:paraId="04353A81" w14:textId="77777777" w:rsidR="009C5A0F" w:rsidRPr="0036024D" w:rsidRDefault="009C5A0F" w:rsidP="00B71816">
      <w:pPr>
        <w:spacing w:after="0" w:line="240" w:lineRule="auto"/>
        <w:jc w:val="center"/>
        <w:rPr>
          <w:rFonts w:ascii="Times New Roman" w:hAnsi="Times New Roman"/>
          <w:b/>
          <w:bCs/>
          <w:sz w:val="24"/>
          <w:szCs w:val="24"/>
        </w:rPr>
      </w:pPr>
    </w:p>
    <w:p w14:paraId="091219D1" w14:textId="77777777" w:rsidR="009C5A0F" w:rsidRPr="0036024D" w:rsidRDefault="009C5A0F" w:rsidP="00B71816">
      <w:pPr>
        <w:spacing w:after="0" w:line="240" w:lineRule="auto"/>
        <w:jc w:val="center"/>
        <w:rPr>
          <w:rFonts w:ascii="Times New Roman" w:hAnsi="Times New Roman"/>
          <w:b/>
          <w:bCs/>
          <w:sz w:val="24"/>
          <w:szCs w:val="24"/>
        </w:rPr>
      </w:pPr>
    </w:p>
    <w:p w14:paraId="16752E2F" w14:textId="77777777" w:rsidR="009C5A0F" w:rsidRPr="0036024D" w:rsidRDefault="009C5A0F" w:rsidP="00B71816">
      <w:pPr>
        <w:spacing w:after="0" w:line="240" w:lineRule="auto"/>
        <w:jc w:val="center"/>
        <w:rPr>
          <w:rFonts w:ascii="Times New Roman" w:hAnsi="Times New Roman"/>
          <w:b/>
          <w:bCs/>
          <w:sz w:val="24"/>
          <w:szCs w:val="24"/>
        </w:rPr>
      </w:pPr>
    </w:p>
    <w:p w14:paraId="287990F3" w14:textId="77777777" w:rsidR="009C5A0F" w:rsidRPr="0036024D" w:rsidRDefault="009C5A0F" w:rsidP="00B71816">
      <w:pPr>
        <w:spacing w:after="0" w:line="240" w:lineRule="auto"/>
        <w:jc w:val="center"/>
        <w:rPr>
          <w:rFonts w:ascii="Times New Roman" w:hAnsi="Times New Roman"/>
          <w:b/>
          <w:bCs/>
          <w:sz w:val="24"/>
          <w:szCs w:val="24"/>
        </w:rPr>
      </w:pPr>
    </w:p>
    <w:p w14:paraId="5ABA85E1" w14:textId="77777777" w:rsidR="009C5A0F" w:rsidRPr="0036024D" w:rsidRDefault="009C5A0F" w:rsidP="00B71816">
      <w:pPr>
        <w:spacing w:after="0" w:line="240" w:lineRule="auto"/>
        <w:jc w:val="center"/>
        <w:rPr>
          <w:rFonts w:ascii="Times New Roman" w:hAnsi="Times New Roman"/>
          <w:b/>
          <w:bCs/>
          <w:sz w:val="24"/>
          <w:szCs w:val="24"/>
        </w:rPr>
      </w:pPr>
    </w:p>
    <w:p w14:paraId="40AEED24" w14:textId="77777777" w:rsidR="009C5A0F" w:rsidRPr="0036024D" w:rsidRDefault="009C5A0F" w:rsidP="00B71816">
      <w:pPr>
        <w:spacing w:after="0" w:line="240" w:lineRule="auto"/>
        <w:jc w:val="center"/>
        <w:rPr>
          <w:rFonts w:ascii="Times New Roman" w:hAnsi="Times New Roman"/>
          <w:b/>
          <w:sz w:val="24"/>
          <w:szCs w:val="24"/>
        </w:rPr>
      </w:pPr>
    </w:p>
    <w:p w14:paraId="11CC6735" w14:textId="77777777" w:rsidR="009C5A0F" w:rsidRPr="0077391B" w:rsidRDefault="009C5A0F" w:rsidP="00B71816">
      <w:pPr>
        <w:spacing w:after="0" w:line="240" w:lineRule="auto"/>
        <w:jc w:val="center"/>
        <w:rPr>
          <w:rFonts w:ascii="Times New Roman" w:hAnsi="Times New Roman"/>
          <w:b/>
          <w:bCs/>
          <w:sz w:val="24"/>
          <w:szCs w:val="24"/>
        </w:rPr>
      </w:pPr>
    </w:p>
    <w:p w14:paraId="69A009A9" w14:textId="77777777" w:rsidR="009C5A0F" w:rsidRPr="0077391B" w:rsidRDefault="009C5A0F" w:rsidP="00B71816">
      <w:pPr>
        <w:spacing w:after="0" w:line="240" w:lineRule="auto"/>
        <w:jc w:val="center"/>
        <w:rPr>
          <w:rFonts w:ascii="Times New Roman" w:hAnsi="Times New Roman"/>
          <w:b/>
          <w:bCs/>
          <w:sz w:val="24"/>
          <w:szCs w:val="24"/>
        </w:rPr>
      </w:pPr>
    </w:p>
    <w:p w14:paraId="3B9F7515" w14:textId="77777777" w:rsidR="009C5A0F" w:rsidRPr="0077391B" w:rsidRDefault="009C5A0F" w:rsidP="00B71816">
      <w:pPr>
        <w:spacing w:after="0" w:line="240" w:lineRule="auto"/>
        <w:jc w:val="center"/>
        <w:rPr>
          <w:rFonts w:ascii="Times New Roman" w:hAnsi="Times New Roman"/>
          <w:b/>
          <w:bCs/>
          <w:sz w:val="24"/>
          <w:szCs w:val="24"/>
        </w:rPr>
      </w:pPr>
    </w:p>
    <w:p w14:paraId="6F5B748D" w14:textId="77777777" w:rsidR="009C5A0F" w:rsidRPr="0077391B" w:rsidRDefault="009C5A0F" w:rsidP="00B71816">
      <w:pPr>
        <w:spacing w:after="0" w:line="240" w:lineRule="auto"/>
        <w:jc w:val="center"/>
        <w:rPr>
          <w:rFonts w:ascii="Times New Roman" w:hAnsi="Times New Roman"/>
          <w:b/>
          <w:bCs/>
          <w:sz w:val="24"/>
          <w:szCs w:val="24"/>
        </w:rPr>
      </w:pPr>
    </w:p>
    <w:p w14:paraId="229341D5" w14:textId="77777777" w:rsidR="009C5A0F" w:rsidRPr="0036024D" w:rsidRDefault="009C5A0F" w:rsidP="00B71816">
      <w:pPr>
        <w:spacing w:after="0" w:line="240" w:lineRule="auto"/>
        <w:jc w:val="center"/>
        <w:rPr>
          <w:rFonts w:ascii="Times New Roman" w:hAnsi="Times New Roman"/>
          <w:b/>
          <w:bCs/>
          <w:sz w:val="24"/>
          <w:szCs w:val="24"/>
        </w:rPr>
      </w:pPr>
    </w:p>
    <w:p w14:paraId="06513E8E" w14:textId="77777777" w:rsidR="00AB4659" w:rsidRPr="00AB4659" w:rsidRDefault="00AB4659" w:rsidP="00AB4659">
      <w:pPr>
        <w:pStyle w:val="1"/>
        <w:spacing w:before="0" w:line="240" w:lineRule="auto"/>
        <w:jc w:val="center"/>
        <w:rPr>
          <w:rFonts w:ascii="Times New Roman" w:hAnsi="Times New Roman" w:cs="Times New Roman"/>
          <w:b/>
          <w:color w:val="auto"/>
          <w:sz w:val="48"/>
          <w:szCs w:val="48"/>
        </w:rPr>
      </w:pPr>
      <w:r w:rsidRPr="00AB4659">
        <w:rPr>
          <w:rFonts w:ascii="Times New Roman" w:hAnsi="Times New Roman" w:cs="Times New Roman"/>
          <w:b/>
          <w:color w:val="auto"/>
          <w:sz w:val="48"/>
          <w:szCs w:val="48"/>
        </w:rPr>
        <w:t>ПРОГРАМА</w:t>
      </w:r>
    </w:p>
    <w:p w14:paraId="75D98D92" w14:textId="77777777" w:rsidR="00AB4659" w:rsidRPr="00937688" w:rsidRDefault="00AB4659" w:rsidP="00AB4659">
      <w:pPr>
        <w:pStyle w:val="ad"/>
        <w:spacing w:before="240" w:beforeAutospacing="0"/>
        <w:jc w:val="center"/>
        <w:rPr>
          <w:lang w:val="ru-RU"/>
        </w:rPr>
      </w:pPr>
      <w:r w:rsidRPr="00937688">
        <w:rPr>
          <w:b/>
          <w:sz w:val="28"/>
        </w:rPr>
        <w:t>розвитку освіти Тростянецької територіальної громади</w:t>
      </w:r>
      <w:r w:rsidRPr="00937688">
        <w:rPr>
          <w:b/>
          <w:sz w:val="28"/>
        </w:rPr>
        <w:br/>
        <w:t>Стрийського р</w:t>
      </w:r>
      <w:r>
        <w:rPr>
          <w:b/>
          <w:sz w:val="28"/>
        </w:rPr>
        <w:t>айону Львівської області</w:t>
      </w:r>
      <w:r>
        <w:rPr>
          <w:b/>
          <w:sz w:val="28"/>
        </w:rPr>
        <w:br/>
        <w:t>на 202</w:t>
      </w:r>
      <w:r w:rsidRPr="00937688">
        <w:rPr>
          <w:b/>
          <w:sz w:val="28"/>
          <w:lang w:val="ru-RU"/>
        </w:rPr>
        <w:t>6</w:t>
      </w:r>
      <w:r>
        <w:rPr>
          <w:b/>
          <w:sz w:val="28"/>
        </w:rPr>
        <w:t>–202</w:t>
      </w:r>
      <w:r w:rsidRPr="00937688">
        <w:rPr>
          <w:b/>
          <w:sz w:val="28"/>
          <w:lang w:val="ru-RU"/>
        </w:rPr>
        <w:t>7</w:t>
      </w:r>
      <w:r w:rsidRPr="00937688">
        <w:rPr>
          <w:b/>
          <w:sz w:val="28"/>
        </w:rPr>
        <w:t xml:space="preserve"> роки</w:t>
      </w:r>
    </w:p>
    <w:p w14:paraId="36191EE3" w14:textId="77777777" w:rsidR="009C5A0F" w:rsidRPr="0036024D" w:rsidRDefault="009C5A0F" w:rsidP="00B71816">
      <w:pPr>
        <w:shd w:val="clear" w:color="auto" w:fill="FFFFFF"/>
        <w:spacing w:after="0" w:line="240" w:lineRule="auto"/>
        <w:jc w:val="center"/>
        <w:outlineLvl w:val="0"/>
        <w:rPr>
          <w:rFonts w:ascii="Times New Roman" w:hAnsi="Times New Roman"/>
          <w:b/>
          <w:sz w:val="24"/>
          <w:szCs w:val="24"/>
        </w:rPr>
      </w:pPr>
    </w:p>
    <w:p w14:paraId="7CC2C640" w14:textId="77777777" w:rsidR="009C5A0F" w:rsidRPr="0036024D" w:rsidRDefault="009C5A0F" w:rsidP="00B71816">
      <w:pPr>
        <w:shd w:val="clear" w:color="auto" w:fill="FFFFFF"/>
        <w:spacing w:after="0" w:line="240" w:lineRule="auto"/>
        <w:jc w:val="center"/>
        <w:outlineLvl w:val="0"/>
        <w:rPr>
          <w:rFonts w:ascii="Times New Roman" w:hAnsi="Times New Roman"/>
          <w:b/>
          <w:sz w:val="24"/>
          <w:szCs w:val="24"/>
        </w:rPr>
      </w:pPr>
    </w:p>
    <w:p w14:paraId="573C72A5" w14:textId="77777777" w:rsidR="009C5A0F" w:rsidRPr="0036024D" w:rsidRDefault="009C5A0F" w:rsidP="00B71816">
      <w:pPr>
        <w:spacing w:after="0" w:line="240" w:lineRule="auto"/>
        <w:jc w:val="center"/>
        <w:rPr>
          <w:rFonts w:ascii="Times New Roman" w:hAnsi="Times New Roman"/>
          <w:b/>
          <w:bCs/>
          <w:sz w:val="24"/>
          <w:szCs w:val="24"/>
        </w:rPr>
      </w:pPr>
    </w:p>
    <w:p w14:paraId="45070546" w14:textId="77777777" w:rsidR="009C5A0F" w:rsidRPr="0036024D" w:rsidRDefault="009C5A0F" w:rsidP="00B71816">
      <w:pPr>
        <w:spacing w:after="0" w:line="240" w:lineRule="auto"/>
        <w:jc w:val="center"/>
        <w:rPr>
          <w:rFonts w:ascii="Times New Roman" w:hAnsi="Times New Roman"/>
          <w:b/>
          <w:bCs/>
          <w:sz w:val="24"/>
          <w:szCs w:val="24"/>
        </w:rPr>
      </w:pPr>
    </w:p>
    <w:p w14:paraId="39622665" w14:textId="77777777" w:rsidR="009C5A0F" w:rsidRPr="0036024D" w:rsidRDefault="009C5A0F" w:rsidP="00B71816">
      <w:pPr>
        <w:spacing w:after="0" w:line="240" w:lineRule="auto"/>
        <w:jc w:val="center"/>
        <w:rPr>
          <w:rFonts w:ascii="Times New Roman" w:hAnsi="Times New Roman"/>
          <w:b/>
          <w:bCs/>
          <w:sz w:val="24"/>
          <w:szCs w:val="24"/>
        </w:rPr>
      </w:pPr>
    </w:p>
    <w:p w14:paraId="0567D3FA" w14:textId="77777777" w:rsidR="009C5A0F" w:rsidRPr="0036024D" w:rsidRDefault="009C5A0F" w:rsidP="00B71816">
      <w:pPr>
        <w:spacing w:after="0" w:line="240" w:lineRule="auto"/>
        <w:jc w:val="center"/>
        <w:rPr>
          <w:rFonts w:ascii="Times New Roman" w:hAnsi="Times New Roman"/>
          <w:b/>
          <w:bCs/>
          <w:sz w:val="24"/>
          <w:szCs w:val="24"/>
        </w:rPr>
      </w:pPr>
    </w:p>
    <w:p w14:paraId="7B3BC4C8" w14:textId="77777777" w:rsidR="009C5A0F" w:rsidRPr="0036024D" w:rsidRDefault="009C5A0F" w:rsidP="00B71816">
      <w:pPr>
        <w:spacing w:after="0" w:line="240" w:lineRule="auto"/>
        <w:jc w:val="center"/>
        <w:rPr>
          <w:rFonts w:ascii="Times New Roman" w:hAnsi="Times New Roman"/>
          <w:b/>
          <w:bCs/>
          <w:sz w:val="24"/>
          <w:szCs w:val="24"/>
        </w:rPr>
      </w:pPr>
    </w:p>
    <w:p w14:paraId="3EF917E1" w14:textId="77777777" w:rsidR="009C5A0F" w:rsidRPr="0036024D" w:rsidRDefault="009C5A0F" w:rsidP="00B71816">
      <w:pPr>
        <w:spacing w:after="0" w:line="240" w:lineRule="auto"/>
        <w:jc w:val="center"/>
        <w:rPr>
          <w:rFonts w:ascii="Times New Roman" w:hAnsi="Times New Roman"/>
          <w:b/>
          <w:bCs/>
          <w:sz w:val="24"/>
          <w:szCs w:val="24"/>
        </w:rPr>
      </w:pPr>
    </w:p>
    <w:p w14:paraId="7515E9E1" w14:textId="77777777" w:rsidR="009C5A0F" w:rsidRPr="0036024D" w:rsidRDefault="009C5A0F" w:rsidP="00B71816">
      <w:pPr>
        <w:spacing w:after="0" w:line="240" w:lineRule="auto"/>
        <w:jc w:val="center"/>
        <w:rPr>
          <w:rFonts w:ascii="Times New Roman" w:hAnsi="Times New Roman"/>
          <w:b/>
          <w:bCs/>
          <w:sz w:val="24"/>
          <w:szCs w:val="24"/>
        </w:rPr>
      </w:pPr>
    </w:p>
    <w:p w14:paraId="64BA4017" w14:textId="77777777" w:rsidR="009C5A0F" w:rsidRPr="0036024D" w:rsidRDefault="009C5A0F" w:rsidP="00B71816">
      <w:pPr>
        <w:spacing w:after="0" w:line="240" w:lineRule="auto"/>
        <w:jc w:val="center"/>
        <w:rPr>
          <w:rFonts w:ascii="Times New Roman" w:hAnsi="Times New Roman"/>
          <w:b/>
          <w:bCs/>
          <w:sz w:val="24"/>
          <w:szCs w:val="24"/>
        </w:rPr>
      </w:pPr>
    </w:p>
    <w:p w14:paraId="5839AD29" w14:textId="77777777" w:rsidR="009C5A0F" w:rsidRPr="0036024D" w:rsidRDefault="009C5A0F" w:rsidP="00B71816">
      <w:pPr>
        <w:spacing w:after="0" w:line="240" w:lineRule="auto"/>
        <w:jc w:val="center"/>
        <w:rPr>
          <w:rFonts w:ascii="Times New Roman" w:hAnsi="Times New Roman"/>
          <w:b/>
          <w:bCs/>
          <w:sz w:val="24"/>
          <w:szCs w:val="24"/>
        </w:rPr>
      </w:pPr>
    </w:p>
    <w:p w14:paraId="37B4F2EF" w14:textId="77777777" w:rsidR="009C5A0F" w:rsidRPr="0036024D" w:rsidRDefault="009C5A0F" w:rsidP="00B71816">
      <w:pPr>
        <w:spacing w:after="0" w:line="240" w:lineRule="auto"/>
        <w:jc w:val="center"/>
        <w:rPr>
          <w:rFonts w:ascii="Times New Roman" w:hAnsi="Times New Roman"/>
          <w:b/>
          <w:bCs/>
          <w:sz w:val="24"/>
          <w:szCs w:val="24"/>
        </w:rPr>
      </w:pPr>
    </w:p>
    <w:p w14:paraId="33D88A06" w14:textId="77777777" w:rsidR="009C5A0F" w:rsidRPr="0036024D" w:rsidRDefault="009C5A0F" w:rsidP="00B71816">
      <w:pPr>
        <w:spacing w:after="0" w:line="240" w:lineRule="auto"/>
        <w:jc w:val="center"/>
        <w:rPr>
          <w:rFonts w:ascii="Times New Roman" w:hAnsi="Times New Roman"/>
          <w:b/>
          <w:bCs/>
          <w:sz w:val="24"/>
          <w:szCs w:val="24"/>
        </w:rPr>
      </w:pPr>
    </w:p>
    <w:p w14:paraId="1533E1CC" w14:textId="77777777" w:rsidR="009C5A0F" w:rsidRPr="0036024D" w:rsidRDefault="009C5A0F" w:rsidP="00B71816">
      <w:pPr>
        <w:spacing w:after="0" w:line="240" w:lineRule="auto"/>
        <w:jc w:val="center"/>
        <w:rPr>
          <w:rFonts w:ascii="Times New Roman" w:hAnsi="Times New Roman"/>
          <w:b/>
          <w:bCs/>
          <w:sz w:val="24"/>
          <w:szCs w:val="24"/>
        </w:rPr>
      </w:pPr>
    </w:p>
    <w:p w14:paraId="026A0BE1" w14:textId="77777777" w:rsidR="004B20D8" w:rsidRPr="0036024D" w:rsidRDefault="004B20D8" w:rsidP="00B71816">
      <w:pPr>
        <w:spacing w:after="0" w:line="240" w:lineRule="auto"/>
        <w:jc w:val="center"/>
        <w:rPr>
          <w:rFonts w:ascii="Times New Roman" w:hAnsi="Times New Roman"/>
          <w:bCs/>
          <w:sz w:val="24"/>
          <w:szCs w:val="24"/>
        </w:rPr>
      </w:pPr>
    </w:p>
    <w:p w14:paraId="39567621" w14:textId="77777777" w:rsidR="00B71816" w:rsidRPr="0036024D" w:rsidRDefault="00B71816" w:rsidP="00B71816">
      <w:pPr>
        <w:spacing w:after="0" w:line="240" w:lineRule="auto"/>
        <w:jc w:val="center"/>
        <w:rPr>
          <w:rFonts w:ascii="Times New Roman" w:hAnsi="Times New Roman"/>
          <w:bCs/>
          <w:sz w:val="24"/>
          <w:szCs w:val="24"/>
        </w:rPr>
      </w:pPr>
    </w:p>
    <w:p w14:paraId="44FE9D18" w14:textId="77777777" w:rsidR="00B71816" w:rsidRPr="0036024D" w:rsidRDefault="00B71816" w:rsidP="00B71816">
      <w:pPr>
        <w:spacing w:after="0" w:line="240" w:lineRule="auto"/>
        <w:jc w:val="center"/>
        <w:rPr>
          <w:rFonts w:ascii="Times New Roman" w:hAnsi="Times New Roman"/>
          <w:bCs/>
          <w:sz w:val="24"/>
          <w:szCs w:val="24"/>
        </w:rPr>
      </w:pPr>
    </w:p>
    <w:p w14:paraId="76DD68AC" w14:textId="77777777" w:rsidR="00B71816" w:rsidRPr="0036024D" w:rsidRDefault="00B71816" w:rsidP="00B71816">
      <w:pPr>
        <w:spacing w:after="0" w:line="240" w:lineRule="auto"/>
        <w:jc w:val="center"/>
        <w:rPr>
          <w:rFonts w:ascii="Times New Roman" w:hAnsi="Times New Roman"/>
          <w:bCs/>
          <w:sz w:val="24"/>
          <w:szCs w:val="24"/>
        </w:rPr>
      </w:pPr>
    </w:p>
    <w:p w14:paraId="27058F37" w14:textId="77777777" w:rsidR="00B71816" w:rsidRPr="0036024D" w:rsidRDefault="00B71816" w:rsidP="00B71816">
      <w:pPr>
        <w:spacing w:after="0" w:line="240" w:lineRule="auto"/>
        <w:jc w:val="center"/>
        <w:rPr>
          <w:rFonts w:ascii="Times New Roman" w:hAnsi="Times New Roman"/>
          <w:bCs/>
          <w:sz w:val="24"/>
          <w:szCs w:val="24"/>
        </w:rPr>
      </w:pPr>
    </w:p>
    <w:p w14:paraId="1B53E6DB" w14:textId="77777777" w:rsidR="004B20D8" w:rsidRPr="0036024D" w:rsidRDefault="004B20D8" w:rsidP="00B71816">
      <w:pPr>
        <w:spacing w:after="0" w:line="240" w:lineRule="auto"/>
        <w:jc w:val="center"/>
        <w:rPr>
          <w:rFonts w:ascii="Times New Roman" w:hAnsi="Times New Roman"/>
          <w:bCs/>
          <w:sz w:val="24"/>
          <w:szCs w:val="24"/>
        </w:rPr>
      </w:pPr>
    </w:p>
    <w:p w14:paraId="7CCC2A09" w14:textId="77777777" w:rsidR="00F60EEC" w:rsidRPr="0036024D" w:rsidRDefault="00F60EEC" w:rsidP="00B71816">
      <w:pPr>
        <w:spacing w:after="0" w:line="240" w:lineRule="auto"/>
        <w:jc w:val="center"/>
        <w:rPr>
          <w:rFonts w:ascii="Times New Roman" w:hAnsi="Times New Roman"/>
          <w:bCs/>
          <w:sz w:val="24"/>
          <w:szCs w:val="24"/>
        </w:rPr>
      </w:pPr>
    </w:p>
    <w:p w14:paraId="3F758A3D" w14:textId="77777777" w:rsidR="004B20D8" w:rsidRPr="0036024D" w:rsidRDefault="004B20D8" w:rsidP="00B71816">
      <w:pPr>
        <w:spacing w:after="0" w:line="240" w:lineRule="auto"/>
        <w:jc w:val="center"/>
        <w:rPr>
          <w:rFonts w:ascii="Times New Roman" w:hAnsi="Times New Roman"/>
          <w:bCs/>
          <w:sz w:val="24"/>
          <w:szCs w:val="24"/>
        </w:rPr>
      </w:pPr>
    </w:p>
    <w:p w14:paraId="1B452074" w14:textId="77777777" w:rsidR="004B20D8" w:rsidRPr="0036024D" w:rsidRDefault="004B20D8" w:rsidP="00B71816">
      <w:pPr>
        <w:spacing w:after="0" w:line="240" w:lineRule="auto"/>
        <w:jc w:val="center"/>
        <w:rPr>
          <w:rFonts w:ascii="Times New Roman" w:hAnsi="Times New Roman"/>
          <w:bCs/>
          <w:sz w:val="24"/>
          <w:szCs w:val="24"/>
        </w:rPr>
      </w:pPr>
    </w:p>
    <w:p w14:paraId="45FAB0E5" w14:textId="77777777" w:rsidR="00421A41" w:rsidRDefault="00421A41" w:rsidP="00AF4D7E">
      <w:pPr>
        <w:spacing w:after="0" w:line="240" w:lineRule="auto"/>
        <w:rPr>
          <w:rFonts w:ascii="Times New Roman" w:hAnsi="Times New Roman"/>
          <w:bCs/>
          <w:sz w:val="24"/>
          <w:szCs w:val="24"/>
        </w:rPr>
      </w:pPr>
    </w:p>
    <w:p w14:paraId="3D612838" w14:textId="77777777" w:rsidR="0036024D" w:rsidRDefault="0036024D" w:rsidP="00AF4D7E">
      <w:pPr>
        <w:spacing w:after="0" w:line="240" w:lineRule="auto"/>
        <w:rPr>
          <w:rFonts w:ascii="Times New Roman" w:hAnsi="Times New Roman"/>
          <w:bCs/>
          <w:sz w:val="24"/>
          <w:szCs w:val="24"/>
        </w:rPr>
      </w:pPr>
    </w:p>
    <w:p w14:paraId="5350BCD1" w14:textId="77777777" w:rsidR="00677EEB" w:rsidRPr="0036024D" w:rsidRDefault="00C91435" w:rsidP="00F2330D">
      <w:pPr>
        <w:spacing w:after="0" w:line="240" w:lineRule="auto"/>
        <w:jc w:val="center"/>
        <w:rPr>
          <w:rFonts w:ascii="Times New Roman" w:hAnsi="Times New Roman"/>
          <w:bCs/>
          <w:sz w:val="24"/>
          <w:szCs w:val="24"/>
        </w:rPr>
      </w:pPr>
      <w:r>
        <w:rPr>
          <w:rFonts w:ascii="Times New Roman" w:hAnsi="Times New Roman"/>
          <w:bCs/>
          <w:sz w:val="24"/>
          <w:szCs w:val="24"/>
        </w:rPr>
        <w:t>с</w:t>
      </w:r>
      <w:r w:rsidR="003C3231" w:rsidRPr="0036024D">
        <w:rPr>
          <w:rFonts w:ascii="Times New Roman" w:hAnsi="Times New Roman"/>
          <w:bCs/>
          <w:sz w:val="24"/>
          <w:szCs w:val="24"/>
        </w:rPr>
        <w:t>.</w:t>
      </w:r>
      <w:r w:rsidR="00B71816" w:rsidRPr="0036024D">
        <w:rPr>
          <w:rFonts w:ascii="Times New Roman" w:hAnsi="Times New Roman"/>
          <w:bCs/>
          <w:sz w:val="24"/>
          <w:szCs w:val="24"/>
        </w:rPr>
        <w:t xml:space="preserve"> </w:t>
      </w:r>
      <w:r w:rsidR="003C3231" w:rsidRPr="0036024D">
        <w:rPr>
          <w:rFonts w:ascii="Times New Roman" w:hAnsi="Times New Roman"/>
          <w:bCs/>
          <w:sz w:val="24"/>
          <w:szCs w:val="24"/>
        </w:rPr>
        <w:t>Тростянець</w:t>
      </w:r>
    </w:p>
    <w:p w14:paraId="3B900627"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rPr>
        <w:lastRenderedPageBreak/>
        <w:t>І. Загальні положення</w:t>
      </w:r>
    </w:p>
    <w:p w14:paraId="1F48D78B" w14:textId="62D65748" w:rsidR="009B3D9D" w:rsidRPr="009B3D9D" w:rsidRDefault="009B3D9D" w:rsidP="00B76E6F">
      <w:pPr>
        <w:pStyle w:val="ad"/>
        <w:spacing w:before="0" w:beforeAutospacing="0" w:after="0" w:afterAutospacing="0" w:line="240" w:lineRule="atLeast"/>
        <w:ind w:firstLine="709"/>
        <w:jc w:val="both"/>
      </w:pPr>
      <w:r w:rsidRPr="009B3D9D">
        <w:t>Програма розвитку освіти Тростянецької територіальної громади (далі — Програма) розроблена відповідно до Законів України «Про освіту», «Про повну загальну середню освіту», «Про дошкільну освіту», «Про позашкільну освіту», «Про місцеве самоврядування в Україні» та інших нормативно-правових актів у сфері освіти.</w:t>
      </w:r>
    </w:p>
    <w:p w14:paraId="4881AD03" w14:textId="42BC3133" w:rsidR="009B3D9D" w:rsidRPr="009B3D9D" w:rsidRDefault="009B3D9D" w:rsidP="00B76E6F">
      <w:pPr>
        <w:pStyle w:val="ad"/>
        <w:spacing w:before="0" w:beforeAutospacing="0" w:after="0" w:afterAutospacing="0" w:line="240" w:lineRule="atLeast"/>
        <w:ind w:firstLine="709"/>
        <w:jc w:val="both"/>
      </w:pPr>
      <w:r w:rsidRPr="009B3D9D">
        <w:t>Програма визначає стратегічні напрями та комплекс заходів щодо розвитку освітньої системи Тростянецької ТГ, підвищення якості освітніх послуг, створення безпечного, сучасного та інклюзивного освітнього середовища, а також ефективного використання ресурсів громади.</w:t>
      </w:r>
    </w:p>
    <w:p w14:paraId="31D72ACD" w14:textId="77777777" w:rsidR="009B3D9D" w:rsidRPr="009B3D9D" w:rsidRDefault="009B3D9D" w:rsidP="00B76E6F">
      <w:pPr>
        <w:pStyle w:val="2"/>
        <w:spacing w:before="0" w:after="0"/>
        <w:rPr>
          <w:rStyle w:val="ac"/>
          <w:rFonts w:ascii="Times New Roman" w:hAnsi="Times New Roman" w:cs="Times New Roman"/>
          <w:b/>
          <w:bCs/>
          <w:sz w:val="24"/>
          <w:szCs w:val="24"/>
        </w:rPr>
      </w:pPr>
      <w:r w:rsidRPr="009B3D9D">
        <w:rPr>
          <w:rStyle w:val="ac"/>
          <w:rFonts w:ascii="Times New Roman" w:hAnsi="Times New Roman" w:cs="Times New Roman"/>
          <w:b/>
          <w:bCs/>
          <w:sz w:val="24"/>
          <w:szCs w:val="24"/>
        </w:rPr>
        <w:t>ІІ. Проблема, на розв’язання якої спрямована Програма</w:t>
      </w:r>
    </w:p>
    <w:p w14:paraId="2691C4BA" w14:textId="1E0F41A3" w:rsidR="009B3D9D" w:rsidRPr="00B76E6F" w:rsidRDefault="009B3D9D" w:rsidP="00B76E6F">
      <w:pPr>
        <w:pStyle w:val="2"/>
        <w:numPr>
          <w:ilvl w:val="3"/>
          <w:numId w:val="1"/>
        </w:numPr>
        <w:spacing w:before="0" w:after="0"/>
        <w:ind w:left="0" w:firstLine="709"/>
        <w:jc w:val="both"/>
        <w:rPr>
          <w:rFonts w:ascii="Times New Roman" w:hAnsi="Times New Roman" w:cs="Times New Roman"/>
          <w:b w:val="0"/>
          <w:sz w:val="24"/>
          <w:szCs w:val="24"/>
        </w:rPr>
      </w:pPr>
      <w:r w:rsidRPr="00B76E6F">
        <w:rPr>
          <w:rFonts w:ascii="Times New Roman" w:hAnsi="Times New Roman" w:cs="Times New Roman"/>
          <w:b w:val="0"/>
          <w:sz w:val="24"/>
          <w:szCs w:val="24"/>
        </w:rPr>
        <w:t>Система освіти Тростянецької територіальної громади функціонує в умовах значних соціально-економічних, демографічних та безпекових викликів, що безпосередньо впливають на якість, доступність та безперервність освітнього процесу. Наявні проблеми потребують комплексного та системного вирішення з метою забезпечення реалізації державної політики у сфері освіти та задоволення освітніх потреб жителів громади.</w:t>
      </w:r>
    </w:p>
    <w:p w14:paraId="4134EDA2" w14:textId="77777777" w:rsidR="009B3D9D" w:rsidRPr="009B3D9D" w:rsidRDefault="009B3D9D" w:rsidP="00B76E6F">
      <w:pPr>
        <w:pStyle w:val="ad"/>
        <w:spacing w:before="0" w:beforeAutospacing="0" w:after="0" w:afterAutospacing="0"/>
        <w:rPr>
          <w:b/>
        </w:rPr>
      </w:pPr>
      <w:r w:rsidRPr="009B3D9D">
        <w:rPr>
          <w:b/>
        </w:rPr>
        <w:t>Основними проблемами, які потребують вирішення, є:</w:t>
      </w:r>
    </w:p>
    <w:p w14:paraId="268D466E" w14:textId="77777777" w:rsidR="009B3D9D" w:rsidRPr="009B3D9D" w:rsidRDefault="009B3D9D" w:rsidP="00B76E6F">
      <w:pPr>
        <w:pStyle w:val="ad"/>
        <w:numPr>
          <w:ilvl w:val="0"/>
          <w:numId w:val="9"/>
        </w:numPr>
        <w:tabs>
          <w:tab w:val="clear" w:pos="785"/>
          <w:tab w:val="num" w:pos="426"/>
        </w:tabs>
        <w:spacing w:before="0" w:beforeAutospacing="0" w:after="0" w:afterAutospacing="0"/>
        <w:ind w:left="0" w:firstLine="709"/>
        <w:jc w:val="both"/>
        <w:rPr>
          <w:b/>
          <w:i/>
        </w:rPr>
      </w:pPr>
      <w:r w:rsidRPr="009B3D9D">
        <w:rPr>
          <w:rStyle w:val="ac"/>
          <w:i/>
        </w:rPr>
        <w:t>Матеріально-технічна зношеність</w:t>
      </w:r>
      <w:r w:rsidRPr="009B3D9D">
        <w:rPr>
          <w:b/>
          <w:i/>
        </w:rPr>
        <w:t xml:space="preserve"> закладів освіти, потреба в оновленні обладнання, меблів, навчальних кабінетів, комп’ютерної техніки.</w:t>
      </w:r>
    </w:p>
    <w:p w14:paraId="14D3B6FD" w14:textId="4839A494" w:rsidR="009B3D9D" w:rsidRPr="009B3D9D" w:rsidRDefault="009B3D9D" w:rsidP="00B76E6F">
      <w:pPr>
        <w:pStyle w:val="ad"/>
        <w:spacing w:before="0" w:beforeAutospacing="0" w:after="0" w:afterAutospacing="0"/>
        <w:ind w:firstLine="708"/>
        <w:jc w:val="both"/>
      </w:pPr>
      <w:r w:rsidRPr="009B3D9D">
        <w:t>Значна частина будівель закладів освіти збудовані у 50-60-х роках ХХ століття, обладнання потребує заміни через періодичну зношеність, частина меблів, особливо шафи, потребує заміни, оскільки експлуатується протягом тривалого часу та не відповідає сучасним освітнім стандартам, а в деяких навчальних кабінетах взагалі відсутня, Це негативно впливає на безпеку учасників освітнього процесу, якість навчання та можливість упровадження нових освітніх підходів. Оновлення матеріально-технічної бази є необхідною умовою створення сучасного, комфортного та безпечного освітнього середовища.</w:t>
      </w:r>
    </w:p>
    <w:p w14:paraId="191FD743" w14:textId="77777777" w:rsidR="009B3D9D" w:rsidRPr="00B76E6F" w:rsidRDefault="009B3D9D" w:rsidP="00B76E6F">
      <w:pPr>
        <w:pStyle w:val="ad"/>
        <w:numPr>
          <w:ilvl w:val="0"/>
          <w:numId w:val="9"/>
        </w:numPr>
        <w:tabs>
          <w:tab w:val="clear" w:pos="785"/>
          <w:tab w:val="num" w:pos="426"/>
        </w:tabs>
        <w:spacing w:before="0" w:beforeAutospacing="0" w:after="0" w:afterAutospacing="0"/>
        <w:ind w:left="0" w:firstLine="709"/>
        <w:jc w:val="both"/>
        <w:rPr>
          <w:rStyle w:val="ac"/>
          <w:i/>
        </w:rPr>
      </w:pPr>
      <w:r w:rsidRPr="00B76E6F">
        <w:rPr>
          <w:rStyle w:val="ac"/>
          <w:i/>
        </w:rPr>
        <w:t xml:space="preserve">Необхідність модернізації освітнього простору, зокрема безпечних </w:t>
      </w:r>
      <w:proofErr w:type="spellStart"/>
      <w:r w:rsidRPr="00B76E6F">
        <w:rPr>
          <w:rStyle w:val="ac"/>
          <w:i/>
        </w:rPr>
        <w:t>укриттів</w:t>
      </w:r>
      <w:proofErr w:type="spellEnd"/>
      <w:r w:rsidRPr="00B76E6F">
        <w:rPr>
          <w:rStyle w:val="ac"/>
          <w:i/>
        </w:rPr>
        <w:t>, спортивної та інклюзивної інфраструктури.</w:t>
      </w:r>
    </w:p>
    <w:p w14:paraId="7591E686" w14:textId="7E8EC96E" w:rsidR="009B3D9D" w:rsidRPr="009B3D9D" w:rsidRDefault="009B3D9D" w:rsidP="00B76E6F">
      <w:pPr>
        <w:pStyle w:val="ad"/>
        <w:spacing w:before="0" w:beforeAutospacing="0" w:after="0" w:afterAutospacing="0"/>
        <w:ind w:firstLine="709"/>
        <w:jc w:val="both"/>
      </w:pPr>
      <w:r w:rsidRPr="009B3D9D">
        <w:t xml:space="preserve">В умовах воєнного стану особливо актуальним є облаштування безпечних </w:t>
      </w:r>
      <w:proofErr w:type="spellStart"/>
      <w:r w:rsidRPr="009B3D9D">
        <w:t>укриттів</w:t>
      </w:r>
      <w:proofErr w:type="spellEnd"/>
      <w:r w:rsidRPr="009B3D9D">
        <w:t xml:space="preserve"> у закладах освіти. Окрім цього, потребує розвитку спортивна та інклюзивна інфраструктура, що забезпечує рівний доступ до освіти, фізичного розвитку та соціалізації всіх дітей, у тому числі осіб з особливими освітніми потребами.</w:t>
      </w:r>
    </w:p>
    <w:p w14:paraId="7945A3EE" w14:textId="77777777" w:rsidR="009B3D9D" w:rsidRPr="00B76E6F" w:rsidRDefault="009B3D9D" w:rsidP="00B76E6F">
      <w:pPr>
        <w:pStyle w:val="ad"/>
        <w:numPr>
          <w:ilvl w:val="0"/>
          <w:numId w:val="9"/>
        </w:numPr>
        <w:tabs>
          <w:tab w:val="clear" w:pos="785"/>
          <w:tab w:val="num" w:pos="426"/>
        </w:tabs>
        <w:spacing w:before="0" w:beforeAutospacing="0" w:after="0" w:afterAutospacing="0"/>
        <w:ind w:left="0" w:firstLine="709"/>
        <w:jc w:val="both"/>
        <w:rPr>
          <w:rStyle w:val="ac"/>
          <w:i/>
        </w:rPr>
      </w:pPr>
      <w:r w:rsidRPr="00B76E6F">
        <w:rPr>
          <w:rStyle w:val="ac"/>
          <w:i/>
        </w:rPr>
        <w:t xml:space="preserve">Недостатній рівень </w:t>
      </w:r>
      <w:proofErr w:type="spellStart"/>
      <w:r w:rsidRPr="00B76E6F">
        <w:rPr>
          <w:rStyle w:val="ac"/>
          <w:i/>
        </w:rPr>
        <w:t>цифровізації</w:t>
      </w:r>
      <w:proofErr w:type="spellEnd"/>
      <w:r w:rsidRPr="00B76E6F">
        <w:rPr>
          <w:rStyle w:val="ac"/>
          <w:i/>
        </w:rPr>
        <w:t xml:space="preserve"> освіти, включаючи нестачу техніки, Підвищення рівня цифрової грамотності педагогічних працівників.</w:t>
      </w:r>
    </w:p>
    <w:p w14:paraId="7FAEC809" w14:textId="1778334E" w:rsidR="009B3D9D" w:rsidRPr="009B3D9D" w:rsidRDefault="009B3D9D" w:rsidP="00B76E6F">
      <w:pPr>
        <w:pStyle w:val="ad"/>
        <w:spacing w:before="0" w:beforeAutospacing="0" w:after="0" w:afterAutospacing="0"/>
        <w:ind w:firstLine="709"/>
        <w:jc w:val="both"/>
      </w:pPr>
      <w:r w:rsidRPr="009B3D9D">
        <w:t xml:space="preserve">Нестача сучасної комп’ютерної техніки та цифрових ресурсів, а також потреба у підвищенні цифрової грамотності педагогічних працівників обмежують можливості впровадження дистанційного та змішаного навчання, використання цифрових освітніх платформ і сучасних </w:t>
      </w:r>
      <w:proofErr w:type="spellStart"/>
      <w:r w:rsidRPr="009B3D9D">
        <w:t>методик</w:t>
      </w:r>
      <w:proofErr w:type="spellEnd"/>
      <w:r w:rsidRPr="009B3D9D">
        <w:t xml:space="preserve"> викладання. Розвиток цифрових </w:t>
      </w:r>
      <w:proofErr w:type="spellStart"/>
      <w:r w:rsidRPr="009B3D9D">
        <w:t>компетентностей</w:t>
      </w:r>
      <w:proofErr w:type="spellEnd"/>
      <w:r w:rsidRPr="009B3D9D">
        <w:t xml:space="preserve"> є необхідним для підвищення якості освітніх послуг та конкурентоспроможності випускників.</w:t>
      </w:r>
    </w:p>
    <w:p w14:paraId="6F3CF4BB" w14:textId="77777777" w:rsidR="009B3D9D" w:rsidRPr="00B76E6F" w:rsidRDefault="009B3D9D" w:rsidP="00B76E6F">
      <w:pPr>
        <w:pStyle w:val="ad"/>
        <w:numPr>
          <w:ilvl w:val="0"/>
          <w:numId w:val="9"/>
        </w:numPr>
        <w:tabs>
          <w:tab w:val="clear" w:pos="785"/>
          <w:tab w:val="num" w:pos="426"/>
        </w:tabs>
        <w:spacing w:before="0" w:beforeAutospacing="0" w:after="0" w:afterAutospacing="0"/>
        <w:ind w:left="0" w:firstLine="709"/>
        <w:jc w:val="both"/>
        <w:rPr>
          <w:rStyle w:val="ac"/>
          <w:i/>
        </w:rPr>
      </w:pPr>
      <w:r w:rsidRPr="00B76E6F">
        <w:rPr>
          <w:rStyle w:val="ac"/>
          <w:i/>
        </w:rPr>
        <w:t xml:space="preserve">Потреба у підвищенні кваліфікації педагогічних працівників, особливо щодо НУШ, STEM-освіти, інклюзії та цифрових </w:t>
      </w:r>
      <w:proofErr w:type="spellStart"/>
      <w:r w:rsidRPr="00B76E6F">
        <w:rPr>
          <w:rStyle w:val="ac"/>
          <w:i/>
        </w:rPr>
        <w:t>компетентностей</w:t>
      </w:r>
      <w:proofErr w:type="spellEnd"/>
      <w:r w:rsidRPr="00B76E6F">
        <w:rPr>
          <w:rStyle w:val="ac"/>
          <w:i/>
        </w:rPr>
        <w:t>.</w:t>
      </w:r>
    </w:p>
    <w:p w14:paraId="1085A6B1" w14:textId="64B7A31C" w:rsidR="009B3D9D" w:rsidRPr="009B3D9D" w:rsidRDefault="009B3D9D" w:rsidP="00B76E6F">
      <w:pPr>
        <w:pStyle w:val="ad"/>
        <w:spacing w:before="0" w:beforeAutospacing="0" w:after="0" w:afterAutospacing="0"/>
        <w:ind w:firstLine="709"/>
        <w:jc w:val="both"/>
      </w:pPr>
      <w:r w:rsidRPr="009B3D9D">
        <w:t>Упровадження Концепції Нової української школи, розвиток STEM-освіти, інклюзивного навчання та цифрових технологій потребують постійного професійного розвитку педагогів. Без системного підвищення кваліфікації неможливо забезпечити відповідність освітнього процесу сучасним вимогам і державним стандартам. Особливої підготовки потребують педагоги, які забезпечуватимуть виконання Державного стандарту профільної освіти.</w:t>
      </w:r>
    </w:p>
    <w:p w14:paraId="72589868" w14:textId="77777777" w:rsidR="009B3D9D" w:rsidRPr="00B76E6F" w:rsidRDefault="009B3D9D" w:rsidP="00B76E6F">
      <w:pPr>
        <w:pStyle w:val="ad"/>
        <w:numPr>
          <w:ilvl w:val="0"/>
          <w:numId w:val="9"/>
        </w:numPr>
        <w:tabs>
          <w:tab w:val="clear" w:pos="785"/>
          <w:tab w:val="num" w:pos="426"/>
        </w:tabs>
        <w:spacing w:before="0" w:beforeAutospacing="0" w:after="0" w:afterAutospacing="0"/>
        <w:ind w:left="0" w:firstLine="709"/>
        <w:jc w:val="both"/>
        <w:rPr>
          <w:rStyle w:val="ac"/>
          <w:i/>
        </w:rPr>
      </w:pPr>
      <w:r w:rsidRPr="00B76E6F">
        <w:rPr>
          <w:rStyle w:val="ac"/>
          <w:i/>
        </w:rPr>
        <w:t>Недостатній розвиток позашкільної освіти та мережі гуртків.</w:t>
      </w:r>
    </w:p>
    <w:p w14:paraId="4BDBD241" w14:textId="42FFF6B8" w:rsidR="009B3D9D" w:rsidRPr="009B3D9D" w:rsidRDefault="009B3D9D" w:rsidP="00B76E6F">
      <w:pPr>
        <w:pStyle w:val="ad"/>
        <w:spacing w:before="0" w:beforeAutospacing="0" w:after="0" w:afterAutospacing="0"/>
        <w:ind w:firstLine="709"/>
        <w:jc w:val="both"/>
      </w:pPr>
      <w:r w:rsidRPr="009B3D9D">
        <w:t xml:space="preserve">В громаді не функціонує позашкільний заклад освіти. Діти Тростянецької громади займаються у ЗПО сусідньої Миколаївської ТГ, і Тростянецька ТГ сплачує відшкодування за надання даних послуг. Обмежена мережа гуртків у закладах загальної середньої освіти звужує можливості для розвитку здібностей, творчого потенціалу та професійної орієнтації </w:t>
      </w:r>
      <w:r w:rsidRPr="009B3D9D">
        <w:lastRenderedPageBreak/>
        <w:t>дітей. Розвиток позашкільної освіти сприяє формуванню активної, соціально відповідальної та всебічно розвиненої особистості.</w:t>
      </w:r>
    </w:p>
    <w:p w14:paraId="4B1DE6D9" w14:textId="77777777" w:rsidR="009B3D9D" w:rsidRPr="00B76E6F" w:rsidRDefault="009B3D9D" w:rsidP="00B76E6F">
      <w:pPr>
        <w:pStyle w:val="ad"/>
        <w:numPr>
          <w:ilvl w:val="0"/>
          <w:numId w:val="9"/>
        </w:numPr>
        <w:tabs>
          <w:tab w:val="clear" w:pos="785"/>
          <w:tab w:val="num" w:pos="709"/>
        </w:tabs>
        <w:spacing w:before="0" w:beforeAutospacing="0" w:after="0" w:afterAutospacing="0"/>
        <w:ind w:left="0" w:firstLine="709"/>
        <w:jc w:val="both"/>
        <w:rPr>
          <w:b/>
          <w:i/>
        </w:rPr>
      </w:pPr>
      <w:r w:rsidRPr="00B76E6F">
        <w:rPr>
          <w:b/>
          <w:i/>
        </w:rPr>
        <w:t>Потреба в оновленні харчоблоків, забезпеченні здорового харчування, покращання культури харчування.</w:t>
      </w:r>
    </w:p>
    <w:p w14:paraId="552DE780" w14:textId="59A1EE64" w:rsidR="009B3D9D" w:rsidRPr="009B3D9D" w:rsidRDefault="009B3D9D" w:rsidP="00B76E6F">
      <w:pPr>
        <w:pStyle w:val="ad"/>
        <w:spacing w:before="0" w:beforeAutospacing="0" w:after="0" w:afterAutospacing="0"/>
        <w:ind w:firstLine="709"/>
        <w:jc w:val="both"/>
        <w:rPr>
          <w:rStyle w:val="ac"/>
          <w:b w:val="0"/>
          <w:bCs w:val="0"/>
        </w:rPr>
      </w:pPr>
      <w:r w:rsidRPr="009B3D9D">
        <w:t>Застаріле обладнання харчоблоків у деяких закладах загальної середньої освіти та недостатній рівень культури харчування потребують оновлення з метою забезпечення якісного, безпечного та здорового харчування здобувачів освіти. Це є важливою складовою збереження здоров’я дітей та створення належних умов їхнього перебування у закладах освіти.</w:t>
      </w:r>
    </w:p>
    <w:p w14:paraId="5D16FD14" w14:textId="344345E0" w:rsidR="009B3D9D" w:rsidRPr="009B3D9D" w:rsidRDefault="009B3D9D" w:rsidP="00B76E6F">
      <w:pPr>
        <w:pStyle w:val="ad"/>
        <w:numPr>
          <w:ilvl w:val="0"/>
          <w:numId w:val="9"/>
        </w:numPr>
        <w:tabs>
          <w:tab w:val="clear" w:pos="785"/>
          <w:tab w:val="num" w:pos="709"/>
        </w:tabs>
        <w:spacing w:before="0" w:beforeAutospacing="0" w:after="0" w:afterAutospacing="0"/>
        <w:ind w:left="0" w:firstLine="709"/>
        <w:jc w:val="both"/>
        <w:rPr>
          <w:b/>
          <w:i/>
        </w:rPr>
      </w:pPr>
      <w:r w:rsidRPr="009B3D9D">
        <w:rPr>
          <w:b/>
          <w:i/>
        </w:rPr>
        <w:t>Покращання системи підвезення учнів та педагогів.</w:t>
      </w:r>
    </w:p>
    <w:p w14:paraId="55F7D177" w14:textId="764BA7E9" w:rsidR="009B3D9D" w:rsidRPr="00B76E6F" w:rsidRDefault="009B3D9D" w:rsidP="00B76E6F">
      <w:pPr>
        <w:pStyle w:val="ad"/>
        <w:spacing w:before="0" w:beforeAutospacing="0" w:after="0" w:afterAutospacing="0"/>
        <w:ind w:firstLine="709"/>
        <w:jc w:val="both"/>
      </w:pPr>
      <w:r w:rsidRPr="009B3D9D">
        <w:t xml:space="preserve">Організація підвезення потребує покращання, оскільки географія розташування шкіл є розгалуженою. Віддаленість проживання деяких учнів призводить до тривалого перебування у транспорті решти здобувачів освіти. Удосконалення транспортного забезпечення є необхідною умовою реалізації принципу рівного доступу до закладу освіти, а, отже, до </w:t>
      </w:r>
      <w:r w:rsidRPr="00B76E6F">
        <w:t>якісної освіти.</w:t>
      </w:r>
    </w:p>
    <w:p w14:paraId="1F2B9CF9" w14:textId="762083BB" w:rsidR="009B3D9D" w:rsidRPr="009B3D9D" w:rsidRDefault="009B3D9D" w:rsidP="00B76E6F">
      <w:pPr>
        <w:pStyle w:val="ad"/>
        <w:numPr>
          <w:ilvl w:val="0"/>
          <w:numId w:val="9"/>
        </w:numPr>
        <w:tabs>
          <w:tab w:val="clear" w:pos="785"/>
          <w:tab w:val="num" w:pos="709"/>
        </w:tabs>
        <w:spacing w:before="0" w:beforeAutospacing="0" w:after="0" w:afterAutospacing="0"/>
        <w:ind w:left="0" w:firstLine="709"/>
        <w:jc w:val="both"/>
        <w:rPr>
          <w:b/>
          <w:i/>
        </w:rPr>
      </w:pPr>
      <w:r w:rsidRPr="009B3D9D">
        <w:rPr>
          <w:b/>
          <w:i/>
        </w:rPr>
        <w:t>Забезпечення здобувачів освіти якісними освітніми послугами, зокрема на рівні профільної освіти.</w:t>
      </w:r>
    </w:p>
    <w:p w14:paraId="6731AEA8" w14:textId="27919665" w:rsidR="009B3D9D" w:rsidRPr="009B3D9D" w:rsidRDefault="009B3D9D" w:rsidP="00B76E6F">
      <w:pPr>
        <w:pStyle w:val="ad"/>
        <w:spacing w:before="0" w:beforeAutospacing="0" w:after="0" w:afterAutospacing="0"/>
        <w:ind w:firstLine="709"/>
        <w:jc w:val="both"/>
      </w:pPr>
      <w:r w:rsidRPr="009B3D9D">
        <w:t>Сучасний ринок праці вимагає від випускників закладів освіти високого рівня знань, практичних навичок та професійного самовизначення. Розвиток профільної освіти сприятиме підготовці конкурентоспроможних випускників та їх успішній соціалізації.</w:t>
      </w:r>
    </w:p>
    <w:p w14:paraId="780657B1" w14:textId="77777777" w:rsidR="009B3D9D" w:rsidRPr="009B3D9D" w:rsidRDefault="009B3D9D" w:rsidP="00B76E6F">
      <w:pPr>
        <w:pStyle w:val="ad"/>
        <w:numPr>
          <w:ilvl w:val="0"/>
          <w:numId w:val="9"/>
        </w:numPr>
        <w:tabs>
          <w:tab w:val="clear" w:pos="785"/>
          <w:tab w:val="num" w:pos="709"/>
        </w:tabs>
        <w:spacing w:before="0" w:beforeAutospacing="0" w:after="0" w:afterAutospacing="0"/>
        <w:ind w:left="0" w:firstLine="709"/>
        <w:jc w:val="both"/>
        <w:rPr>
          <w:b/>
          <w:i/>
        </w:rPr>
      </w:pPr>
      <w:r w:rsidRPr="009B3D9D">
        <w:rPr>
          <w:b/>
          <w:i/>
        </w:rPr>
        <w:t>Демографічні виклики, що потребують оптимізації мережі закладів.</w:t>
      </w:r>
    </w:p>
    <w:p w14:paraId="265F1A63" w14:textId="7BDBCC86" w:rsidR="009B3D9D" w:rsidRPr="009B3D9D" w:rsidRDefault="009B3D9D" w:rsidP="00B76E6F">
      <w:pPr>
        <w:pStyle w:val="ad"/>
        <w:spacing w:before="0" w:beforeAutospacing="0" w:after="0" w:afterAutospacing="0"/>
        <w:ind w:firstLine="709"/>
        <w:jc w:val="both"/>
      </w:pPr>
      <w:r w:rsidRPr="009B3D9D">
        <w:t xml:space="preserve">Зміни демографічної ситуації в Тростянецькій ТГ, як в Україні загалом, пов’язані з війною з </w:t>
      </w:r>
      <w:proofErr w:type="spellStart"/>
      <w:r w:rsidRPr="009B3D9D">
        <w:t>рф</w:t>
      </w:r>
      <w:proofErr w:type="spellEnd"/>
      <w:r w:rsidRPr="009B3D9D">
        <w:t>, зумовлюють необхідність перегляду та оптимізації мережі закладів освіти з урахуванням реальних потреб громади, ефективного використання бюджетних коштів та забезпечення належної якості освітніх послуг.</w:t>
      </w:r>
    </w:p>
    <w:p w14:paraId="4A5FCC8C"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rPr>
        <w:t>ІІІ. Мета Програми</w:t>
      </w:r>
    </w:p>
    <w:p w14:paraId="5836E7DB" w14:textId="77777777" w:rsidR="009B3D9D" w:rsidRPr="009B3D9D" w:rsidRDefault="009B3D9D" w:rsidP="00B76E6F">
      <w:pPr>
        <w:pStyle w:val="ad"/>
        <w:spacing w:before="0" w:beforeAutospacing="0" w:after="0" w:afterAutospacing="0"/>
        <w:ind w:firstLine="709"/>
        <w:jc w:val="both"/>
      </w:pPr>
      <w:r w:rsidRPr="009B3D9D">
        <w:t>Створення сучасного, якісного, безпечного та доступного освітнього середовища для всіх здобувачів освіти Тростянецької ТГ шляхом модернізації закладів, упровадження інноваційних методів навчання, підвищення професійної компетентності педагогів та забезпечення ефективного управління освітньою системою громади.</w:t>
      </w:r>
    </w:p>
    <w:p w14:paraId="4D69A3F6"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lang w:val="en-US"/>
        </w:rPr>
        <w:t>IV</w:t>
      </w:r>
      <w:r w:rsidRPr="009B3D9D">
        <w:rPr>
          <w:rStyle w:val="ac"/>
          <w:rFonts w:ascii="Times New Roman" w:hAnsi="Times New Roman" w:cs="Times New Roman"/>
          <w:b/>
          <w:bCs/>
          <w:sz w:val="24"/>
          <w:szCs w:val="24"/>
        </w:rPr>
        <w:t>. Завдання і заходи виконання Програми</w:t>
      </w:r>
    </w:p>
    <w:p w14:paraId="68C3E151" w14:textId="77777777" w:rsidR="009B3D9D" w:rsidRPr="009B3D9D" w:rsidRDefault="009B3D9D" w:rsidP="00B76E6F">
      <w:pPr>
        <w:pStyle w:val="3"/>
        <w:spacing w:before="0"/>
        <w:rPr>
          <w:rFonts w:ascii="Times New Roman" w:hAnsi="Times New Roman" w:cs="Times New Roman"/>
          <w:color w:val="auto"/>
          <w:sz w:val="24"/>
          <w:szCs w:val="24"/>
        </w:rPr>
      </w:pPr>
      <w:r w:rsidRPr="009B3D9D">
        <w:rPr>
          <w:rFonts w:ascii="Times New Roman" w:hAnsi="Times New Roman" w:cs="Times New Roman"/>
          <w:color w:val="auto"/>
          <w:sz w:val="24"/>
          <w:szCs w:val="24"/>
        </w:rPr>
        <w:t>Основні завдання:</w:t>
      </w:r>
    </w:p>
    <w:p w14:paraId="3DA7CF2C" w14:textId="77777777" w:rsidR="009B3D9D" w:rsidRPr="009B3D9D" w:rsidRDefault="009B3D9D" w:rsidP="00B76E6F">
      <w:pPr>
        <w:pStyle w:val="ad"/>
        <w:numPr>
          <w:ilvl w:val="0"/>
          <w:numId w:val="21"/>
        </w:numPr>
        <w:spacing w:before="0" w:beforeAutospacing="0" w:after="0" w:afterAutospacing="0"/>
        <w:ind w:left="714" w:hanging="357"/>
        <w:jc w:val="both"/>
      </w:pPr>
      <w:r w:rsidRPr="009B3D9D">
        <w:t>Модернізація матеріально-технічної бази закладів освіти Тростянецької ТГ.</w:t>
      </w:r>
    </w:p>
    <w:p w14:paraId="69C3904A" w14:textId="77777777" w:rsidR="009B3D9D" w:rsidRPr="009B3D9D" w:rsidRDefault="009B3D9D" w:rsidP="00B76E6F">
      <w:pPr>
        <w:pStyle w:val="ad"/>
        <w:numPr>
          <w:ilvl w:val="0"/>
          <w:numId w:val="21"/>
        </w:numPr>
        <w:spacing w:before="0" w:beforeAutospacing="0" w:after="0" w:afterAutospacing="0"/>
        <w:ind w:left="714" w:hanging="357"/>
        <w:jc w:val="both"/>
      </w:pPr>
      <w:r w:rsidRPr="009B3D9D">
        <w:t xml:space="preserve">Створення безпечного освітнього середовища (капітальний та поточний ремонти </w:t>
      </w:r>
      <w:proofErr w:type="spellStart"/>
      <w:r w:rsidRPr="009B3D9D">
        <w:t>укриттів</w:t>
      </w:r>
      <w:proofErr w:type="spellEnd"/>
      <w:r w:rsidRPr="009B3D9D">
        <w:t>, забезпечення охороною, відеоспостереженням закладів освіти, виконання заходів пожежної безпеки).</w:t>
      </w:r>
    </w:p>
    <w:p w14:paraId="0E8367C3" w14:textId="77777777" w:rsidR="009B3D9D" w:rsidRPr="009B3D9D" w:rsidRDefault="009B3D9D" w:rsidP="00B76E6F">
      <w:pPr>
        <w:pStyle w:val="ad"/>
        <w:numPr>
          <w:ilvl w:val="0"/>
          <w:numId w:val="21"/>
        </w:numPr>
        <w:spacing w:before="0" w:beforeAutospacing="0" w:after="0" w:afterAutospacing="0"/>
        <w:ind w:left="714" w:hanging="357"/>
        <w:jc w:val="both"/>
      </w:pPr>
      <w:r w:rsidRPr="009B3D9D">
        <w:t xml:space="preserve">Забезпечення </w:t>
      </w:r>
      <w:proofErr w:type="spellStart"/>
      <w:r w:rsidRPr="009B3D9D">
        <w:t>цифровізації</w:t>
      </w:r>
      <w:proofErr w:type="spellEnd"/>
      <w:r w:rsidRPr="009B3D9D">
        <w:t xml:space="preserve"> освіти.</w:t>
      </w:r>
    </w:p>
    <w:p w14:paraId="62306780" w14:textId="77777777" w:rsidR="009B3D9D" w:rsidRPr="009B3D9D" w:rsidRDefault="009B3D9D" w:rsidP="00B76E6F">
      <w:pPr>
        <w:pStyle w:val="ad"/>
        <w:numPr>
          <w:ilvl w:val="0"/>
          <w:numId w:val="21"/>
        </w:numPr>
        <w:spacing w:before="0" w:beforeAutospacing="0" w:after="0" w:afterAutospacing="0"/>
        <w:ind w:left="714" w:hanging="357"/>
        <w:jc w:val="both"/>
      </w:pPr>
      <w:r w:rsidRPr="009B3D9D">
        <w:t>Підвищення кваліфікації педагогічних працівників.</w:t>
      </w:r>
    </w:p>
    <w:p w14:paraId="75FF7429" w14:textId="77777777" w:rsidR="009B3D9D" w:rsidRPr="009B3D9D" w:rsidRDefault="009B3D9D" w:rsidP="00B76E6F">
      <w:pPr>
        <w:pStyle w:val="ad"/>
        <w:numPr>
          <w:ilvl w:val="0"/>
          <w:numId w:val="21"/>
        </w:numPr>
        <w:spacing w:before="0" w:beforeAutospacing="0" w:after="0" w:afterAutospacing="0"/>
        <w:ind w:left="714" w:hanging="357"/>
        <w:jc w:val="both"/>
      </w:pPr>
      <w:r w:rsidRPr="009B3D9D">
        <w:t xml:space="preserve">Розвиток інклюзивного середовища , забезпечення </w:t>
      </w:r>
      <w:proofErr w:type="spellStart"/>
      <w:r w:rsidRPr="009B3D9D">
        <w:t>безбар’єрності</w:t>
      </w:r>
      <w:proofErr w:type="spellEnd"/>
      <w:r w:rsidRPr="009B3D9D">
        <w:t xml:space="preserve"> для учнів з ООП.</w:t>
      </w:r>
    </w:p>
    <w:p w14:paraId="641840DA" w14:textId="736C50FD" w:rsidR="009B3D9D" w:rsidRPr="009B3D9D" w:rsidRDefault="009B3D9D" w:rsidP="00B76E6F">
      <w:pPr>
        <w:pStyle w:val="ad"/>
        <w:numPr>
          <w:ilvl w:val="0"/>
          <w:numId w:val="21"/>
        </w:numPr>
        <w:spacing w:before="0" w:beforeAutospacing="0" w:after="0" w:afterAutospacing="0"/>
        <w:ind w:left="714" w:hanging="357"/>
        <w:jc w:val="both"/>
      </w:pPr>
      <w:r w:rsidRPr="009B3D9D">
        <w:t>Забезпечення можливості відвідування учнями закладів позашкільної освіти та розширення гурткової роботи за уподобаннями школярів.</w:t>
      </w:r>
    </w:p>
    <w:p w14:paraId="117CE40F" w14:textId="77777777" w:rsidR="009B3D9D" w:rsidRPr="009B3D9D" w:rsidRDefault="009B3D9D" w:rsidP="00B76E6F">
      <w:pPr>
        <w:pStyle w:val="ad"/>
        <w:numPr>
          <w:ilvl w:val="0"/>
          <w:numId w:val="21"/>
        </w:numPr>
        <w:spacing w:before="0" w:beforeAutospacing="0" w:after="0" w:afterAutospacing="0"/>
        <w:ind w:left="714" w:hanging="357"/>
        <w:jc w:val="both"/>
      </w:pPr>
      <w:r w:rsidRPr="009B3D9D">
        <w:t>Покращення системи шкільного харчування (модернізація харчоблоків/</w:t>
      </w:r>
      <w:proofErr w:type="spellStart"/>
      <w:r w:rsidRPr="009B3D9D">
        <w:t>їдалень</w:t>
      </w:r>
      <w:proofErr w:type="spellEnd"/>
      <w:r w:rsidRPr="009B3D9D">
        <w:t xml:space="preserve"> закладів загальної середньої освіти).</w:t>
      </w:r>
    </w:p>
    <w:p w14:paraId="7F45C666" w14:textId="77777777" w:rsidR="009B3D9D" w:rsidRPr="009B3D9D" w:rsidRDefault="009B3D9D" w:rsidP="00B76E6F">
      <w:pPr>
        <w:pStyle w:val="ad"/>
        <w:numPr>
          <w:ilvl w:val="0"/>
          <w:numId w:val="21"/>
        </w:numPr>
        <w:spacing w:before="0" w:beforeAutospacing="0" w:after="0" w:afterAutospacing="0"/>
        <w:ind w:left="714" w:hanging="357"/>
        <w:jc w:val="both"/>
      </w:pPr>
      <w:r w:rsidRPr="009B3D9D">
        <w:t>Організація ефективного підвезення учнів до закладів освіти.</w:t>
      </w:r>
    </w:p>
    <w:p w14:paraId="32D924AD" w14:textId="77777777" w:rsidR="009B3D9D" w:rsidRPr="009B3D9D" w:rsidRDefault="009B3D9D" w:rsidP="00B76E6F">
      <w:pPr>
        <w:pStyle w:val="ad"/>
        <w:numPr>
          <w:ilvl w:val="0"/>
          <w:numId w:val="21"/>
        </w:numPr>
        <w:spacing w:before="0" w:beforeAutospacing="0" w:after="0" w:afterAutospacing="0"/>
        <w:ind w:left="714" w:hanging="357"/>
        <w:jc w:val="both"/>
      </w:pPr>
      <w:r w:rsidRPr="009B3D9D">
        <w:t>Здійснення енергозберігаючих заходів у закладах освіти.</w:t>
      </w:r>
    </w:p>
    <w:p w14:paraId="4F60D0CC" w14:textId="77777777" w:rsidR="009B3D9D" w:rsidRPr="009B3D9D" w:rsidRDefault="009B3D9D" w:rsidP="00B76E6F">
      <w:pPr>
        <w:pStyle w:val="ad"/>
        <w:numPr>
          <w:ilvl w:val="0"/>
          <w:numId w:val="21"/>
        </w:numPr>
        <w:spacing w:before="0" w:beforeAutospacing="0" w:after="0" w:afterAutospacing="0"/>
        <w:ind w:left="714" w:hanging="357"/>
        <w:jc w:val="both"/>
      </w:pPr>
      <w:r w:rsidRPr="009B3D9D">
        <w:t>Розвиток партнерства з громадськими організаціями, міжнародними фондами та бізнесом.</w:t>
      </w:r>
    </w:p>
    <w:p w14:paraId="5036F4AE" w14:textId="77777777" w:rsidR="009B3D9D" w:rsidRPr="009B3D9D" w:rsidRDefault="009B3D9D" w:rsidP="00B76E6F">
      <w:pPr>
        <w:pStyle w:val="ad"/>
        <w:spacing w:before="0" w:beforeAutospacing="0" w:after="0" w:afterAutospacing="0"/>
        <w:ind w:left="360"/>
      </w:pPr>
      <w:r w:rsidRPr="009B3D9D">
        <w:t xml:space="preserve">Конкретні заходи до кожного завдання подано у </w:t>
      </w:r>
      <w:r w:rsidRPr="009B3D9D">
        <w:rPr>
          <w:rStyle w:val="ac"/>
        </w:rPr>
        <w:t>Додатку 3</w:t>
      </w:r>
      <w:r w:rsidRPr="009B3D9D">
        <w:t>.</w:t>
      </w:r>
    </w:p>
    <w:p w14:paraId="6755977E"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lang w:val="en-US"/>
        </w:rPr>
        <w:t>V</w:t>
      </w:r>
      <w:r w:rsidRPr="009B3D9D">
        <w:rPr>
          <w:rStyle w:val="ac"/>
          <w:rFonts w:ascii="Times New Roman" w:hAnsi="Times New Roman" w:cs="Times New Roman"/>
          <w:b/>
          <w:bCs/>
          <w:sz w:val="24"/>
          <w:szCs w:val="24"/>
        </w:rPr>
        <w:t>. Обсяги та джерела фінансування Програми</w:t>
      </w:r>
    </w:p>
    <w:p w14:paraId="59A1A645" w14:textId="77777777" w:rsidR="009B3D9D" w:rsidRPr="009B3D9D" w:rsidRDefault="009B3D9D" w:rsidP="00B76E6F">
      <w:pPr>
        <w:pStyle w:val="ad"/>
        <w:spacing w:before="0" w:beforeAutospacing="0" w:after="0" w:afterAutospacing="0"/>
        <w:rPr>
          <w:b/>
        </w:rPr>
      </w:pPr>
      <w:r w:rsidRPr="009B3D9D">
        <w:rPr>
          <w:b/>
        </w:rPr>
        <w:t>Фінансування Програми здійснюється за рахунок:</w:t>
      </w:r>
    </w:p>
    <w:p w14:paraId="29749BAE" w14:textId="77777777" w:rsidR="009B3D9D" w:rsidRPr="009B3D9D" w:rsidRDefault="009B3D9D" w:rsidP="00B76E6F">
      <w:pPr>
        <w:pStyle w:val="ad"/>
        <w:numPr>
          <w:ilvl w:val="0"/>
          <w:numId w:val="10"/>
        </w:numPr>
        <w:spacing w:before="0" w:beforeAutospacing="0" w:after="0" w:afterAutospacing="0"/>
      </w:pPr>
      <w:r w:rsidRPr="009B3D9D">
        <w:t>коштів місцевого бюджету Тростянецької ТГ;</w:t>
      </w:r>
    </w:p>
    <w:p w14:paraId="79852A4A" w14:textId="77777777" w:rsidR="009B3D9D" w:rsidRPr="009B3D9D" w:rsidRDefault="009B3D9D" w:rsidP="00B76E6F">
      <w:pPr>
        <w:pStyle w:val="ad"/>
        <w:numPr>
          <w:ilvl w:val="0"/>
          <w:numId w:val="10"/>
        </w:numPr>
        <w:spacing w:before="0" w:beforeAutospacing="0" w:after="0" w:afterAutospacing="0"/>
      </w:pPr>
      <w:r w:rsidRPr="009B3D9D">
        <w:t>субвенцій з державного та обласного бюджетів;</w:t>
      </w:r>
    </w:p>
    <w:p w14:paraId="04B44F0C" w14:textId="77777777" w:rsidR="009B3D9D" w:rsidRPr="009B3D9D" w:rsidRDefault="009B3D9D" w:rsidP="00B76E6F">
      <w:pPr>
        <w:pStyle w:val="ad"/>
        <w:numPr>
          <w:ilvl w:val="0"/>
          <w:numId w:val="10"/>
        </w:numPr>
        <w:spacing w:before="0" w:beforeAutospacing="0" w:after="0" w:afterAutospacing="0"/>
      </w:pPr>
      <w:r w:rsidRPr="009B3D9D">
        <w:lastRenderedPageBreak/>
        <w:t>коштів міжнародної технічної допомоги та грантових програм;</w:t>
      </w:r>
    </w:p>
    <w:p w14:paraId="14494412" w14:textId="77777777" w:rsidR="009B3D9D" w:rsidRPr="009B3D9D" w:rsidRDefault="009B3D9D" w:rsidP="00B76E6F">
      <w:pPr>
        <w:pStyle w:val="ad"/>
        <w:numPr>
          <w:ilvl w:val="0"/>
          <w:numId w:val="10"/>
        </w:numPr>
        <w:spacing w:before="0" w:beforeAutospacing="0" w:after="0" w:afterAutospacing="0"/>
      </w:pPr>
      <w:r w:rsidRPr="009B3D9D">
        <w:t>благодійних внесків, спонсорської допомоги, коштів партнерських проєктів;</w:t>
      </w:r>
    </w:p>
    <w:p w14:paraId="59C52FAB" w14:textId="77777777" w:rsidR="009B3D9D" w:rsidRPr="009B3D9D" w:rsidRDefault="009B3D9D" w:rsidP="00B76E6F">
      <w:pPr>
        <w:pStyle w:val="ad"/>
        <w:numPr>
          <w:ilvl w:val="0"/>
          <w:numId w:val="10"/>
        </w:numPr>
        <w:spacing w:before="0" w:beforeAutospacing="0" w:after="0" w:afterAutospacing="0"/>
      </w:pPr>
      <w:r w:rsidRPr="009B3D9D">
        <w:t>інших не заборонених законодавством джерел.</w:t>
      </w:r>
    </w:p>
    <w:p w14:paraId="7CC297BF" w14:textId="77777777" w:rsidR="009B3D9D" w:rsidRPr="009B3D9D" w:rsidRDefault="009B3D9D" w:rsidP="00B76E6F">
      <w:pPr>
        <w:pStyle w:val="ad"/>
        <w:spacing w:before="0" w:beforeAutospacing="0" w:after="0" w:afterAutospacing="0"/>
      </w:pPr>
      <w:r w:rsidRPr="009B3D9D">
        <w:t xml:space="preserve">Орієнтовні обсяги фінансування визначені у </w:t>
      </w:r>
      <w:r w:rsidRPr="009B3D9D">
        <w:rPr>
          <w:rStyle w:val="ac"/>
        </w:rPr>
        <w:t>Додатку 2</w:t>
      </w:r>
      <w:r w:rsidRPr="009B3D9D">
        <w:t>.</w:t>
      </w:r>
    </w:p>
    <w:p w14:paraId="5044786A"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lang w:val="en-US"/>
        </w:rPr>
        <w:t>VI</w:t>
      </w:r>
      <w:r w:rsidRPr="009B3D9D">
        <w:rPr>
          <w:rStyle w:val="ac"/>
          <w:rFonts w:ascii="Times New Roman" w:hAnsi="Times New Roman" w:cs="Times New Roman"/>
          <w:b/>
          <w:bCs/>
          <w:sz w:val="24"/>
          <w:szCs w:val="24"/>
        </w:rPr>
        <w:t>. Строки та етапи виконання Програми</w:t>
      </w:r>
    </w:p>
    <w:p w14:paraId="6DCC686D" w14:textId="77777777" w:rsidR="009B3D9D" w:rsidRPr="009B3D9D" w:rsidRDefault="009B3D9D" w:rsidP="00B76E6F">
      <w:pPr>
        <w:pStyle w:val="ad"/>
        <w:spacing w:before="0" w:beforeAutospacing="0" w:after="0" w:afterAutospacing="0"/>
      </w:pPr>
      <w:r w:rsidRPr="009B3D9D">
        <w:t xml:space="preserve">Програма реалізується у </w:t>
      </w:r>
      <w:r w:rsidRPr="009B3D9D">
        <w:rPr>
          <w:rStyle w:val="ac"/>
        </w:rPr>
        <w:t>202</w:t>
      </w:r>
      <w:r w:rsidRPr="009B3D9D">
        <w:rPr>
          <w:rStyle w:val="ac"/>
          <w:lang w:val="ru-RU"/>
        </w:rPr>
        <w:t>6</w:t>
      </w:r>
      <w:r w:rsidRPr="009B3D9D">
        <w:rPr>
          <w:rStyle w:val="ac"/>
        </w:rPr>
        <w:t>–202</w:t>
      </w:r>
      <w:r w:rsidRPr="009B3D9D">
        <w:rPr>
          <w:rStyle w:val="ac"/>
          <w:lang w:val="ru-RU"/>
        </w:rPr>
        <w:t>7</w:t>
      </w:r>
      <w:r w:rsidRPr="009B3D9D">
        <w:rPr>
          <w:rStyle w:val="ac"/>
        </w:rPr>
        <w:t xml:space="preserve"> роках</w:t>
      </w:r>
      <w:r w:rsidRPr="009B3D9D">
        <w:t xml:space="preserve"> у три етапи:</w:t>
      </w:r>
    </w:p>
    <w:p w14:paraId="55CF0958" w14:textId="5A3C541C" w:rsidR="009B3D9D" w:rsidRPr="009B3D9D" w:rsidRDefault="009B3D9D" w:rsidP="00B76E6F">
      <w:pPr>
        <w:pStyle w:val="ad"/>
        <w:numPr>
          <w:ilvl w:val="0"/>
          <w:numId w:val="11"/>
        </w:numPr>
        <w:spacing w:before="0" w:beforeAutospacing="0" w:after="0" w:afterAutospacing="0"/>
      </w:pPr>
      <w:r w:rsidRPr="009B3D9D">
        <w:rPr>
          <w:rStyle w:val="ac"/>
        </w:rPr>
        <w:t>Підготовчий етап (І-ІІ квартали 2026 р.)</w:t>
      </w:r>
    </w:p>
    <w:p w14:paraId="02A6569B" w14:textId="77777777" w:rsidR="009B3D9D" w:rsidRPr="009B3D9D" w:rsidRDefault="009B3D9D" w:rsidP="00B76E6F">
      <w:pPr>
        <w:pStyle w:val="ad"/>
        <w:numPr>
          <w:ilvl w:val="1"/>
          <w:numId w:val="11"/>
        </w:numPr>
        <w:spacing w:before="0" w:beforeAutospacing="0" w:after="0" w:afterAutospacing="0"/>
      </w:pPr>
      <w:r w:rsidRPr="009B3D9D">
        <w:t>аналіз стану закладів освіти;</w:t>
      </w:r>
    </w:p>
    <w:p w14:paraId="42551F6C" w14:textId="77777777" w:rsidR="009B3D9D" w:rsidRPr="009B3D9D" w:rsidRDefault="009B3D9D" w:rsidP="00B76E6F">
      <w:pPr>
        <w:pStyle w:val="ad"/>
        <w:numPr>
          <w:ilvl w:val="1"/>
          <w:numId w:val="11"/>
        </w:numPr>
        <w:spacing w:before="0" w:beforeAutospacing="0" w:after="0" w:afterAutospacing="0"/>
      </w:pPr>
      <w:r w:rsidRPr="009B3D9D">
        <w:t>формування пріоритетів та уточнення обсягів робіт;</w:t>
      </w:r>
    </w:p>
    <w:p w14:paraId="56A34508" w14:textId="77777777" w:rsidR="009B3D9D" w:rsidRPr="009B3D9D" w:rsidRDefault="009B3D9D" w:rsidP="00B76E6F">
      <w:pPr>
        <w:pStyle w:val="ad"/>
        <w:numPr>
          <w:ilvl w:val="1"/>
          <w:numId w:val="11"/>
        </w:numPr>
        <w:spacing w:before="0" w:beforeAutospacing="0" w:after="0" w:afterAutospacing="0"/>
      </w:pPr>
      <w:r w:rsidRPr="009B3D9D">
        <w:t>підготовка проєктно-кошторисної документації.</w:t>
      </w:r>
    </w:p>
    <w:p w14:paraId="509C29BC" w14:textId="4FF7386B" w:rsidR="009B3D9D" w:rsidRPr="009B3D9D" w:rsidRDefault="009B3D9D" w:rsidP="00B76E6F">
      <w:pPr>
        <w:pStyle w:val="ad"/>
        <w:numPr>
          <w:ilvl w:val="0"/>
          <w:numId w:val="11"/>
        </w:numPr>
        <w:spacing w:before="0" w:beforeAutospacing="0" w:after="0" w:afterAutospacing="0"/>
      </w:pPr>
      <w:r w:rsidRPr="009B3D9D">
        <w:rPr>
          <w:rStyle w:val="ac"/>
        </w:rPr>
        <w:t>Основний етап (ІІІ- І</w:t>
      </w:r>
      <w:r w:rsidRPr="009B3D9D">
        <w:rPr>
          <w:rStyle w:val="ac"/>
          <w:lang w:val="en-US"/>
        </w:rPr>
        <w:t>V</w:t>
      </w:r>
      <w:r w:rsidRPr="009B3D9D">
        <w:rPr>
          <w:rStyle w:val="ac"/>
        </w:rPr>
        <w:t xml:space="preserve"> квартали 2026 р. – І-ІІІ квартали 2027 р.)</w:t>
      </w:r>
    </w:p>
    <w:p w14:paraId="11F9E55F" w14:textId="77777777" w:rsidR="009B3D9D" w:rsidRPr="009B3D9D" w:rsidRDefault="009B3D9D" w:rsidP="00B76E6F">
      <w:pPr>
        <w:pStyle w:val="ad"/>
        <w:numPr>
          <w:ilvl w:val="1"/>
          <w:numId w:val="11"/>
        </w:numPr>
        <w:spacing w:before="0" w:beforeAutospacing="0" w:after="0" w:afterAutospacing="0"/>
      </w:pPr>
      <w:r w:rsidRPr="009B3D9D">
        <w:t xml:space="preserve">реалізація заходів модернізації та </w:t>
      </w:r>
      <w:proofErr w:type="spellStart"/>
      <w:r w:rsidRPr="009B3D9D">
        <w:t>цифровізації</w:t>
      </w:r>
      <w:proofErr w:type="spellEnd"/>
      <w:r w:rsidRPr="009B3D9D">
        <w:t>;</w:t>
      </w:r>
    </w:p>
    <w:p w14:paraId="3AE11958" w14:textId="77777777" w:rsidR="009B3D9D" w:rsidRPr="009B3D9D" w:rsidRDefault="009B3D9D" w:rsidP="00B76E6F">
      <w:pPr>
        <w:pStyle w:val="ad"/>
        <w:numPr>
          <w:ilvl w:val="1"/>
          <w:numId w:val="11"/>
        </w:numPr>
        <w:spacing w:before="0" w:beforeAutospacing="0" w:after="0" w:afterAutospacing="0"/>
      </w:pPr>
      <w:r w:rsidRPr="009B3D9D">
        <w:t>впровадження освітніх інновацій;</w:t>
      </w:r>
    </w:p>
    <w:p w14:paraId="689628C5" w14:textId="77777777" w:rsidR="009B3D9D" w:rsidRPr="009B3D9D" w:rsidRDefault="009B3D9D" w:rsidP="00B76E6F">
      <w:pPr>
        <w:pStyle w:val="ad"/>
        <w:numPr>
          <w:ilvl w:val="1"/>
          <w:numId w:val="11"/>
        </w:numPr>
        <w:spacing w:before="0" w:beforeAutospacing="0" w:after="0" w:afterAutospacing="0"/>
      </w:pPr>
      <w:r w:rsidRPr="009B3D9D">
        <w:t>покращення безпеки та харчування;</w:t>
      </w:r>
    </w:p>
    <w:p w14:paraId="63A70BAB" w14:textId="77777777" w:rsidR="009B3D9D" w:rsidRPr="009B3D9D" w:rsidRDefault="009B3D9D" w:rsidP="00B76E6F">
      <w:pPr>
        <w:pStyle w:val="ad"/>
        <w:numPr>
          <w:ilvl w:val="1"/>
          <w:numId w:val="11"/>
        </w:numPr>
        <w:spacing w:before="0" w:beforeAutospacing="0" w:after="0" w:afterAutospacing="0"/>
      </w:pPr>
      <w:r w:rsidRPr="009B3D9D">
        <w:t>розвиток позашкільної освіти.</w:t>
      </w:r>
    </w:p>
    <w:p w14:paraId="1A7793DD" w14:textId="77777777" w:rsidR="009B3D9D" w:rsidRPr="009B3D9D" w:rsidRDefault="009B3D9D" w:rsidP="00B76E6F">
      <w:pPr>
        <w:pStyle w:val="ad"/>
        <w:numPr>
          <w:ilvl w:val="0"/>
          <w:numId w:val="11"/>
        </w:numPr>
        <w:spacing w:before="0" w:beforeAutospacing="0" w:after="0" w:afterAutospacing="0"/>
      </w:pPr>
      <w:r w:rsidRPr="009B3D9D">
        <w:rPr>
          <w:rStyle w:val="ac"/>
        </w:rPr>
        <w:t>Підсумковий етап (І</w:t>
      </w:r>
      <w:r w:rsidRPr="009B3D9D">
        <w:rPr>
          <w:rStyle w:val="ac"/>
          <w:lang w:val="en-US"/>
        </w:rPr>
        <w:t>V</w:t>
      </w:r>
      <w:r w:rsidRPr="009B3D9D">
        <w:rPr>
          <w:rStyle w:val="ac"/>
          <w:lang w:val="ru-RU"/>
        </w:rPr>
        <w:t xml:space="preserve"> </w:t>
      </w:r>
      <w:r w:rsidRPr="009B3D9D">
        <w:rPr>
          <w:rStyle w:val="ac"/>
        </w:rPr>
        <w:t>квартал 2027 р.)</w:t>
      </w:r>
    </w:p>
    <w:p w14:paraId="7870389C" w14:textId="77777777" w:rsidR="009B3D9D" w:rsidRPr="009B3D9D" w:rsidRDefault="009B3D9D" w:rsidP="00B76E6F">
      <w:pPr>
        <w:pStyle w:val="ad"/>
        <w:numPr>
          <w:ilvl w:val="1"/>
          <w:numId w:val="11"/>
        </w:numPr>
        <w:spacing w:before="0" w:beforeAutospacing="0" w:after="0" w:afterAutospacing="0"/>
      </w:pPr>
      <w:r w:rsidRPr="009B3D9D">
        <w:t>оцінювання результативності;</w:t>
      </w:r>
    </w:p>
    <w:p w14:paraId="0438A2C6" w14:textId="77777777" w:rsidR="009B3D9D" w:rsidRPr="009B3D9D" w:rsidRDefault="009B3D9D" w:rsidP="00B76E6F">
      <w:pPr>
        <w:pStyle w:val="ad"/>
        <w:numPr>
          <w:ilvl w:val="1"/>
          <w:numId w:val="11"/>
        </w:numPr>
        <w:spacing w:before="0" w:beforeAutospacing="0" w:after="0" w:afterAutospacing="0"/>
      </w:pPr>
      <w:r w:rsidRPr="009B3D9D">
        <w:t>підготовка звітності;</w:t>
      </w:r>
    </w:p>
    <w:p w14:paraId="0BC94134" w14:textId="77777777" w:rsidR="009B3D9D" w:rsidRPr="009B3D9D" w:rsidRDefault="009B3D9D" w:rsidP="00B76E6F">
      <w:pPr>
        <w:pStyle w:val="ad"/>
        <w:numPr>
          <w:ilvl w:val="1"/>
          <w:numId w:val="11"/>
        </w:numPr>
        <w:spacing w:before="0" w:beforeAutospacing="0" w:after="0" w:afterAutospacing="0"/>
      </w:pPr>
      <w:r w:rsidRPr="009B3D9D">
        <w:t>коригування політики розвитку освіти громади.</w:t>
      </w:r>
    </w:p>
    <w:p w14:paraId="42D70F01"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lang w:val="en-US"/>
        </w:rPr>
        <w:t>VII</w:t>
      </w:r>
      <w:r w:rsidRPr="009B3D9D">
        <w:rPr>
          <w:rStyle w:val="ac"/>
          <w:rFonts w:ascii="Times New Roman" w:hAnsi="Times New Roman" w:cs="Times New Roman"/>
          <w:b/>
          <w:bCs/>
          <w:sz w:val="24"/>
          <w:szCs w:val="24"/>
        </w:rPr>
        <w:t>. Очікувані результати Програми</w:t>
      </w:r>
    </w:p>
    <w:p w14:paraId="4F676C29" w14:textId="77777777" w:rsidR="009B3D9D" w:rsidRPr="009B3D9D" w:rsidRDefault="009B3D9D" w:rsidP="00B76E6F">
      <w:pPr>
        <w:pStyle w:val="ad"/>
        <w:spacing w:before="0" w:beforeAutospacing="0" w:after="0" w:afterAutospacing="0"/>
        <w:rPr>
          <w:b/>
        </w:rPr>
      </w:pPr>
      <w:r w:rsidRPr="009B3D9D">
        <w:rPr>
          <w:b/>
        </w:rPr>
        <w:t>Після реалізації Програми очікується:</w:t>
      </w:r>
    </w:p>
    <w:p w14:paraId="4DAD2FB8" w14:textId="77777777" w:rsidR="009B3D9D" w:rsidRPr="009B3D9D" w:rsidRDefault="009B3D9D" w:rsidP="00B76E6F">
      <w:pPr>
        <w:pStyle w:val="ad"/>
        <w:numPr>
          <w:ilvl w:val="0"/>
          <w:numId w:val="12"/>
        </w:numPr>
        <w:spacing w:before="0" w:beforeAutospacing="0" w:after="0" w:afterAutospacing="0"/>
      </w:pPr>
      <w:r w:rsidRPr="009B3D9D">
        <w:t>оновлення та зміцнення матеріально-технічної бази закладів освіти;</w:t>
      </w:r>
    </w:p>
    <w:p w14:paraId="080C82FC" w14:textId="77777777" w:rsidR="009B3D9D" w:rsidRPr="009B3D9D" w:rsidRDefault="009B3D9D" w:rsidP="00B76E6F">
      <w:pPr>
        <w:pStyle w:val="ad"/>
        <w:numPr>
          <w:ilvl w:val="0"/>
          <w:numId w:val="12"/>
        </w:numPr>
        <w:spacing w:before="0" w:beforeAutospacing="0" w:after="0" w:afterAutospacing="0"/>
      </w:pPr>
      <w:r w:rsidRPr="009B3D9D">
        <w:t>забезпечення 100% доступу до якісного інтернету і цифрових технологій;</w:t>
      </w:r>
    </w:p>
    <w:p w14:paraId="6309A88E" w14:textId="77777777" w:rsidR="009B3D9D" w:rsidRPr="009B3D9D" w:rsidRDefault="009B3D9D" w:rsidP="00B76E6F">
      <w:pPr>
        <w:pStyle w:val="ad"/>
        <w:numPr>
          <w:ilvl w:val="0"/>
          <w:numId w:val="12"/>
        </w:numPr>
        <w:spacing w:before="0" w:beforeAutospacing="0" w:after="0" w:afterAutospacing="0"/>
      </w:pPr>
      <w:r w:rsidRPr="009B3D9D">
        <w:t>створення безпечних умов перебування в закладах освіти (укриття, сигналізація, відеоспостереження);</w:t>
      </w:r>
    </w:p>
    <w:p w14:paraId="04943378" w14:textId="77777777" w:rsidR="009B3D9D" w:rsidRPr="009B3D9D" w:rsidRDefault="009B3D9D" w:rsidP="00B76E6F">
      <w:pPr>
        <w:pStyle w:val="ad"/>
        <w:numPr>
          <w:ilvl w:val="0"/>
          <w:numId w:val="12"/>
        </w:numPr>
        <w:spacing w:before="0" w:beforeAutospacing="0" w:after="0" w:afterAutospacing="0"/>
      </w:pPr>
      <w:r w:rsidRPr="009B3D9D">
        <w:t>зростання рівня успішності та мотивації учнів;</w:t>
      </w:r>
    </w:p>
    <w:p w14:paraId="44873AF1" w14:textId="77777777" w:rsidR="009B3D9D" w:rsidRPr="009B3D9D" w:rsidRDefault="009B3D9D" w:rsidP="00B76E6F">
      <w:pPr>
        <w:pStyle w:val="ad"/>
        <w:numPr>
          <w:ilvl w:val="0"/>
          <w:numId w:val="12"/>
        </w:numPr>
        <w:spacing w:before="0" w:beforeAutospacing="0" w:after="0" w:afterAutospacing="0"/>
      </w:pPr>
      <w:r w:rsidRPr="009B3D9D">
        <w:t>підвищення кваліфікації педагогічних працівників та оновлення методів навчання;</w:t>
      </w:r>
    </w:p>
    <w:p w14:paraId="12ECF9CF" w14:textId="77777777" w:rsidR="009B3D9D" w:rsidRPr="009B3D9D" w:rsidRDefault="009B3D9D" w:rsidP="00B76E6F">
      <w:pPr>
        <w:pStyle w:val="ad"/>
        <w:numPr>
          <w:ilvl w:val="0"/>
          <w:numId w:val="12"/>
        </w:numPr>
        <w:spacing w:before="0" w:beforeAutospacing="0" w:after="0" w:afterAutospacing="0"/>
      </w:pPr>
      <w:r w:rsidRPr="009B3D9D">
        <w:t>розширення можливостей інклюзивної освіти;</w:t>
      </w:r>
    </w:p>
    <w:p w14:paraId="28382DE7" w14:textId="77777777" w:rsidR="009B3D9D" w:rsidRPr="009B3D9D" w:rsidRDefault="009B3D9D" w:rsidP="00B76E6F">
      <w:pPr>
        <w:pStyle w:val="ad"/>
        <w:numPr>
          <w:ilvl w:val="0"/>
          <w:numId w:val="12"/>
        </w:numPr>
        <w:spacing w:before="0" w:beforeAutospacing="0" w:after="0" w:afterAutospacing="0"/>
      </w:pPr>
      <w:r w:rsidRPr="009B3D9D">
        <w:t>покращення організації харчування та умов перебування дітей у закладах освіти;</w:t>
      </w:r>
    </w:p>
    <w:p w14:paraId="0E45B723" w14:textId="77777777" w:rsidR="009B3D9D" w:rsidRPr="009B3D9D" w:rsidRDefault="009B3D9D" w:rsidP="00B76E6F">
      <w:pPr>
        <w:pStyle w:val="ad"/>
        <w:numPr>
          <w:ilvl w:val="0"/>
          <w:numId w:val="12"/>
        </w:numPr>
        <w:spacing w:before="0" w:beforeAutospacing="0" w:after="0" w:afterAutospacing="0"/>
      </w:pPr>
      <w:r w:rsidRPr="009B3D9D">
        <w:t>збільшення охоплення дітей позашкільною освітою;</w:t>
      </w:r>
    </w:p>
    <w:p w14:paraId="238F6061" w14:textId="77777777" w:rsidR="009B3D9D" w:rsidRPr="009B3D9D" w:rsidRDefault="009B3D9D" w:rsidP="00B76E6F">
      <w:pPr>
        <w:pStyle w:val="ad"/>
        <w:numPr>
          <w:ilvl w:val="0"/>
          <w:numId w:val="12"/>
        </w:numPr>
        <w:spacing w:before="0" w:beforeAutospacing="0" w:after="0" w:afterAutospacing="0"/>
      </w:pPr>
      <w:r w:rsidRPr="009B3D9D">
        <w:t>оптимізація мережі закладів та підвищення ефективності управління освітньою сферою;</w:t>
      </w:r>
    </w:p>
    <w:p w14:paraId="4E713896" w14:textId="77777777" w:rsidR="009B3D9D" w:rsidRPr="009B3D9D" w:rsidRDefault="009B3D9D" w:rsidP="00B76E6F">
      <w:pPr>
        <w:pStyle w:val="ad"/>
        <w:numPr>
          <w:ilvl w:val="0"/>
          <w:numId w:val="12"/>
        </w:numPr>
        <w:spacing w:before="0" w:beforeAutospacing="0" w:after="0" w:afterAutospacing="0"/>
      </w:pPr>
      <w:r w:rsidRPr="009B3D9D">
        <w:t>підвищення престижу освітньої системи Тростянецької ТГ.</w:t>
      </w:r>
    </w:p>
    <w:p w14:paraId="6894BA0A" w14:textId="77777777" w:rsidR="009B3D9D" w:rsidRPr="009B3D9D" w:rsidRDefault="009B3D9D" w:rsidP="00B76E6F">
      <w:pPr>
        <w:pStyle w:val="2"/>
        <w:spacing w:before="0" w:after="0"/>
        <w:rPr>
          <w:rFonts w:ascii="Times New Roman" w:hAnsi="Times New Roman" w:cs="Times New Roman"/>
          <w:sz w:val="24"/>
          <w:szCs w:val="24"/>
        </w:rPr>
      </w:pPr>
      <w:r w:rsidRPr="009B3D9D">
        <w:rPr>
          <w:rStyle w:val="ac"/>
          <w:rFonts w:ascii="Times New Roman" w:hAnsi="Times New Roman" w:cs="Times New Roman"/>
          <w:b/>
          <w:bCs/>
          <w:sz w:val="24"/>
          <w:szCs w:val="24"/>
          <w:lang w:val="en-US"/>
        </w:rPr>
        <w:t>VIII</w:t>
      </w:r>
      <w:r w:rsidRPr="009B3D9D">
        <w:rPr>
          <w:rStyle w:val="ac"/>
          <w:rFonts w:ascii="Times New Roman" w:hAnsi="Times New Roman" w:cs="Times New Roman"/>
          <w:b/>
          <w:bCs/>
          <w:sz w:val="24"/>
          <w:szCs w:val="24"/>
        </w:rPr>
        <w:t>. Координація та контроль за ходом виконання Програми</w:t>
      </w:r>
    </w:p>
    <w:p w14:paraId="2CB212E3" w14:textId="77777777" w:rsidR="009B3D9D" w:rsidRPr="009B3D9D" w:rsidRDefault="009B3D9D" w:rsidP="00B76E6F">
      <w:pPr>
        <w:pStyle w:val="ad"/>
        <w:spacing w:before="0" w:beforeAutospacing="0" w:after="0" w:afterAutospacing="0"/>
        <w:ind w:firstLine="709"/>
        <w:jc w:val="both"/>
      </w:pPr>
      <w:r w:rsidRPr="009B3D9D">
        <w:t xml:space="preserve">Координацію виконання Програми здійснює </w:t>
      </w:r>
      <w:r w:rsidRPr="009B3D9D">
        <w:rPr>
          <w:rStyle w:val="ac"/>
        </w:rPr>
        <w:t>Відділ освіти Тростянецької ТГ</w:t>
      </w:r>
      <w:r w:rsidRPr="009B3D9D">
        <w:t>.</w:t>
      </w:r>
    </w:p>
    <w:p w14:paraId="468B4E9A" w14:textId="77777777" w:rsidR="009B3D9D" w:rsidRPr="009B3D9D" w:rsidRDefault="009B3D9D" w:rsidP="00B76E6F">
      <w:pPr>
        <w:pStyle w:val="ad"/>
        <w:spacing w:before="0" w:beforeAutospacing="0" w:after="0" w:afterAutospacing="0"/>
        <w:ind w:firstLine="709"/>
        <w:jc w:val="both"/>
      </w:pPr>
      <w:r w:rsidRPr="009B3D9D">
        <w:t>Контроль за ефективністю та цільовим використанням коштів покладається на:</w:t>
      </w:r>
    </w:p>
    <w:p w14:paraId="6953565D" w14:textId="53099E71" w:rsidR="009B3D9D" w:rsidRPr="009B3D9D" w:rsidRDefault="009B3D9D" w:rsidP="00B76E6F">
      <w:pPr>
        <w:pStyle w:val="ad"/>
        <w:numPr>
          <w:ilvl w:val="0"/>
          <w:numId w:val="13"/>
        </w:numPr>
        <w:spacing w:before="0" w:beforeAutospacing="0" w:after="0" w:afterAutospacing="0"/>
        <w:ind w:left="0" w:firstLine="709"/>
        <w:jc w:val="both"/>
      </w:pPr>
      <w:r w:rsidRPr="009B3D9D">
        <w:rPr>
          <w:color w:val="000000"/>
          <w:bdr w:val="none" w:sz="0" w:space="0" w:color="auto" w:frame="1"/>
        </w:rPr>
        <w:t xml:space="preserve">постійну комісію Тростянецької сільської ради </w:t>
      </w:r>
      <w:r w:rsidRPr="009B3D9D">
        <w:t>з питань регламенту, депутатської етики, законності, згуртованості, освіти, фізичного виховання, культури, охорони здоров’я та соціальної політики, міжнародного співробітництва, свободи слова та ЗМІ</w:t>
      </w:r>
      <w:r w:rsidR="00B76E6F">
        <w:rPr>
          <w:color w:val="000000"/>
        </w:rPr>
        <w:t>;</w:t>
      </w:r>
    </w:p>
    <w:p w14:paraId="3D25279E" w14:textId="77777777" w:rsidR="009B3D9D" w:rsidRPr="00B76E6F" w:rsidRDefault="009B3D9D" w:rsidP="00016D49">
      <w:pPr>
        <w:pStyle w:val="ad"/>
        <w:numPr>
          <w:ilvl w:val="0"/>
          <w:numId w:val="13"/>
        </w:numPr>
        <w:tabs>
          <w:tab w:val="clear" w:pos="720"/>
          <w:tab w:val="num" w:pos="0"/>
        </w:tabs>
        <w:spacing w:before="0" w:beforeAutospacing="0" w:after="0" w:afterAutospacing="0"/>
        <w:ind w:left="0" w:firstLine="709"/>
        <w:jc w:val="both"/>
        <w:rPr>
          <w:color w:val="000000"/>
          <w:bdr w:val="none" w:sz="0" w:space="0" w:color="auto" w:frame="1"/>
        </w:rPr>
      </w:pPr>
      <w:r w:rsidRPr="00B76E6F">
        <w:rPr>
          <w:color w:val="000000"/>
          <w:bdr w:val="none" w:sz="0" w:space="0" w:color="auto" w:frame="1"/>
        </w:rPr>
        <w:t>фінансовий відділ громади.</w:t>
      </w:r>
    </w:p>
    <w:p w14:paraId="2DDD6C0C" w14:textId="77777777" w:rsidR="00AB4659" w:rsidRPr="009B3D9D" w:rsidRDefault="00AB4659" w:rsidP="00B76E6F">
      <w:pPr>
        <w:spacing w:after="0" w:line="240" w:lineRule="auto"/>
        <w:rPr>
          <w:rFonts w:ascii="Times New Roman" w:hAnsi="Times New Roman"/>
          <w:sz w:val="24"/>
          <w:szCs w:val="24"/>
        </w:rPr>
      </w:pPr>
    </w:p>
    <w:p w14:paraId="2286CAE6" w14:textId="77777777" w:rsidR="00AB4659" w:rsidRPr="009B3D9D" w:rsidRDefault="00AB4659" w:rsidP="00B76E6F">
      <w:pPr>
        <w:spacing w:after="0" w:line="240" w:lineRule="auto"/>
        <w:rPr>
          <w:rFonts w:ascii="Times New Roman" w:hAnsi="Times New Roman"/>
          <w:sz w:val="24"/>
          <w:szCs w:val="24"/>
        </w:rPr>
      </w:pPr>
    </w:p>
    <w:p w14:paraId="76A222E8" w14:textId="77777777" w:rsidR="00343CC2" w:rsidRDefault="00343CC2" w:rsidP="00B76E6F">
      <w:pPr>
        <w:spacing w:after="0" w:line="240" w:lineRule="auto"/>
        <w:rPr>
          <w:rFonts w:ascii="Times New Roman" w:hAnsi="Times New Roman"/>
          <w:sz w:val="24"/>
          <w:szCs w:val="24"/>
        </w:rPr>
      </w:pPr>
    </w:p>
    <w:p w14:paraId="4829561B" w14:textId="77777777" w:rsidR="00343CC2" w:rsidRPr="00343CC2" w:rsidRDefault="00343CC2" w:rsidP="00B76E6F">
      <w:pPr>
        <w:spacing w:after="0" w:line="240" w:lineRule="auto"/>
        <w:rPr>
          <w:rFonts w:ascii="Times New Roman" w:hAnsi="Times New Roman"/>
          <w:sz w:val="24"/>
          <w:szCs w:val="24"/>
        </w:rPr>
      </w:pPr>
    </w:p>
    <w:p w14:paraId="2822A6CF" w14:textId="77777777" w:rsidR="001658D2" w:rsidRPr="00343CC2" w:rsidRDefault="001658D2" w:rsidP="00B76E6F">
      <w:pPr>
        <w:spacing w:after="0" w:line="240" w:lineRule="auto"/>
        <w:rPr>
          <w:rFonts w:ascii="Times New Roman" w:hAnsi="Times New Roman"/>
          <w:b/>
          <w:sz w:val="24"/>
          <w:szCs w:val="24"/>
        </w:rPr>
      </w:pPr>
      <w:r w:rsidRPr="00343CC2">
        <w:rPr>
          <w:rFonts w:ascii="Times New Roman" w:hAnsi="Times New Roman"/>
          <w:b/>
          <w:sz w:val="24"/>
          <w:szCs w:val="24"/>
        </w:rPr>
        <w:t>Секретар ради</w:t>
      </w:r>
      <w:r w:rsidRPr="00343CC2">
        <w:rPr>
          <w:rFonts w:ascii="Times New Roman" w:hAnsi="Times New Roman"/>
          <w:b/>
          <w:sz w:val="24"/>
          <w:szCs w:val="24"/>
        </w:rPr>
        <w:tab/>
      </w:r>
      <w:r w:rsidRPr="00343CC2">
        <w:rPr>
          <w:rFonts w:ascii="Times New Roman" w:hAnsi="Times New Roman"/>
          <w:b/>
          <w:sz w:val="24"/>
          <w:szCs w:val="24"/>
        </w:rPr>
        <w:tab/>
      </w:r>
      <w:r w:rsidRPr="00343CC2">
        <w:rPr>
          <w:rFonts w:ascii="Times New Roman" w:hAnsi="Times New Roman"/>
          <w:b/>
          <w:sz w:val="24"/>
          <w:szCs w:val="24"/>
        </w:rPr>
        <w:tab/>
      </w:r>
      <w:r w:rsidRPr="00343CC2">
        <w:rPr>
          <w:rFonts w:ascii="Times New Roman" w:hAnsi="Times New Roman"/>
          <w:b/>
          <w:sz w:val="24"/>
          <w:szCs w:val="24"/>
        </w:rPr>
        <w:tab/>
      </w:r>
      <w:r w:rsidRPr="00343CC2">
        <w:rPr>
          <w:rFonts w:ascii="Times New Roman" w:hAnsi="Times New Roman"/>
          <w:b/>
          <w:sz w:val="24"/>
          <w:szCs w:val="24"/>
        </w:rPr>
        <w:tab/>
      </w:r>
      <w:r w:rsidRPr="00343CC2">
        <w:rPr>
          <w:rFonts w:ascii="Times New Roman" w:hAnsi="Times New Roman"/>
          <w:b/>
          <w:sz w:val="24"/>
          <w:szCs w:val="24"/>
        </w:rPr>
        <w:tab/>
      </w:r>
      <w:r w:rsidRPr="00343CC2">
        <w:rPr>
          <w:rFonts w:ascii="Times New Roman" w:hAnsi="Times New Roman"/>
          <w:b/>
          <w:sz w:val="24"/>
          <w:szCs w:val="24"/>
        </w:rPr>
        <w:tab/>
      </w:r>
      <w:r w:rsidRPr="00343CC2">
        <w:rPr>
          <w:rFonts w:ascii="Times New Roman" w:hAnsi="Times New Roman"/>
          <w:b/>
          <w:sz w:val="24"/>
          <w:szCs w:val="24"/>
        </w:rPr>
        <w:tab/>
        <w:t>Олександр ТЕРЕЩУК</w:t>
      </w:r>
    </w:p>
    <w:p w14:paraId="54661117" w14:textId="77777777" w:rsidR="00AB4659" w:rsidRPr="00343CC2" w:rsidRDefault="00AB4659" w:rsidP="00B76E6F">
      <w:pPr>
        <w:spacing w:after="0" w:line="240" w:lineRule="auto"/>
        <w:rPr>
          <w:rFonts w:ascii="Times New Roman" w:hAnsi="Times New Roman"/>
          <w:sz w:val="24"/>
          <w:szCs w:val="24"/>
        </w:rPr>
      </w:pPr>
    </w:p>
    <w:p w14:paraId="6AAA7A8A" w14:textId="77777777" w:rsidR="00AB4659" w:rsidRPr="00343CC2" w:rsidRDefault="00AB4659" w:rsidP="00B76E6F">
      <w:pPr>
        <w:spacing w:after="0" w:line="240" w:lineRule="auto"/>
        <w:rPr>
          <w:rFonts w:ascii="Times New Roman" w:hAnsi="Times New Roman"/>
          <w:sz w:val="24"/>
          <w:szCs w:val="24"/>
        </w:rPr>
      </w:pPr>
    </w:p>
    <w:p w14:paraId="292C0282" w14:textId="77777777" w:rsidR="00AB4659" w:rsidRPr="00343CC2" w:rsidRDefault="00AB4659" w:rsidP="00B76E6F">
      <w:pPr>
        <w:spacing w:after="0" w:line="240" w:lineRule="auto"/>
        <w:rPr>
          <w:rFonts w:ascii="Times New Roman" w:hAnsi="Times New Roman"/>
          <w:sz w:val="24"/>
          <w:szCs w:val="24"/>
        </w:rPr>
      </w:pPr>
    </w:p>
    <w:p w14:paraId="1869112B" w14:textId="77777777" w:rsidR="00AB4659" w:rsidRPr="00343CC2" w:rsidRDefault="00AB4659" w:rsidP="00B76E6F">
      <w:pPr>
        <w:spacing w:after="0" w:line="240" w:lineRule="auto"/>
        <w:rPr>
          <w:rFonts w:ascii="Times New Roman" w:hAnsi="Times New Roman"/>
          <w:sz w:val="24"/>
          <w:szCs w:val="24"/>
        </w:rPr>
      </w:pPr>
    </w:p>
    <w:p w14:paraId="11C44D3B" w14:textId="185A2FBC" w:rsidR="00AB4659" w:rsidRDefault="00AB4659" w:rsidP="00B76E6F">
      <w:pPr>
        <w:spacing w:after="0" w:line="240" w:lineRule="auto"/>
        <w:rPr>
          <w:rFonts w:ascii="Times New Roman" w:hAnsi="Times New Roman"/>
          <w:sz w:val="24"/>
          <w:szCs w:val="24"/>
        </w:rPr>
      </w:pPr>
    </w:p>
    <w:sectPr w:rsidR="00AB4659" w:rsidSect="00343CC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29C5"/>
    <w:multiLevelType w:val="hybridMultilevel"/>
    <w:tmpl w:val="69D0D96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2C3DD1"/>
    <w:multiLevelType w:val="multilevel"/>
    <w:tmpl w:val="75C0B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F673C"/>
    <w:multiLevelType w:val="hybridMultilevel"/>
    <w:tmpl w:val="8E34EAC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105B9E"/>
    <w:multiLevelType w:val="multilevel"/>
    <w:tmpl w:val="284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75F8F"/>
    <w:multiLevelType w:val="hybridMultilevel"/>
    <w:tmpl w:val="9514B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E05D73"/>
    <w:multiLevelType w:val="multilevel"/>
    <w:tmpl w:val="A7DA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A271B"/>
    <w:multiLevelType w:val="multilevel"/>
    <w:tmpl w:val="043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2466A"/>
    <w:multiLevelType w:val="hybridMultilevel"/>
    <w:tmpl w:val="3B9AFAC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A0505A"/>
    <w:multiLevelType w:val="hybridMultilevel"/>
    <w:tmpl w:val="91CE22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6A29E1"/>
    <w:multiLevelType w:val="multilevel"/>
    <w:tmpl w:val="8B32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55C28"/>
    <w:multiLevelType w:val="hybridMultilevel"/>
    <w:tmpl w:val="45821FBA"/>
    <w:lvl w:ilvl="0" w:tplc="0422000D">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7009F"/>
    <w:multiLevelType w:val="multilevel"/>
    <w:tmpl w:val="F36E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2067A"/>
    <w:multiLevelType w:val="hybridMultilevel"/>
    <w:tmpl w:val="4F96BAD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C7634BB"/>
    <w:multiLevelType w:val="multilevel"/>
    <w:tmpl w:val="64C442C8"/>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3423C9"/>
    <w:multiLevelType w:val="hybridMultilevel"/>
    <w:tmpl w:val="5664D4C6"/>
    <w:lvl w:ilvl="0" w:tplc="388CE4D6">
      <w:start w:val="1"/>
      <w:numFmt w:val="decimal"/>
      <w:lvlText w:val="%1."/>
      <w:lvlJc w:val="left"/>
      <w:pPr>
        <w:tabs>
          <w:tab w:val="num" w:pos="720"/>
        </w:tabs>
        <w:ind w:left="720" w:hanging="360"/>
      </w:pPr>
      <w:rPr>
        <w:b/>
        <w:color w:val="auto"/>
      </w:rPr>
    </w:lvl>
    <w:lvl w:ilvl="1" w:tplc="04190019">
      <w:start w:val="1"/>
      <w:numFmt w:val="lowerLetter"/>
      <w:lvlText w:val="%2."/>
      <w:lvlJc w:val="left"/>
      <w:pPr>
        <w:tabs>
          <w:tab w:val="num" w:pos="306"/>
        </w:tabs>
        <w:ind w:left="306" w:hanging="360"/>
      </w:pPr>
    </w:lvl>
    <w:lvl w:ilvl="2" w:tplc="0419001B">
      <w:start w:val="1"/>
      <w:numFmt w:val="lowerRoman"/>
      <w:lvlText w:val="%3."/>
      <w:lvlJc w:val="right"/>
      <w:pPr>
        <w:tabs>
          <w:tab w:val="num" w:pos="1026"/>
        </w:tabs>
        <w:ind w:left="1026" w:hanging="180"/>
      </w:pPr>
    </w:lvl>
    <w:lvl w:ilvl="3" w:tplc="0419000F">
      <w:start w:val="1"/>
      <w:numFmt w:val="decimal"/>
      <w:lvlText w:val="%4."/>
      <w:lvlJc w:val="left"/>
      <w:pPr>
        <w:tabs>
          <w:tab w:val="num" w:pos="1746"/>
        </w:tabs>
        <w:ind w:left="1746" w:hanging="360"/>
      </w:pPr>
    </w:lvl>
    <w:lvl w:ilvl="4" w:tplc="04190019" w:tentative="1">
      <w:start w:val="1"/>
      <w:numFmt w:val="lowerLetter"/>
      <w:lvlText w:val="%5."/>
      <w:lvlJc w:val="left"/>
      <w:pPr>
        <w:tabs>
          <w:tab w:val="num" w:pos="2466"/>
        </w:tabs>
        <w:ind w:left="2466" w:hanging="360"/>
      </w:pPr>
    </w:lvl>
    <w:lvl w:ilvl="5" w:tplc="0419001B" w:tentative="1">
      <w:start w:val="1"/>
      <w:numFmt w:val="lowerRoman"/>
      <w:lvlText w:val="%6."/>
      <w:lvlJc w:val="right"/>
      <w:pPr>
        <w:tabs>
          <w:tab w:val="num" w:pos="3186"/>
        </w:tabs>
        <w:ind w:left="3186" w:hanging="180"/>
      </w:pPr>
    </w:lvl>
    <w:lvl w:ilvl="6" w:tplc="0419000F" w:tentative="1">
      <w:start w:val="1"/>
      <w:numFmt w:val="decimal"/>
      <w:lvlText w:val="%7."/>
      <w:lvlJc w:val="left"/>
      <w:pPr>
        <w:tabs>
          <w:tab w:val="num" w:pos="3906"/>
        </w:tabs>
        <w:ind w:left="3906" w:hanging="360"/>
      </w:pPr>
    </w:lvl>
    <w:lvl w:ilvl="7" w:tplc="04190019" w:tentative="1">
      <w:start w:val="1"/>
      <w:numFmt w:val="lowerLetter"/>
      <w:lvlText w:val="%8."/>
      <w:lvlJc w:val="left"/>
      <w:pPr>
        <w:tabs>
          <w:tab w:val="num" w:pos="4626"/>
        </w:tabs>
        <w:ind w:left="4626" w:hanging="360"/>
      </w:pPr>
    </w:lvl>
    <w:lvl w:ilvl="8" w:tplc="0419001B" w:tentative="1">
      <w:start w:val="1"/>
      <w:numFmt w:val="lowerRoman"/>
      <w:lvlText w:val="%9."/>
      <w:lvlJc w:val="right"/>
      <w:pPr>
        <w:tabs>
          <w:tab w:val="num" w:pos="5346"/>
        </w:tabs>
        <w:ind w:left="5346" w:hanging="180"/>
      </w:pPr>
    </w:lvl>
  </w:abstractNum>
  <w:abstractNum w:abstractNumId="16" w15:restartNumberingAfterBreak="0">
    <w:nsid w:val="4D7E19B7"/>
    <w:multiLevelType w:val="hybridMultilevel"/>
    <w:tmpl w:val="67AC8D82"/>
    <w:lvl w:ilvl="0" w:tplc="D5443474">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15:restartNumberingAfterBreak="0">
    <w:nsid w:val="4E416AFB"/>
    <w:multiLevelType w:val="multilevel"/>
    <w:tmpl w:val="EE2A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E6705"/>
    <w:multiLevelType w:val="multilevel"/>
    <w:tmpl w:val="C75CA7C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9328E"/>
    <w:multiLevelType w:val="multilevel"/>
    <w:tmpl w:val="7634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D28F7"/>
    <w:multiLevelType w:val="multilevel"/>
    <w:tmpl w:val="ABB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805BA"/>
    <w:multiLevelType w:val="multilevel"/>
    <w:tmpl w:val="A854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11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893101">
    <w:abstractNumId w:val="5"/>
  </w:num>
  <w:num w:numId="3" w16cid:durableId="1421752228">
    <w:abstractNumId w:val="15"/>
  </w:num>
  <w:num w:numId="4" w16cid:durableId="1617329723">
    <w:abstractNumId w:val="1"/>
  </w:num>
  <w:num w:numId="5" w16cid:durableId="1833177180">
    <w:abstractNumId w:val="16"/>
  </w:num>
  <w:num w:numId="6" w16cid:durableId="2077236160">
    <w:abstractNumId w:val="13"/>
  </w:num>
  <w:num w:numId="7" w16cid:durableId="1014763326">
    <w:abstractNumId w:val="3"/>
  </w:num>
  <w:num w:numId="8" w16cid:durableId="303389493">
    <w:abstractNumId w:val="8"/>
  </w:num>
  <w:num w:numId="9" w16cid:durableId="1814903176">
    <w:abstractNumId w:val="14"/>
  </w:num>
  <w:num w:numId="10" w16cid:durableId="615064903">
    <w:abstractNumId w:val="7"/>
  </w:num>
  <w:num w:numId="11" w16cid:durableId="1644777599">
    <w:abstractNumId w:val="2"/>
  </w:num>
  <w:num w:numId="12" w16cid:durableId="1811555477">
    <w:abstractNumId w:val="12"/>
  </w:num>
  <w:num w:numId="13" w16cid:durableId="1235823428">
    <w:abstractNumId w:val="6"/>
  </w:num>
  <w:num w:numId="14" w16cid:durableId="273443561">
    <w:abstractNumId w:val="19"/>
  </w:num>
  <w:num w:numId="15" w16cid:durableId="1636183647">
    <w:abstractNumId w:val="20"/>
  </w:num>
  <w:num w:numId="16" w16cid:durableId="2129665676">
    <w:abstractNumId w:val="10"/>
  </w:num>
  <w:num w:numId="17" w16cid:durableId="1771387820">
    <w:abstractNumId w:val="18"/>
  </w:num>
  <w:num w:numId="18" w16cid:durableId="1502699761">
    <w:abstractNumId w:val="4"/>
  </w:num>
  <w:num w:numId="19" w16cid:durableId="88553288">
    <w:abstractNumId w:val="17"/>
  </w:num>
  <w:num w:numId="20" w16cid:durableId="2109305214">
    <w:abstractNumId w:val="21"/>
  </w:num>
  <w:num w:numId="21" w16cid:durableId="395200964">
    <w:abstractNumId w:val="11"/>
  </w:num>
  <w:num w:numId="22" w16cid:durableId="181818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0DA"/>
    <w:rsid w:val="00015AC5"/>
    <w:rsid w:val="00016D49"/>
    <w:rsid w:val="000174E6"/>
    <w:rsid w:val="000216FD"/>
    <w:rsid w:val="0002283C"/>
    <w:rsid w:val="00023284"/>
    <w:rsid w:val="00024C09"/>
    <w:rsid w:val="0004474B"/>
    <w:rsid w:val="00046130"/>
    <w:rsid w:val="00057FCF"/>
    <w:rsid w:val="000A0349"/>
    <w:rsid w:val="000A333D"/>
    <w:rsid w:val="000B1EA1"/>
    <w:rsid w:val="000B3D07"/>
    <w:rsid w:val="000D54C5"/>
    <w:rsid w:val="000E452A"/>
    <w:rsid w:val="000E7315"/>
    <w:rsid w:val="000F0A48"/>
    <w:rsid w:val="000F50DA"/>
    <w:rsid w:val="0010757B"/>
    <w:rsid w:val="00107F19"/>
    <w:rsid w:val="001168DA"/>
    <w:rsid w:val="00122212"/>
    <w:rsid w:val="001256D7"/>
    <w:rsid w:val="00137805"/>
    <w:rsid w:val="00140634"/>
    <w:rsid w:val="00145DCB"/>
    <w:rsid w:val="00155A80"/>
    <w:rsid w:val="001658D2"/>
    <w:rsid w:val="001757C8"/>
    <w:rsid w:val="001916C6"/>
    <w:rsid w:val="001A2DBC"/>
    <w:rsid w:val="001B247E"/>
    <w:rsid w:val="001E6525"/>
    <w:rsid w:val="00204A13"/>
    <w:rsid w:val="00211340"/>
    <w:rsid w:val="002224A2"/>
    <w:rsid w:val="002477DF"/>
    <w:rsid w:val="00260B2C"/>
    <w:rsid w:val="0026600B"/>
    <w:rsid w:val="002758E1"/>
    <w:rsid w:val="002814FF"/>
    <w:rsid w:val="002A3DBA"/>
    <w:rsid w:val="002B19C3"/>
    <w:rsid w:val="002C10A7"/>
    <w:rsid w:val="002D629B"/>
    <w:rsid w:val="002E429A"/>
    <w:rsid w:val="00300597"/>
    <w:rsid w:val="00320026"/>
    <w:rsid w:val="00326E87"/>
    <w:rsid w:val="00336819"/>
    <w:rsid w:val="00343CC2"/>
    <w:rsid w:val="0036024D"/>
    <w:rsid w:val="00370B51"/>
    <w:rsid w:val="003A2395"/>
    <w:rsid w:val="003A3382"/>
    <w:rsid w:val="003B2F64"/>
    <w:rsid w:val="003C3231"/>
    <w:rsid w:val="003C6EB3"/>
    <w:rsid w:val="003D1B27"/>
    <w:rsid w:val="003E1F35"/>
    <w:rsid w:val="003F2793"/>
    <w:rsid w:val="003F4AE8"/>
    <w:rsid w:val="00421703"/>
    <w:rsid w:val="00421A41"/>
    <w:rsid w:val="00424E64"/>
    <w:rsid w:val="00426A6D"/>
    <w:rsid w:val="00443CC3"/>
    <w:rsid w:val="00464879"/>
    <w:rsid w:val="0046510D"/>
    <w:rsid w:val="00472670"/>
    <w:rsid w:val="004B20D8"/>
    <w:rsid w:val="004E30B2"/>
    <w:rsid w:val="004F78AF"/>
    <w:rsid w:val="0052027D"/>
    <w:rsid w:val="00524A79"/>
    <w:rsid w:val="005478AC"/>
    <w:rsid w:val="00550725"/>
    <w:rsid w:val="0055272E"/>
    <w:rsid w:val="00555745"/>
    <w:rsid w:val="00585EE0"/>
    <w:rsid w:val="005B10FF"/>
    <w:rsid w:val="005D0E6E"/>
    <w:rsid w:val="005E048D"/>
    <w:rsid w:val="006224DC"/>
    <w:rsid w:val="006232C3"/>
    <w:rsid w:val="00643ADE"/>
    <w:rsid w:val="0065170B"/>
    <w:rsid w:val="0065350A"/>
    <w:rsid w:val="00654CA0"/>
    <w:rsid w:val="00656A1C"/>
    <w:rsid w:val="00663D51"/>
    <w:rsid w:val="00677EEB"/>
    <w:rsid w:val="00691992"/>
    <w:rsid w:val="006A6588"/>
    <w:rsid w:val="006E699B"/>
    <w:rsid w:val="006F1517"/>
    <w:rsid w:val="00753D53"/>
    <w:rsid w:val="00754048"/>
    <w:rsid w:val="00760252"/>
    <w:rsid w:val="00767880"/>
    <w:rsid w:val="0077391B"/>
    <w:rsid w:val="0078499C"/>
    <w:rsid w:val="0079587B"/>
    <w:rsid w:val="007C0BD7"/>
    <w:rsid w:val="007C34C8"/>
    <w:rsid w:val="007C3D80"/>
    <w:rsid w:val="007C656A"/>
    <w:rsid w:val="007E3B1E"/>
    <w:rsid w:val="007F140B"/>
    <w:rsid w:val="008144A5"/>
    <w:rsid w:val="00833C01"/>
    <w:rsid w:val="00857F09"/>
    <w:rsid w:val="00863BB6"/>
    <w:rsid w:val="008701AC"/>
    <w:rsid w:val="00873722"/>
    <w:rsid w:val="00873C70"/>
    <w:rsid w:val="00874C86"/>
    <w:rsid w:val="00881CD5"/>
    <w:rsid w:val="0089271E"/>
    <w:rsid w:val="008946AD"/>
    <w:rsid w:val="008D2825"/>
    <w:rsid w:val="008E1BCE"/>
    <w:rsid w:val="008E7A06"/>
    <w:rsid w:val="009035CB"/>
    <w:rsid w:val="0090380D"/>
    <w:rsid w:val="00924D7C"/>
    <w:rsid w:val="009338D0"/>
    <w:rsid w:val="00937BE9"/>
    <w:rsid w:val="00950313"/>
    <w:rsid w:val="00950BC8"/>
    <w:rsid w:val="0096041F"/>
    <w:rsid w:val="00967F76"/>
    <w:rsid w:val="00974283"/>
    <w:rsid w:val="00975C4A"/>
    <w:rsid w:val="00983F21"/>
    <w:rsid w:val="009B3D9D"/>
    <w:rsid w:val="009B4D2B"/>
    <w:rsid w:val="009C5A0F"/>
    <w:rsid w:val="009E2BB2"/>
    <w:rsid w:val="00A153B1"/>
    <w:rsid w:val="00A15548"/>
    <w:rsid w:val="00A46480"/>
    <w:rsid w:val="00A52EA3"/>
    <w:rsid w:val="00A63DF5"/>
    <w:rsid w:val="00A67520"/>
    <w:rsid w:val="00A7599F"/>
    <w:rsid w:val="00A83B85"/>
    <w:rsid w:val="00AA3045"/>
    <w:rsid w:val="00AB03DC"/>
    <w:rsid w:val="00AB4659"/>
    <w:rsid w:val="00AE3BDA"/>
    <w:rsid w:val="00AF35AE"/>
    <w:rsid w:val="00AF4D20"/>
    <w:rsid w:val="00AF4D7E"/>
    <w:rsid w:val="00B00187"/>
    <w:rsid w:val="00B17040"/>
    <w:rsid w:val="00B22FB5"/>
    <w:rsid w:val="00B24791"/>
    <w:rsid w:val="00B47F72"/>
    <w:rsid w:val="00B502E2"/>
    <w:rsid w:val="00B56B66"/>
    <w:rsid w:val="00B60979"/>
    <w:rsid w:val="00B679E8"/>
    <w:rsid w:val="00B71816"/>
    <w:rsid w:val="00B76E6F"/>
    <w:rsid w:val="00B96E16"/>
    <w:rsid w:val="00BC7C7D"/>
    <w:rsid w:val="00BD2836"/>
    <w:rsid w:val="00BD29CA"/>
    <w:rsid w:val="00BE4761"/>
    <w:rsid w:val="00C01F5C"/>
    <w:rsid w:val="00C043AA"/>
    <w:rsid w:val="00C21672"/>
    <w:rsid w:val="00C22646"/>
    <w:rsid w:val="00C432FC"/>
    <w:rsid w:val="00C50DC5"/>
    <w:rsid w:val="00C77D53"/>
    <w:rsid w:val="00C91435"/>
    <w:rsid w:val="00C95808"/>
    <w:rsid w:val="00CA0605"/>
    <w:rsid w:val="00CB7D43"/>
    <w:rsid w:val="00CD0B3C"/>
    <w:rsid w:val="00CE3793"/>
    <w:rsid w:val="00D41CB7"/>
    <w:rsid w:val="00D5157E"/>
    <w:rsid w:val="00D578B7"/>
    <w:rsid w:val="00D61A0D"/>
    <w:rsid w:val="00D6413F"/>
    <w:rsid w:val="00D77897"/>
    <w:rsid w:val="00D84BC7"/>
    <w:rsid w:val="00D95CF0"/>
    <w:rsid w:val="00DA20E8"/>
    <w:rsid w:val="00DB02FA"/>
    <w:rsid w:val="00DE7182"/>
    <w:rsid w:val="00E34E1A"/>
    <w:rsid w:val="00E675E7"/>
    <w:rsid w:val="00E70AB4"/>
    <w:rsid w:val="00E73286"/>
    <w:rsid w:val="00E76417"/>
    <w:rsid w:val="00E860C5"/>
    <w:rsid w:val="00E92248"/>
    <w:rsid w:val="00E95ADC"/>
    <w:rsid w:val="00E95C68"/>
    <w:rsid w:val="00EC2C77"/>
    <w:rsid w:val="00ED72F6"/>
    <w:rsid w:val="00F04932"/>
    <w:rsid w:val="00F2330D"/>
    <w:rsid w:val="00F414E7"/>
    <w:rsid w:val="00F44A6A"/>
    <w:rsid w:val="00F46972"/>
    <w:rsid w:val="00F60EEC"/>
    <w:rsid w:val="00F675ED"/>
    <w:rsid w:val="00F70988"/>
    <w:rsid w:val="00F76996"/>
    <w:rsid w:val="00F769DE"/>
    <w:rsid w:val="00F81507"/>
    <w:rsid w:val="00F83105"/>
    <w:rsid w:val="00F963E7"/>
    <w:rsid w:val="00FA5760"/>
    <w:rsid w:val="00FA73D8"/>
    <w:rsid w:val="00FC2005"/>
    <w:rsid w:val="00FD0778"/>
    <w:rsid w:val="00FD3F50"/>
    <w:rsid w:val="00FD5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FA1D"/>
  <w15:docId w15:val="{59AA66B4-2CE7-4C36-92C7-5EC17753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A0F"/>
    <w:pPr>
      <w:spacing w:after="200" w:line="276" w:lineRule="auto"/>
    </w:pPr>
    <w:rPr>
      <w:rFonts w:ascii="Calibri" w:eastAsia="Calibri" w:hAnsi="Calibri" w:cs="Times New Roman"/>
    </w:rPr>
  </w:style>
  <w:style w:type="paragraph" w:styleId="1">
    <w:name w:val="heading 1"/>
    <w:basedOn w:val="a"/>
    <w:next w:val="a"/>
    <w:link w:val="10"/>
    <w:uiPriority w:val="9"/>
    <w:qFormat/>
    <w:rsid w:val="00BE47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9C5A0F"/>
    <w:pPr>
      <w:keepNext/>
      <w:numPr>
        <w:ilvl w:val="1"/>
        <w:numId w:val="1"/>
      </w:numPr>
      <w:suppressAutoHyphens/>
      <w:spacing w:before="280" w:after="280" w:line="240" w:lineRule="auto"/>
      <w:ind w:left="0" w:firstLine="0"/>
      <w:jc w:val="center"/>
      <w:outlineLvl w:val="1"/>
    </w:pPr>
    <w:rPr>
      <w:rFonts w:ascii="Arial" w:eastAsia="Times New Roman" w:hAnsi="Arial" w:cs="Arial"/>
      <w:b/>
      <w:bCs/>
      <w:iCs/>
      <w:sz w:val="28"/>
      <w:szCs w:val="28"/>
      <w:lang w:eastAsia="zh-CN"/>
    </w:rPr>
  </w:style>
  <w:style w:type="paragraph" w:styleId="3">
    <w:name w:val="heading 3"/>
    <w:basedOn w:val="a"/>
    <w:next w:val="a"/>
    <w:link w:val="30"/>
    <w:uiPriority w:val="9"/>
    <w:semiHidden/>
    <w:unhideWhenUsed/>
    <w:qFormat/>
    <w:rsid w:val="00F8310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C5A0F"/>
    <w:rPr>
      <w:rFonts w:ascii="Arial" w:eastAsia="Times New Roman" w:hAnsi="Arial" w:cs="Arial"/>
      <w:b/>
      <w:bCs/>
      <w:iCs/>
      <w:sz w:val="28"/>
      <w:szCs w:val="28"/>
      <w:lang w:eastAsia="zh-CN"/>
    </w:rPr>
  </w:style>
  <w:style w:type="paragraph" w:styleId="a3">
    <w:name w:val="Body Text"/>
    <w:basedOn w:val="a"/>
    <w:link w:val="a4"/>
    <w:uiPriority w:val="99"/>
    <w:semiHidden/>
    <w:unhideWhenUsed/>
    <w:rsid w:val="009C5A0F"/>
    <w:pPr>
      <w:suppressAutoHyphens/>
      <w:spacing w:after="0" w:line="240" w:lineRule="auto"/>
      <w:jc w:val="both"/>
    </w:pPr>
    <w:rPr>
      <w:rFonts w:ascii="Times New Roman" w:eastAsia="Times New Roman" w:hAnsi="Times New Roman"/>
      <w:sz w:val="24"/>
      <w:szCs w:val="20"/>
      <w:lang w:eastAsia="ar-SA"/>
    </w:rPr>
  </w:style>
  <w:style w:type="character" w:customStyle="1" w:styleId="a4">
    <w:name w:val="Основний текст Знак"/>
    <w:basedOn w:val="a0"/>
    <w:link w:val="a3"/>
    <w:uiPriority w:val="99"/>
    <w:semiHidden/>
    <w:rsid w:val="009C5A0F"/>
    <w:rPr>
      <w:rFonts w:ascii="Times New Roman" w:eastAsia="Times New Roman" w:hAnsi="Times New Roman" w:cs="Times New Roman"/>
      <w:sz w:val="24"/>
      <w:szCs w:val="20"/>
      <w:lang w:eastAsia="ar-SA"/>
    </w:rPr>
  </w:style>
  <w:style w:type="character" w:styleId="a5">
    <w:name w:val="Hyperlink"/>
    <w:semiHidden/>
    <w:unhideWhenUsed/>
    <w:rsid w:val="002B19C3"/>
    <w:rPr>
      <w:color w:val="0000FF"/>
      <w:u w:val="single"/>
    </w:rPr>
  </w:style>
  <w:style w:type="character" w:styleId="a6">
    <w:name w:val="Emphasis"/>
    <w:basedOn w:val="a0"/>
    <w:qFormat/>
    <w:rsid w:val="002B19C3"/>
    <w:rPr>
      <w:i/>
      <w:iCs/>
    </w:rPr>
  </w:style>
  <w:style w:type="paragraph" w:styleId="a7">
    <w:name w:val="Balloon Text"/>
    <w:basedOn w:val="a"/>
    <w:link w:val="a8"/>
    <w:uiPriority w:val="99"/>
    <w:semiHidden/>
    <w:unhideWhenUsed/>
    <w:rsid w:val="002E429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E429A"/>
    <w:rPr>
      <w:rFonts w:ascii="Segoe UI" w:eastAsia="Calibri" w:hAnsi="Segoe UI" w:cs="Segoe UI"/>
      <w:sz w:val="18"/>
      <w:szCs w:val="18"/>
    </w:rPr>
  </w:style>
  <w:style w:type="paragraph" w:styleId="a9">
    <w:name w:val="List Paragraph"/>
    <w:basedOn w:val="a"/>
    <w:uiPriority w:val="34"/>
    <w:qFormat/>
    <w:rsid w:val="00B71816"/>
    <w:pPr>
      <w:ind w:left="720"/>
      <w:contextualSpacing/>
    </w:pPr>
  </w:style>
  <w:style w:type="paragraph" w:customStyle="1" w:styleId="Default">
    <w:name w:val="Default"/>
    <w:rsid w:val="00B47F72"/>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B4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47F72"/>
    <w:pPr>
      <w:spacing w:after="0" w:line="240" w:lineRule="auto"/>
    </w:pPr>
    <w:rPr>
      <w:rFonts w:ascii="Calibri" w:eastAsia="Calibri" w:hAnsi="Calibri" w:cs="Times New Roman"/>
    </w:rPr>
  </w:style>
  <w:style w:type="table" w:customStyle="1" w:styleId="11">
    <w:name w:val="Сетка таблицы1"/>
    <w:basedOn w:val="a1"/>
    <w:next w:val="aa"/>
    <w:uiPriority w:val="59"/>
    <w:rsid w:val="009E2BB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F83105"/>
    <w:rPr>
      <w:rFonts w:asciiTheme="majorHAnsi" w:eastAsiaTheme="majorEastAsia" w:hAnsiTheme="majorHAnsi" w:cstheme="majorBidi"/>
      <w:b/>
      <w:bCs/>
      <w:color w:val="5B9BD5" w:themeColor="accent1"/>
    </w:rPr>
  </w:style>
  <w:style w:type="character" w:styleId="ac">
    <w:name w:val="Strong"/>
    <w:basedOn w:val="a0"/>
    <w:qFormat/>
    <w:rsid w:val="00F83105"/>
    <w:rPr>
      <w:b/>
      <w:bCs/>
    </w:rPr>
  </w:style>
  <w:style w:type="paragraph" w:styleId="ad">
    <w:name w:val="Normal (Web)"/>
    <w:basedOn w:val="a"/>
    <w:unhideWhenUsed/>
    <w:rsid w:val="00F8310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10">
    <w:name w:val="Заголовок 1 Знак"/>
    <w:basedOn w:val="a0"/>
    <w:link w:val="1"/>
    <w:uiPriority w:val="9"/>
    <w:rsid w:val="00BE4761"/>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a0"/>
    <w:rsid w:val="00CD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8143">
      <w:bodyDiv w:val="1"/>
      <w:marLeft w:val="0"/>
      <w:marRight w:val="0"/>
      <w:marTop w:val="0"/>
      <w:marBottom w:val="0"/>
      <w:divBdr>
        <w:top w:val="none" w:sz="0" w:space="0" w:color="auto"/>
        <w:left w:val="none" w:sz="0" w:space="0" w:color="auto"/>
        <w:bottom w:val="none" w:sz="0" w:space="0" w:color="auto"/>
        <w:right w:val="none" w:sz="0" w:space="0" w:color="auto"/>
      </w:divBdr>
    </w:div>
    <w:div w:id="1724213633">
      <w:bodyDiv w:val="1"/>
      <w:marLeft w:val="0"/>
      <w:marRight w:val="0"/>
      <w:marTop w:val="0"/>
      <w:marBottom w:val="0"/>
      <w:divBdr>
        <w:top w:val="none" w:sz="0" w:space="0" w:color="auto"/>
        <w:left w:val="none" w:sz="0" w:space="0" w:color="auto"/>
        <w:bottom w:val="none" w:sz="0" w:space="0" w:color="auto"/>
        <w:right w:val="none" w:sz="0" w:space="0" w:color="auto"/>
      </w:divBdr>
    </w:div>
    <w:div w:id="17464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AAF1-F293-48B2-AC38-0221D87B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1645</Words>
  <Characters>9380</Characters>
  <Application>Microsoft Office Word</Application>
  <DocSecurity>0</DocSecurity>
  <Lines>78</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Тростянецька ТГ Шипова Ірина</cp:lastModifiedBy>
  <cp:revision>10</cp:revision>
  <cp:lastPrinted>2025-12-10T09:10:00Z</cp:lastPrinted>
  <dcterms:created xsi:type="dcterms:W3CDTF">2025-12-18T15:17:00Z</dcterms:created>
  <dcterms:modified xsi:type="dcterms:W3CDTF">2026-01-07T10:52:00Z</dcterms:modified>
</cp:coreProperties>
</file>