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F9B5D" w14:textId="77777777" w:rsidR="004B6A67" w:rsidRDefault="004B6A67" w:rsidP="004B6A67">
      <w:pPr>
        <w:spacing w:after="0"/>
        <w:jc w:val="center"/>
      </w:pPr>
      <w:r w:rsidRPr="00C93B37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6231D198" wp14:editId="2C42A3CA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29B5" w14:textId="77777777" w:rsidR="004B6A67" w:rsidRPr="004B6A67" w:rsidRDefault="004B6A67" w:rsidP="00C93B3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4B6A67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3AD4E650" w14:textId="77777777" w:rsidR="004B6A67" w:rsidRPr="004B6A67" w:rsidRDefault="004B6A67" w:rsidP="00C93B3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4B6A67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14945193" w14:textId="77777777" w:rsidR="004B6A67" w:rsidRPr="004B6A67" w:rsidRDefault="004B6A67" w:rsidP="00C93B37">
      <w:pPr>
        <w:keepNext/>
        <w:tabs>
          <w:tab w:val="left" w:pos="708"/>
        </w:tabs>
        <w:suppressAutoHyphens/>
        <w:spacing w:after="0" w:line="216" w:lineRule="auto"/>
        <w:ind w:left="57"/>
        <w:jc w:val="center"/>
        <w:outlineLvl w:val="0"/>
        <w:rPr>
          <w:sz w:val="24"/>
          <w:szCs w:val="24"/>
        </w:rPr>
      </w:pPr>
      <w:r w:rsidRPr="004B6A67">
        <w:rPr>
          <w:rFonts w:ascii="Times New Roman" w:hAnsi="Times New Roman"/>
          <w:b/>
          <w:sz w:val="24"/>
          <w:szCs w:val="24"/>
          <w:lang w:eastAsia="uk-UA"/>
        </w:rPr>
        <w:t>LХХ сесія VIII скликання</w:t>
      </w:r>
    </w:p>
    <w:p w14:paraId="190A24F5" w14:textId="77777777" w:rsidR="004B6A67" w:rsidRPr="004B6A67" w:rsidRDefault="004B6A67" w:rsidP="004B6A67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sz w:val="12"/>
          <w:szCs w:val="12"/>
          <w:lang w:val="ru-RU" w:eastAsia="ar-SA"/>
        </w:rPr>
      </w:pPr>
    </w:p>
    <w:p w14:paraId="35389974" w14:textId="77777777" w:rsidR="004B6A67" w:rsidRPr="004B6A67" w:rsidRDefault="004B6A67" w:rsidP="004B6A67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val="ru-RU" w:eastAsia="ar-SA"/>
        </w:rPr>
      </w:pPr>
      <w:r w:rsidRPr="004B6A67">
        <w:rPr>
          <w:rFonts w:ascii="Times New Roman" w:eastAsia="SimSun" w:hAnsi="Times New Roman"/>
          <w:b/>
          <w:sz w:val="24"/>
          <w:szCs w:val="24"/>
          <w:lang w:val="ru-RU" w:eastAsia="ar-SA"/>
        </w:rPr>
        <w:t xml:space="preserve">Р І Ш Е Н </w:t>
      </w:r>
      <w:proofErr w:type="spellStart"/>
      <w:r w:rsidRPr="004B6A67">
        <w:rPr>
          <w:rFonts w:ascii="Times New Roman" w:eastAsia="SimSun" w:hAnsi="Times New Roman"/>
          <w:b/>
          <w:sz w:val="24"/>
          <w:szCs w:val="24"/>
          <w:lang w:val="ru-RU" w:eastAsia="ar-SA"/>
        </w:rPr>
        <w:t>Н</w:t>
      </w:r>
      <w:proofErr w:type="spellEnd"/>
      <w:r w:rsidRPr="004B6A67">
        <w:rPr>
          <w:rFonts w:ascii="Times New Roman" w:eastAsia="SimSun" w:hAnsi="Times New Roman"/>
          <w:b/>
          <w:sz w:val="24"/>
          <w:szCs w:val="24"/>
          <w:lang w:val="ru-RU" w:eastAsia="ar-SA"/>
        </w:rPr>
        <w:t xml:space="preserve"> Я  </w:t>
      </w:r>
    </w:p>
    <w:p w14:paraId="5763D7CC" w14:textId="77777777" w:rsidR="004B6A67" w:rsidRPr="004B6A67" w:rsidRDefault="004B6A67" w:rsidP="004B6A67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12"/>
          <w:szCs w:val="12"/>
          <w:lang w:eastAsia="ar-SA"/>
        </w:rPr>
      </w:pPr>
    </w:p>
    <w:p w14:paraId="2C5A9317" w14:textId="5BDB0575" w:rsidR="004B6A67" w:rsidRPr="004B6A67" w:rsidRDefault="004B6A67" w:rsidP="004B6A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eastAsia="ru-RU"/>
        </w:rPr>
        <w:t>19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грудня 2025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№ </w:t>
      </w:r>
      <w:bookmarkStart w:id="0" w:name="_GoBack1"/>
      <w:bookmarkEnd w:id="0"/>
      <w:r w:rsidR="00FC58E1">
        <w:rPr>
          <w:rFonts w:ascii="Times New Roman" w:hAnsi="Times New Roman"/>
          <w:sz w:val="26"/>
          <w:szCs w:val="26"/>
          <w:lang w:val="ru-RU" w:eastAsia="ru-RU"/>
        </w:rPr>
        <w:t>4344</w:t>
      </w:r>
      <w:bookmarkStart w:id="1" w:name="_GoBack"/>
      <w:bookmarkEnd w:id="1"/>
    </w:p>
    <w:p w14:paraId="29C99500" w14:textId="77777777" w:rsidR="004B6A67" w:rsidRPr="004B6A67" w:rsidRDefault="004B6A67" w:rsidP="004B6A67">
      <w:pPr>
        <w:spacing w:after="0"/>
        <w:rPr>
          <w:rFonts w:ascii="Times New Roman" w:hAnsi="Times New Roman"/>
          <w:b/>
          <w:sz w:val="12"/>
          <w:szCs w:val="12"/>
          <w:lang w:val="ru-RU"/>
        </w:rPr>
      </w:pPr>
    </w:p>
    <w:p w14:paraId="3565EAF5" w14:textId="77777777" w:rsidR="008C27D4" w:rsidRDefault="00FD3F74" w:rsidP="00C93B37">
      <w:pPr>
        <w:spacing w:after="0" w:line="216" w:lineRule="auto"/>
        <w:ind w:right="4536"/>
        <w:rPr>
          <w:rFonts w:ascii="Times New Roman" w:hAnsi="Times New Roman"/>
          <w:b/>
          <w:sz w:val="24"/>
          <w:szCs w:val="24"/>
        </w:rPr>
      </w:pPr>
      <w:r w:rsidRPr="004B6A67">
        <w:rPr>
          <w:rFonts w:ascii="Times New Roman" w:hAnsi="Times New Roman"/>
          <w:b/>
          <w:sz w:val="24"/>
          <w:szCs w:val="24"/>
        </w:rPr>
        <w:t>Про організацію харчування учнів у закладах загальної середньої освіти</w:t>
      </w:r>
      <w:r w:rsidR="004B6A67" w:rsidRPr="004B6A67">
        <w:rPr>
          <w:rFonts w:ascii="Times New Roman" w:hAnsi="Times New Roman"/>
          <w:b/>
          <w:sz w:val="24"/>
          <w:szCs w:val="24"/>
        </w:rPr>
        <w:t xml:space="preserve"> </w:t>
      </w:r>
      <w:r w:rsidR="00783A19" w:rsidRPr="004B6A67">
        <w:rPr>
          <w:rFonts w:ascii="Times New Roman" w:hAnsi="Times New Roman"/>
          <w:b/>
          <w:sz w:val="24"/>
          <w:szCs w:val="24"/>
        </w:rPr>
        <w:t>у 202</w:t>
      </w:r>
      <w:r w:rsidR="000066D0" w:rsidRPr="004B6A67">
        <w:rPr>
          <w:rFonts w:ascii="Times New Roman" w:hAnsi="Times New Roman"/>
          <w:b/>
          <w:sz w:val="24"/>
          <w:szCs w:val="24"/>
        </w:rPr>
        <w:t>6</w:t>
      </w:r>
      <w:r w:rsidR="006B4011" w:rsidRPr="004B6A67">
        <w:rPr>
          <w:rFonts w:ascii="Times New Roman" w:hAnsi="Times New Roman"/>
          <w:b/>
          <w:sz w:val="24"/>
          <w:szCs w:val="24"/>
        </w:rPr>
        <w:t xml:space="preserve"> </w:t>
      </w:r>
      <w:r w:rsidR="008C27D4" w:rsidRPr="004B6A67">
        <w:rPr>
          <w:rFonts w:ascii="Times New Roman" w:hAnsi="Times New Roman"/>
          <w:b/>
          <w:sz w:val="24"/>
          <w:szCs w:val="24"/>
        </w:rPr>
        <w:t>році</w:t>
      </w:r>
    </w:p>
    <w:p w14:paraId="21F37732" w14:textId="77777777" w:rsidR="004B6A67" w:rsidRPr="004B6A67" w:rsidRDefault="004B6A67" w:rsidP="004B6A67">
      <w:pPr>
        <w:spacing w:after="0" w:line="240" w:lineRule="auto"/>
        <w:ind w:right="4535"/>
        <w:rPr>
          <w:rFonts w:ascii="Times New Roman" w:hAnsi="Times New Roman"/>
          <w:b/>
          <w:sz w:val="12"/>
          <w:szCs w:val="12"/>
        </w:rPr>
      </w:pPr>
    </w:p>
    <w:p w14:paraId="143089DD" w14:textId="77777777" w:rsidR="007F3048" w:rsidRDefault="00FD3F74" w:rsidP="00C93B37">
      <w:pPr>
        <w:spacing w:after="0" w:line="21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Відповідно до Законів України «Про освіту», «Про загальну середню освіту», постанови Кабінету Міністрів України від 22 листопада 2004 року № 1591 «Про затвердження норм харчування у навчальних та дитячих закладах оздоровлення та відпочинку», наказу Міністерства охорони здоров</w:t>
      </w:r>
      <w:r w:rsidRPr="00783A19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та Міністерства освіти і науки України  від 01 червня 2005 року № 2421/329 «Про затвердження Порядку організації харчування дітей у навчальних та оздоровчих закладах», </w:t>
      </w:r>
      <w:r w:rsidR="00045517"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висновки </w:t>
      </w:r>
      <w:r w:rsidR="00045517">
        <w:rPr>
          <w:rFonts w:ascii="Times New Roman" w:eastAsia="Times New Roman" w:hAnsi="Times New Roman"/>
          <w:color w:val="000000"/>
          <w:sz w:val="24"/>
          <w:szCs w:val="24"/>
        </w:rPr>
        <w:t>постійних комісій сільської ради з питань бюджету, фінансів та планування соціально-економічного розвитку та</w:t>
      </w:r>
      <w:r w:rsidR="00045517" w:rsidRPr="00525ADE">
        <w:rPr>
          <w:rFonts w:ascii="Times New Roman" w:hAnsi="Times New Roman"/>
          <w:sz w:val="24"/>
          <w:szCs w:val="24"/>
        </w:rPr>
        <w:t xml:space="preserve"> з питань регламенту, депутатської етики, законності, згуртованості, </w:t>
      </w:r>
      <w:r w:rsidR="00045517" w:rsidRPr="00755717">
        <w:rPr>
          <w:rStyle w:val="a5"/>
          <w:rFonts w:ascii="Times New Roman" w:hAnsi="Times New Roman"/>
          <w:i w:val="0"/>
          <w:color w:val="222222"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статт</w:t>
      </w:r>
      <w:r w:rsidR="0004551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26 Закону України «Про місцеве самоврядування в Україні», </w:t>
      </w:r>
      <w:r w:rsidR="004B6A67">
        <w:rPr>
          <w:rFonts w:ascii="Times New Roman" w:eastAsia="Times New Roman" w:hAnsi="Times New Roman"/>
          <w:sz w:val="24"/>
          <w:szCs w:val="24"/>
          <w:lang w:eastAsia="ru-RU"/>
        </w:rPr>
        <w:t xml:space="preserve">Тростянецька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сільська рада</w:t>
      </w:r>
    </w:p>
    <w:p w14:paraId="2525AED1" w14:textId="77777777" w:rsidR="00C93B37" w:rsidRPr="00C93B37" w:rsidRDefault="00C93B37" w:rsidP="00C93B37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1B03F00" w14:textId="77777777" w:rsidR="00FD3F74" w:rsidRDefault="000F1CBE" w:rsidP="004B6A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ВИРІШИЛА</w:t>
      </w:r>
      <w:r w:rsidR="004B6A67" w:rsidRPr="004B6A67">
        <w:rPr>
          <w:rFonts w:ascii="Times New Roman" w:eastAsia="Times New Roman" w:hAnsi="Times New Roman"/>
          <w:b/>
          <w:bCs/>
          <w:sz w:val="24"/>
          <w:szCs w:val="24"/>
          <w:lang w:val="ru-RU" w:eastAsia="uk-UA"/>
        </w:rPr>
        <w:t>:</w:t>
      </w:r>
    </w:p>
    <w:p w14:paraId="516DA9E2" w14:textId="77777777" w:rsidR="004B6A67" w:rsidRPr="00C93B37" w:rsidRDefault="004B6A67" w:rsidP="004B6A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2"/>
          <w:szCs w:val="12"/>
          <w:lang w:val="ru-RU" w:eastAsia="uk-UA"/>
        </w:rPr>
      </w:pPr>
    </w:p>
    <w:p w14:paraId="771B167E" w14:textId="77777777" w:rsidR="00FD3F74" w:rsidRPr="00C93B37" w:rsidRDefault="00FD3F74" w:rsidP="00C93B37">
      <w:pPr>
        <w:spacing w:after="0" w:line="216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1. </w:t>
      </w:r>
      <w:r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Доручити </w:t>
      </w:r>
      <w:r w:rsidR="006B4011"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>В</w:t>
      </w:r>
      <w:r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ідділу освіти Тростянецької сільської ради </w:t>
      </w:r>
      <w:r w:rsidR="00156A25"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>у 202</w:t>
      </w:r>
      <w:r w:rsidR="000066D0"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>6</w:t>
      </w:r>
      <w:r w:rsidR="008C27D4"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році </w:t>
      </w:r>
      <w:r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>організувати гаряче харчування учнів 1 – 4 класів та учнів пільгових категорій 5 – 11 класів у закладах загальної середньої освіти Тростянецької сільської ради.</w:t>
      </w:r>
    </w:p>
    <w:p w14:paraId="653AE658" w14:textId="77777777" w:rsidR="005146F9" w:rsidRPr="00C93B37" w:rsidRDefault="00FD3F74" w:rsidP="00C93B37">
      <w:pPr>
        <w:spacing w:after="0" w:line="216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>2. До учнів пільгових категорій віднести</w:t>
      </w:r>
      <w:r w:rsidR="005146F9"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>:</w:t>
      </w:r>
    </w:p>
    <w:p w14:paraId="1FA3A080" w14:textId="12A40C49" w:rsidR="005146F9" w:rsidRPr="00C93B37" w:rsidRDefault="00642672" w:rsidP="00642672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2.1.</w:t>
      </w:r>
      <w:r w:rsidR="00EC4047" w:rsidRPr="00C93B3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146F9" w:rsidRPr="00C93B37">
        <w:rPr>
          <w:rFonts w:ascii="Times New Roman" w:hAnsi="Times New Roman"/>
          <w:sz w:val="24"/>
          <w:szCs w:val="24"/>
          <w:shd w:val="clear" w:color="auto" w:fill="FFFFFF"/>
        </w:rPr>
        <w:t>дітей-сиріт;</w:t>
      </w:r>
    </w:p>
    <w:p w14:paraId="635122DE" w14:textId="23CCF99F" w:rsidR="005146F9" w:rsidRPr="00C93B37" w:rsidRDefault="00642672" w:rsidP="00642672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2.2. </w:t>
      </w:r>
      <w:r w:rsidR="005146F9" w:rsidRPr="00C93B37">
        <w:rPr>
          <w:rFonts w:ascii="Times New Roman" w:hAnsi="Times New Roman"/>
          <w:sz w:val="24"/>
          <w:szCs w:val="24"/>
          <w:shd w:val="clear" w:color="auto" w:fill="FFFFFF"/>
        </w:rPr>
        <w:t xml:space="preserve">дітей, позбавлених батьківського піклування; </w:t>
      </w:r>
    </w:p>
    <w:p w14:paraId="3AB38CB8" w14:textId="3FBEB12C" w:rsidR="00DD3FFF" w:rsidRPr="00C93B37" w:rsidRDefault="00642672" w:rsidP="00642672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2.3. </w:t>
      </w:r>
      <w:r w:rsidR="00DD3FFF" w:rsidRPr="00C93B37">
        <w:rPr>
          <w:rFonts w:ascii="Times New Roman" w:hAnsi="Times New Roman"/>
          <w:sz w:val="24"/>
          <w:szCs w:val="24"/>
          <w:shd w:val="clear" w:color="auto" w:fill="FFFFFF"/>
        </w:rPr>
        <w:t>дітей, які опинилися в складних життєв</w:t>
      </w:r>
      <w:r w:rsidR="00A467A1" w:rsidRPr="00C93B37">
        <w:rPr>
          <w:rFonts w:ascii="Times New Roman" w:hAnsi="Times New Roman"/>
          <w:sz w:val="24"/>
          <w:szCs w:val="24"/>
          <w:shd w:val="clear" w:color="auto" w:fill="FFFFFF"/>
        </w:rPr>
        <w:t>их обставинах та числяться на профілактичному обліку Служби у справах дітей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32CED64C" w14:textId="77777777" w:rsidR="00642672" w:rsidRDefault="00642672" w:rsidP="00642672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2.4.</w:t>
      </w:r>
      <w:r w:rsidR="000F1CBE" w:rsidRPr="00C93B3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146F9" w:rsidRPr="00C93B37">
        <w:rPr>
          <w:rFonts w:ascii="Times New Roman" w:hAnsi="Times New Roman"/>
          <w:sz w:val="24"/>
          <w:szCs w:val="24"/>
          <w:shd w:val="clear" w:color="auto" w:fill="FFFFFF"/>
        </w:rPr>
        <w:t xml:space="preserve">дітей з особливими освітніми потребами, які навчаються у спеціальних та інклюзивних класах (групах); </w:t>
      </w:r>
    </w:p>
    <w:p w14:paraId="152A422B" w14:textId="11E76256" w:rsidR="005146F9" w:rsidRPr="00C93B37" w:rsidRDefault="00642672" w:rsidP="00642672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2.5. </w:t>
      </w:r>
      <w:r w:rsidR="007F3048" w:rsidRPr="00C93B37">
        <w:rPr>
          <w:rFonts w:ascii="Times New Roman" w:hAnsi="Times New Roman"/>
          <w:sz w:val="24"/>
          <w:szCs w:val="24"/>
          <w:shd w:val="clear" w:color="auto" w:fill="FFFFFF"/>
        </w:rPr>
        <w:t>дітей з інвалідністю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1391E80" w14:textId="5D83CA31" w:rsidR="005146F9" w:rsidRPr="00C93B37" w:rsidRDefault="00642672" w:rsidP="00642672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2.6. </w:t>
      </w:r>
      <w:r w:rsidR="005146F9" w:rsidRPr="00C93B37">
        <w:rPr>
          <w:rFonts w:ascii="Times New Roman" w:hAnsi="Times New Roman"/>
          <w:sz w:val="24"/>
          <w:szCs w:val="24"/>
          <w:shd w:val="clear" w:color="auto" w:fill="FFFFFF"/>
        </w:rPr>
        <w:t>дітей із сімей, які отримують допомогу відповідно до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7" w:tgtFrame="_blank" w:history="1">
        <w:r w:rsidR="005146F9" w:rsidRPr="00C93B37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Закону України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146F9" w:rsidRPr="00C93B37">
        <w:rPr>
          <w:rFonts w:ascii="Times New Roman" w:hAnsi="Times New Roman"/>
          <w:sz w:val="24"/>
          <w:szCs w:val="24"/>
          <w:shd w:val="clear" w:color="auto" w:fill="FFFFFF"/>
        </w:rPr>
        <w:t>"Про державну соціальну допомогу малозабезпеченим сім’ям",</w:t>
      </w:r>
    </w:p>
    <w:p w14:paraId="5753D4CA" w14:textId="15B2463B" w:rsidR="005146F9" w:rsidRPr="00C93B37" w:rsidRDefault="00642672" w:rsidP="00642672">
      <w:pPr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2.7. </w:t>
      </w:r>
      <w:r w:rsidR="005146F9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діт</w:t>
      </w:r>
      <w:r w:rsidR="00401788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ей</w:t>
      </w:r>
      <w:r w:rsidR="005146F9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сімей загиблих ветеранів війни та сімей загиблих захи</w:t>
      </w:r>
      <w:r w:rsidR="00401788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сників і захисниць України, дітей </w:t>
      </w:r>
      <w:r w:rsidR="005146F9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Героїв України посмертно;</w:t>
      </w:r>
    </w:p>
    <w:p w14:paraId="46171D61" w14:textId="297A01E5" w:rsidR="005146F9" w:rsidRPr="00C93B37" w:rsidRDefault="00642672" w:rsidP="00642672">
      <w:pPr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2.8. </w:t>
      </w:r>
      <w:r w:rsidR="005146F9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діт</w:t>
      </w:r>
      <w:r w:rsidR="00401788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ей</w:t>
      </w:r>
      <w:r w:rsidR="005146F9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осіб, які загинули або померли внаслідок поранень, каліцтва, контузії чи інших ушкоджень здоров’я, одержаних під час Революції Гідності чи війни з РФ;</w:t>
      </w:r>
    </w:p>
    <w:p w14:paraId="7FCEDD76" w14:textId="5AE418F6" w:rsidR="007F3048" w:rsidRPr="00C93B37" w:rsidRDefault="00642672" w:rsidP="00642672">
      <w:pPr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2.9. </w:t>
      </w:r>
      <w:r w:rsidR="007F3048"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>дітей батьків учасників бойових дій, АТО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7F3048"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>(ООС), учасників Революції Гідності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;</w:t>
      </w:r>
    </w:p>
    <w:p w14:paraId="3E130628" w14:textId="5EE7AF66" w:rsidR="005146F9" w:rsidRPr="00C93B37" w:rsidRDefault="00642672" w:rsidP="00642672">
      <w:pPr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2.10. </w:t>
      </w:r>
      <w:r w:rsidR="00401788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дітей</w:t>
      </w:r>
      <w:r w:rsidR="005146F9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ВПО;</w:t>
      </w:r>
    </w:p>
    <w:p w14:paraId="7AE003F8" w14:textId="53C7A25B" w:rsidR="005146F9" w:rsidRPr="00C93B37" w:rsidRDefault="00642672" w:rsidP="00642672">
      <w:pPr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2.11. </w:t>
      </w:r>
      <w:r w:rsidR="005146F9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діт</w:t>
      </w:r>
      <w:r w:rsidR="00401788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ей</w:t>
      </w:r>
      <w:r w:rsidR="005146F9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що мають статус дитини, яка постраждала внаслідок воєнних дій і збройних конфліктів;</w:t>
      </w:r>
    </w:p>
    <w:p w14:paraId="7F054052" w14:textId="2981D518" w:rsidR="005146F9" w:rsidRPr="00C93B37" w:rsidRDefault="00642672" w:rsidP="00642672">
      <w:pPr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2.12. </w:t>
      </w:r>
      <w:r w:rsidR="005146F9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учні</w:t>
      </w:r>
      <w:r w:rsidR="00401788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5146F9" w:rsidRPr="00C93B3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закладів освіти, розташованих на територіях радіоактивного забруднення, а також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14:paraId="0781741E" w14:textId="5D4B8CE5" w:rsidR="00401788" w:rsidRPr="00C93B37" w:rsidRDefault="00642672" w:rsidP="00642672">
      <w:pPr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2.13. </w:t>
      </w:r>
      <w:r w:rsidR="00401788"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>дітей, батьки яких</w:t>
      </w:r>
      <w:r w:rsidR="00104F99"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беруть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</w:t>
      </w:r>
      <w:r w:rsidR="00401788"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призвані на військову службу по мобілізації з 24.02.2022.</w:t>
      </w:r>
    </w:p>
    <w:p w14:paraId="0C504CC9" w14:textId="153A19A8" w:rsidR="00FD3F74" w:rsidRPr="00C93B37" w:rsidRDefault="004426DD" w:rsidP="00642672">
      <w:pPr>
        <w:tabs>
          <w:tab w:val="left" w:pos="1134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93B37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3. Контроль за виконанням рішення </w:t>
      </w:r>
      <w:r w:rsidRPr="00C93B37">
        <w:rPr>
          <w:rFonts w:ascii="Times New Roman" w:eastAsia="Times New Roman" w:hAnsi="Times New Roman"/>
          <w:color w:val="000000"/>
          <w:sz w:val="24"/>
          <w:szCs w:val="24"/>
        </w:rPr>
        <w:t xml:space="preserve">покласти на постійну сільської ради з питань бюджету, фінансів та планування соціально-економічного розвитку </w:t>
      </w:r>
      <w:r w:rsidR="003E55EA" w:rsidRPr="00C93B37">
        <w:rPr>
          <w:rFonts w:ascii="Times New Roman" w:hAnsi="Times New Roman"/>
          <w:color w:val="000000"/>
          <w:sz w:val="24"/>
          <w:szCs w:val="24"/>
        </w:rPr>
        <w:t>(голова комісії</w:t>
      </w:r>
      <w:r w:rsidR="002A655F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3E55EA" w:rsidRPr="00C93B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55EA" w:rsidRPr="00C93B37">
        <w:rPr>
          <w:rFonts w:ascii="Times New Roman" w:hAnsi="Times New Roman"/>
          <w:b/>
          <w:color w:val="000000"/>
          <w:sz w:val="24"/>
          <w:szCs w:val="24"/>
        </w:rPr>
        <w:t>Андрій П'ЯСЕЦЬКИЙ</w:t>
      </w:r>
      <w:r w:rsidR="003E55EA" w:rsidRPr="00C93B37">
        <w:rPr>
          <w:rFonts w:ascii="Times New Roman" w:hAnsi="Times New Roman"/>
          <w:color w:val="000000"/>
          <w:sz w:val="24"/>
          <w:szCs w:val="24"/>
        </w:rPr>
        <w:t>)</w:t>
      </w:r>
      <w:r w:rsidRPr="00C93B37">
        <w:rPr>
          <w:rFonts w:ascii="Times New Roman" w:eastAsia="Times New Roman" w:hAnsi="Times New Roman"/>
          <w:color w:val="000000"/>
          <w:sz w:val="24"/>
          <w:szCs w:val="24"/>
        </w:rPr>
        <w:t xml:space="preserve"> та</w:t>
      </w:r>
      <w:r w:rsidRPr="00C93B37">
        <w:rPr>
          <w:rFonts w:ascii="Times New Roman" w:hAnsi="Times New Roman"/>
          <w:sz w:val="24"/>
          <w:szCs w:val="24"/>
        </w:rPr>
        <w:t xml:space="preserve"> постійну комісію сільської ради з питань регламенту, депутатської етики, законності, згуртованості, </w:t>
      </w:r>
      <w:r w:rsidRPr="00C93B37">
        <w:rPr>
          <w:rStyle w:val="a5"/>
          <w:rFonts w:ascii="Times New Roman" w:hAnsi="Times New Roman"/>
          <w:i w:val="0"/>
          <w:color w:val="222222"/>
          <w:sz w:val="24"/>
          <w:szCs w:val="24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</w:t>
      </w:r>
      <w:r w:rsidRPr="00C93B37">
        <w:rPr>
          <w:rStyle w:val="a5"/>
          <w:rFonts w:ascii="Times New Roman" w:hAnsi="Times New Roman"/>
          <w:b/>
          <w:i w:val="0"/>
          <w:color w:val="222222"/>
          <w:sz w:val="24"/>
          <w:szCs w:val="24"/>
        </w:rPr>
        <w:t>(</w:t>
      </w:r>
      <w:r w:rsidRPr="00C93B37">
        <w:rPr>
          <w:rStyle w:val="a5"/>
          <w:rFonts w:ascii="Times New Roman" w:hAnsi="Times New Roman"/>
          <w:i w:val="0"/>
          <w:color w:val="222222"/>
          <w:sz w:val="24"/>
          <w:szCs w:val="24"/>
        </w:rPr>
        <w:t>голова комісії</w:t>
      </w:r>
      <w:r w:rsidRPr="00C93B37">
        <w:rPr>
          <w:rStyle w:val="a5"/>
          <w:rFonts w:ascii="Times New Roman" w:hAnsi="Times New Roman"/>
          <w:b/>
          <w:i w:val="0"/>
          <w:color w:val="222222"/>
          <w:sz w:val="24"/>
          <w:szCs w:val="24"/>
        </w:rPr>
        <w:t xml:space="preserve"> </w:t>
      </w:r>
      <w:r w:rsidR="002A655F">
        <w:rPr>
          <w:rStyle w:val="a5"/>
          <w:rFonts w:ascii="Times New Roman" w:hAnsi="Times New Roman"/>
          <w:b/>
          <w:i w:val="0"/>
          <w:color w:val="222222"/>
          <w:sz w:val="24"/>
          <w:szCs w:val="24"/>
        </w:rPr>
        <w:t>-</w:t>
      </w:r>
      <w:r w:rsidRPr="00C93B37">
        <w:rPr>
          <w:rStyle w:val="a5"/>
          <w:rFonts w:ascii="Times New Roman" w:hAnsi="Times New Roman"/>
          <w:b/>
          <w:i w:val="0"/>
          <w:color w:val="222222"/>
          <w:sz w:val="24"/>
          <w:szCs w:val="24"/>
        </w:rPr>
        <w:t xml:space="preserve"> </w:t>
      </w:r>
      <w:r w:rsidR="003E55EA" w:rsidRPr="00642672">
        <w:rPr>
          <w:rFonts w:ascii="Times New Roman" w:hAnsi="Times New Roman"/>
          <w:b/>
          <w:bCs/>
          <w:iCs/>
          <w:color w:val="000000"/>
          <w:sz w:val="24"/>
          <w:szCs w:val="24"/>
        </w:rPr>
        <w:t>Тарас ДОРОЩУК</w:t>
      </w:r>
      <w:r w:rsidRPr="00642672">
        <w:rPr>
          <w:rFonts w:ascii="Times New Roman" w:hAnsi="Times New Roman"/>
          <w:b/>
          <w:iCs/>
          <w:sz w:val="24"/>
          <w:szCs w:val="24"/>
        </w:rPr>
        <w:t>).</w:t>
      </w:r>
    </w:p>
    <w:p w14:paraId="7F9E8319" w14:textId="77777777" w:rsidR="00104F99" w:rsidRPr="00C93B37" w:rsidRDefault="00A467A1" w:rsidP="00C93B3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B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F184C3E" w14:textId="77777777" w:rsidR="004B6A67" w:rsidRPr="0030633A" w:rsidRDefault="004B6A67" w:rsidP="004B6A67">
      <w:pPr>
        <w:jc w:val="both"/>
        <w:rPr>
          <w:rFonts w:ascii="Times New Roman" w:hAnsi="Times New Roman"/>
          <w:b/>
          <w:sz w:val="24"/>
          <w:szCs w:val="24"/>
        </w:rPr>
      </w:pPr>
      <w:r w:rsidRPr="0030633A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Pr="0030633A">
        <w:rPr>
          <w:rFonts w:ascii="Times New Roman" w:hAnsi="Times New Roman"/>
          <w:b/>
          <w:sz w:val="24"/>
          <w:szCs w:val="24"/>
        </w:rPr>
        <w:tab/>
      </w:r>
      <w:r w:rsidRPr="0030633A">
        <w:rPr>
          <w:rFonts w:ascii="Times New Roman" w:hAnsi="Times New Roman"/>
          <w:b/>
          <w:sz w:val="24"/>
          <w:szCs w:val="24"/>
        </w:rPr>
        <w:tab/>
      </w:r>
      <w:r w:rsidRPr="0030633A">
        <w:rPr>
          <w:rFonts w:ascii="Times New Roman" w:hAnsi="Times New Roman"/>
          <w:b/>
          <w:sz w:val="24"/>
          <w:szCs w:val="24"/>
        </w:rPr>
        <w:tab/>
      </w:r>
      <w:r w:rsidRPr="0030633A">
        <w:rPr>
          <w:rFonts w:ascii="Times New Roman" w:hAnsi="Times New Roman"/>
          <w:b/>
          <w:sz w:val="24"/>
          <w:szCs w:val="24"/>
        </w:rPr>
        <w:tab/>
      </w:r>
      <w:r w:rsidRPr="0030633A">
        <w:rPr>
          <w:rFonts w:ascii="Times New Roman" w:hAnsi="Times New Roman"/>
          <w:b/>
          <w:sz w:val="24"/>
          <w:szCs w:val="24"/>
        </w:rPr>
        <w:tab/>
      </w:r>
      <w:r w:rsidRPr="0030633A">
        <w:rPr>
          <w:rFonts w:ascii="Times New Roman" w:hAnsi="Times New Roman"/>
          <w:b/>
          <w:sz w:val="24"/>
          <w:szCs w:val="24"/>
        </w:rPr>
        <w:tab/>
      </w:r>
      <w:r w:rsidRPr="0030633A">
        <w:rPr>
          <w:rFonts w:ascii="Times New Roman" w:hAnsi="Times New Roman"/>
          <w:b/>
          <w:sz w:val="24"/>
          <w:szCs w:val="24"/>
        </w:rPr>
        <w:tab/>
      </w:r>
      <w:r w:rsidRPr="0030633A"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sectPr w:rsidR="004B6A67" w:rsidRPr="0030633A" w:rsidSect="00CA1D0F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5BC4845"/>
    <w:multiLevelType w:val="multilevel"/>
    <w:tmpl w:val="9410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24"/>
    <w:rsid w:val="000066D0"/>
    <w:rsid w:val="00045517"/>
    <w:rsid w:val="000505DD"/>
    <w:rsid w:val="000F1CBE"/>
    <w:rsid w:val="00104F99"/>
    <w:rsid w:val="00156A25"/>
    <w:rsid w:val="001E1D4C"/>
    <w:rsid w:val="00235A38"/>
    <w:rsid w:val="00236EBF"/>
    <w:rsid w:val="00287AA3"/>
    <w:rsid w:val="002A655F"/>
    <w:rsid w:val="0030633A"/>
    <w:rsid w:val="003E55EA"/>
    <w:rsid w:val="00401788"/>
    <w:rsid w:val="004426DD"/>
    <w:rsid w:val="004B6A67"/>
    <w:rsid w:val="004F0777"/>
    <w:rsid w:val="005146F9"/>
    <w:rsid w:val="005566C6"/>
    <w:rsid w:val="0061564F"/>
    <w:rsid w:val="00642672"/>
    <w:rsid w:val="00647FC9"/>
    <w:rsid w:val="006B4011"/>
    <w:rsid w:val="006C37BA"/>
    <w:rsid w:val="006E3A66"/>
    <w:rsid w:val="00745957"/>
    <w:rsid w:val="00755717"/>
    <w:rsid w:val="00783A19"/>
    <w:rsid w:val="007D2005"/>
    <w:rsid w:val="007E6E19"/>
    <w:rsid w:val="007F3048"/>
    <w:rsid w:val="008105DD"/>
    <w:rsid w:val="00823335"/>
    <w:rsid w:val="008C27D4"/>
    <w:rsid w:val="009A5456"/>
    <w:rsid w:val="00A46116"/>
    <w:rsid w:val="00A467A1"/>
    <w:rsid w:val="00B23E20"/>
    <w:rsid w:val="00B67148"/>
    <w:rsid w:val="00BA7352"/>
    <w:rsid w:val="00C93B37"/>
    <w:rsid w:val="00CA1D0F"/>
    <w:rsid w:val="00DC3954"/>
    <w:rsid w:val="00DD3FFF"/>
    <w:rsid w:val="00DD68C2"/>
    <w:rsid w:val="00EC4047"/>
    <w:rsid w:val="00F11C24"/>
    <w:rsid w:val="00FC58E1"/>
    <w:rsid w:val="00FD3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4B1A"/>
  <w15:docId w15:val="{C95F35FB-7F7B-43A9-A8FC-AE71320E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F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FD3F74"/>
    <w:pPr>
      <w:widowControl w:val="0"/>
      <w:suppressAutoHyphens/>
      <w:spacing w:after="200" w:line="276" w:lineRule="auto"/>
    </w:pPr>
    <w:rPr>
      <w:rFonts w:ascii="Calibri" w:eastAsia="SimSun" w:hAnsi="Calibri" w:cs="Times New Roman"/>
      <w:kern w:val="2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236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EBF"/>
    <w:rPr>
      <w:rFonts w:ascii="Segoe UI" w:eastAsia="Calibri" w:hAnsi="Segoe UI" w:cs="Segoe UI"/>
      <w:sz w:val="18"/>
      <w:szCs w:val="18"/>
    </w:rPr>
  </w:style>
  <w:style w:type="character" w:styleId="a5">
    <w:name w:val="Emphasis"/>
    <w:basedOn w:val="a0"/>
    <w:qFormat/>
    <w:rsid w:val="00755717"/>
    <w:rPr>
      <w:i/>
      <w:iCs/>
    </w:rPr>
  </w:style>
  <w:style w:type="character" w:styleId="a6">
    <w:name w:val="Hyperlink"/>
    <w:basedOn w:val="a0"/>
    <w:uiPriority w:val="99"/>
    <w:semiHidden/>
    <w:unhideWhenUsed/>
    <w:rsid w:val="00514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768-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5057-AEB8-4665-92F9-654C9CFC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2261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8</cp:revision>
  <cp:lastPrinted>2024-12-02T12:37:00Z</cp:lastPrinted>
  <dcterms:created xsi:type="dcterms:W3CDTF">2025-12-10T11:43:00Z</dcterms:created>
  <dcterms:modified xsi:type="dcterms:W3CDTF">2025-12-22T10:16:00Z</dcterms:modified>
</cp:coreProperties>
</file>