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26DAB" w14:textId="77777777" w:rsidR="007C05A3" w:rsidRDefault="007C05A3">
      <w:pPr>
        <w:spacing w:before="69" w:after="160" w:line="259" w:lineRule="auto"/>
        <w:ind w:left="294"/>
        <w:jc w:val="center"/>
        <w:rPr>
          <w:rFonts w:ascii="Arial" w:hAnsi="Arial" w:cs="Arial"/>
          <w:b/>
          <w:sz w:val="32"/>
          <w:lang w:eastAsia="uk-UA"/>
        </w:rPr>
      </w:pPr>
    </w:p>
    <w:p w14:paraId="0E25F2E5" w14:textId="77777777" w:rsidR="00895D56" w:rsidRPr="00106FAB" w:rsidRDefault="007E282C">
      <w:pPr>
        <w:spacing w:before="69" w:after="160" w:line="259" w:lineRule="auto"/>
        <w:ind w:left="294"/>
        <w:jc w:val="center"/>
        <w:rPr>
          <w:rFonts w:ascii="Times New Roman" w:hAnsi="Times New Roman" w:cs="Times New Roman"/>
          <w:sz w:val="28"/>
          <w:szCs w:val="28"/>
        </w:rPr>
      </w:pPr>
      <w:r w:rsidRPr="00106FAB">
        <w:rPr>
          <w:rFonts w:ascii="Times New Roman" w:hAnsi="Times New Roman" w:cs="Times New Roman"/>
          <w:b/>
          <w:sz w:val="28"/>
          <w:szCs w:val="28"/>
          <w:lang w:eastAsia="uk-UA"/>
        </w:rPr>
        <w:t>ТРОСТЯНЕЦЬКА СІЛЬСЬКА</w:t>
      </w:r>
      <w:r w:rsidRPr="00106FAB">
        <w:rPr>
          <w:rFonts w:ascii="Times New Roman" w:hAnsi="Times New Roman" w:cs="Times New Roman"/>
          <w:b/>
          <w:spacing w:val="-5"/>
          <w:sz w:val="28"/>
          <w:szCs w:val="28"/>
          <w:lang w:eastAsia="uk-UA"/>
        </w:rPr>
        <w:t xml:space="preserve"> </w:t>
      </w:r>
      <w:r w:rsidRPr="00106FAB">
        <w:rPr>
          <w:rFonts w:ascii="Times New Roman" w:hAnsi="Times New Roman" w:cs="Times New Roman"/>
          <w:b/>
          <w:sz w:val="28"/>
          <w:szCs w:val="28"/>
          <w:lang w:eastAsia="uk-UA"/>
        </w:rPr>
        <w:t>ТЕРИТОРІАЛЬНА</w:t>
      </w:r>
      <w:r w:rsidRPr="00106FAB">
        <w:rPr>
          <w:rFonts w:ascii="Times New Roman" w:hAnsi="Times New Roman" w:cs="Times New Roman"/>
          <w:b/>
          <w:spacing w:val="-6"/>
          <w:sz w:val="28"/>
          <w:szCs w:val="28"/>
          <w:lang w:eastAsia="uk-UA"/>
        </w:rPr>
        <w:t xml:space="preserve"> </w:t>
      </w:r>
      <w:r w:rsidRPr="00106FAB">
        <w:rPr>
          <w:rFonts w:ascii="Times New Roman" w:hAnsi="Times New Roman" w:cs="Times New Roman"/>
          <w:b/>
          <w:sz w:val="28"/>
          <w:szCs w:val="28"/>
          <w:lang w:eastAsia="uk-UA"/>
        </w:rPr>
        <w:t>ГРОМАДА</w:t>
      </w:r>
    </w:p>
    <w:p w14:paraId="60E3F064" w14:textId="77777777" w:rsidR="00895D56" w:rsidRDefault="00895D56">
      <w:pPr>
        <w:spacing w:before="69" w:after="160" w:line="259" w:lineRule="auto"/>
        <w:ind w:left="294"/>
        <w:jc w:val="right"/>
        <w:rPr>
          <w:rFonts w:ascii="Arial" w:hAnsi="Arial" w:cs="Arial"/>
          <w:i/>
          <w:sz w:val="32"/>
          <w:u w:val="single"/>
          <w:lang w:eastAsia="uk-UA"/>
        </w:rPr>
      </w:pPr>
    </w:p>
    <w:p w14:paraId="238A04D2" w14:textId="77777777" w:rsidR="00895D56" w:rsidRDefault="007E282C" w:rsidP="007E282C">
      <w:pPr>
        <w:widowControl w:val="0"/>
        <w:spacing w:after="120" w:line="240" w:lineRule="auto"/>
        <w:jc w:val="center"/>
      </w:pPr>
      <w:r>
        <w:rPr>
          <w:noProof/>
          <w:lang w:eastAsia="uk-UA"/>
        </w:rPr>
        <w:drawing>
          <wp:inline distT="0" distB="0" distL="0" distR="0" wp14:anchorId="17E2952B" wp14:editId="6A814738">
            <wp:extent cx="3850640" cy="3136265"/>
            <wp:effectExtent l="0" t="0" r="0" b="0"/>
            <wp:docPr id="1" name="Зображення1" descr="Описание: C:\Users\Заступник\Downloads\23432988_1943230115931581_18416080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Описание: C:\Users\Заступник\Downloads\23432988_1943230115931581_1841608015_o.jpg"/>
                    <pic:cNvPicPr>
                      <a:picLocks noChangeAspect="1" noChangeArrowheads="1"/>
                    </pic:cNvPicPr>
                  </pic:nvPicPr>
                  <pic:blipFill>
                    <a:blip r:embed="rId8"/>
                    <a:stretch>
                      <a:fillRect/>
                    </a:stretch>
                  </pic:blipFill>
                  <pic:spPr bwMode="auto">
                    <a:xfrm>
                      <a:off x="0" y="0"/>
                      <a:ext cx="3850640" cy="3136265"/>
                    </a:xfrm>
                    <a:prstGeom prst="rect">
                      <a:avLst/>
                    </a:prstGeom>
                  </pic:spPr>
                </pic:pic>
              </a:graphicData>
            </a:graphic>
          </wp:inline>
        </w:drawing>
      </w:r>
    </w:p>
    <w:p w14:paraId="00E7B3A0" w14:textId="77777777" w:rsidR="00895D56" w:rsidRDefault="00895D56">
      <w:pPr>
        <w:widowControl w:val="0"/>
        <w:spacing w:before="10" w:after="120" w:line="240" w:lineRule="auto"/>
        <w:jc w:val="both"/>
        <w:rPr>
          <w:rFonts w:ascii="Arial" w:eastAsia="Times New Roman" w:hAnsi="Arial" w:cs="Arial"/>
          <w:sz w:val="28"/>
          <w:szCs w:val="24"/>
          <w:highlight w:val="yellow"/>
        </w:rPr>
      </w:pPr>
    </w:p>
    <w:p w14:paraId="53E2B19A" w14:textId="77777777" w:rsidR="00895D56" w:rsidRDefault="00895D56">
      <w:pPr>
        <w:widowControl w:val="0"/>
        <w:spacing w:before="10" w:after="120" w:line="240" w:lineRule="auto"/>
        <w:jc w:val="both"/>
        <w:rPr>
          <w:rFonts w:ascii="Arial" w:eastAsia="Times New Roman" w:hAnsi="Arial" w:cs="Arial"/>
          <w:sz w:val="28"/>
          <w:szCs w:val="24"/>
          <w:highlight w:val="yellow"/>
        </w:rPr>
      </w:pPr>
    </w:p>
    <w:p w14:paraId="3AC44ECB" w14:textId="77777777" w:rsidR="00895D56" w:rsidRDefault="00895D56">
      <w:pPr>
        <w:widowControl w:val="0"/>
        <w:spacing w:before="10" w:after="120" w:line="240" w:lineRule="auto"/>
        <w:jc w:val="both"/>
        <w:rPr>
          <w:rFonts w:ascii="Arial" w:eastAsia="Times New Roman" w:hAnsi="Arial" w:cs="Arial"/>
          <w:sz w:val="28"/>
          <w:szCs w:val="24"/>
          <w:highlight w:val="yellow"/>
        </w:rPr>
      </w:pPr>
    </w:p>
    <w:p w14:paraId="180F8BA1" w14:textId="77777777" w:rsidR="00895D56" w:rsidRPr="00106FAB" w:rsidRDefault="007E282C">
      <w:pPr>
        <w:spacing w:after="0" w:line="240" w:lineRule="auto"/>
        <w:jc w:val="center"/>
        <w:rPr>
          <w:rFonts w:ascii="Times New Roman" w:hAnsi="Times New Roman" w:cs="Times New Roman"/>
          <w:b/>
          <w:bCs/>
          <w:sz w:val="28"/>
          <w:szCs w:val="28"/>
        </w:rPr>
      </w:pPr>
      <w:r w:rsidRPr="00106FAB">
        <w:rPr>
          <w:rFonts w:ascii="Times New Roman" w:hAnsi="Times New Roman" w:cs="Times New Roman"/>
          <w:b/>
          <w:bCs/>
          <w:sz w:val="28"/>
          <w:szCs w:val="28"/>
        </w:rPr>
        <w:t>ЗВІТ</w:t>
      </w:r>
    </w:p>
    <w:p w14:paraId="276C56B6" w14:textId="77777777" w:rsidR="00895D56" w:rsidRPr="00106FAB" w:rsidRDefault="007E282C">
      <w:pPr>
        <w:spacing w:after="0" w:line="240" w:lineRule="auto"/>
        <w:jc w:val="center"/>
        <w:rPr>
          <w:rFonts w:ascii="Times New Roman" w:hAnsi="Times New Roman" w:cs="Times New Roman"/>
          <w:b/>
          <w:sz w:val="28"/>
          <w:szCs w:val="28"/>
        </w:rPr>
      </w:pPr>
      <w:r w:rsidRPr="00106FAB">
        <w:rPr>
          <w:rFonts w:ascii="Times New Roman" w:hAnsi="Times New Roman" w:cs="Times New Roman"/>
          <w:b/>
          <w:sz w:val="28"/>
          <w:szCs w:val="28"/>
        </w:rPr>
        <w:t>ПРО СТРАТЕГІЧНУ ЕКОЛОГІЧНУ ОЦІНКУ</w:t>
      </w:r>
    </w:p>
    <w:p w14:paraId="024758F1" w14:textId="77777777" w:rsidR="00895D56" w:rsidRPr="00106FAB" w:rsidRDefault="007E282C">
      <w:pPr>
        <w:spacing w:after="0" w:line="240" w:lineRule="auto"/>
        <w:jc w:val="center"/>
        <w:rPr>
          <w:rFonts w:ascii="Times New Roman" w:hAnsi="Times New Roman" w:cs="Times New Roman"/>
          <w:b/>
          <w:sz w:val="28"/>
          <w:szCs w:val="28"/>
        </w:rPr>
      </w:pPr>
      <w:r w:rsidRPr="00106FAB">
        <w:rPr>
          <w:rFonts w:ascii="Times New Roman" w:hAnsi="Times New Roman" w:cs="Times New Roman"/>
          <w:b/>
          <w:sz w:val="28"/>
          <w:szCs w:val="28"/>
        </w:rPr>
        <w:t xml:space="preserve">ПЛАНУ ЗАХОДІВ НА 2026-2027 РОКИ З РЕАЛІЗАЦІЇ СТРАТЕГІЇ РОЗВИТКУ </w:t>
      </w:r>
    </w:p>
    <w:p w14:paraId="062BBA58" w14:textId="77777777" w:rsidR="00895D56" w:rsidRPr="00106FAB" w:rsidRDefault="007E282C">
      <w:pPr>
        <w:spacing w:after="0" w:line="240" w:lineRule="auto"/>
        <w:jc w:val="center"/>
        <w:rPr>
          <w:rFonts w:ascii="Times New Roman" w:hAnsi="Times New Roman" w:cs="Times New Roman"/>
          <w:b/>
          <w:sz w:val="28"/>
          <w:szCs w:val="28"/>
        </w:rPr>
      </w:pPr>
      <w:r w:rsidRPr="00106FAB">
        <w:rPr>
          <w:rFonts w:ascii="Times New Roman" w:hAnsi="Times New Roman" w:cs="Times New Roman"/>
          <w:b/>
          <w:sz w:val="28"/>
          <w:szCs w:val="28"/>
        </w:rPr>
        <w:t xml:space="preserve">ТРОСТЯНЕЦЬКОЇ СІЛЬСЬКОЇ ТЕРИТОРІАЛЬНОЇ ГРОМАДИ </w:t>
      </w:r>
    </w:p>
    <w:p w14:paraId="56987C90" w14:textId="77777777" w:rsidR="00895D56" w:rsidRPr="00106FAB" w:rsidRDefault="007E282C">
      <w:pPr>
        <w:spacing w:after="0" w:line="240" w:lineRule="auto"/>
        <w:jc w:val="center"/>
        <w:rPr>
          <w:rFonts w:ascii="Times New Roman" w:hAnsi="Times New Roman" w:cs="Times New Roman"/>
          <w:b/>
          <w:sz w:val="28"/>
          <w:szCs w:val="28"/>
        </w:rPr>
      </w:pPr>
      <w:r w:rsidRPr="00106FAB">
        <w:rPr>
          <w:rFonts w:ascii="Times New Roman" w:hAnsi="Times New Roman" w:cs="Times New Roman"/>
          <w:b/>
          <w:sz w:val="28"/>
          <w:szCs w:val="28"/>
        </w:rPr>
        <w:t>НА ПЕРІОД ДО 2027 РОКУ</w:t>
      </w:r>
      <w:bookmarkStart w:id="0" w:name="_Hlk147238801"/>
      <w:bookmarkEnd w:id="0"/>
    </w:p>
    <w:p w14:paraId="32EF92CB" w14:textId="77777777" w:rsidR="00895D56" w:rsidRDefault="00895D56">
      <w:pPr>
        <w:spacing w:after="0" w:line="240" w:lineRule="auto"/>
        <w:jc w:val="center"/>
        <w:rPr>
          <w:rFonts w:ascii="Arial" w:hAnsi="Arial" w:cs="Arial"/>
          <w:b/>
        </w:rPr>
      </w:pPr>
    </w:p>
    <w:p w14:paraId="2BDF5548" w14:textId="77777777" w:rsidR="00895D56" w:rsidRDefault="00895D56">
      <w:pPr>
        <w:spacing w:after="120" w:line="240" w:lineRule="auto"/>
        <w:jc w:val="both"/>
        <w:rPr>
          <w:rFonts w:ascii="Arial" w:eastAsia="Times New Roman" w:hAnsi="Arial" w:cs="Times New Roman"/>
          <w:szCs w:val="24"/>
        </w:rPr>
      </w:pPr>
    </w:p>
    <w:p w14:paraId="31D77556" w14:textId="77777777" w:rsidR="00895D56" w:rsidRDefault="00895D56">
      <w:pPr>
        <w:spacing w:after="120" w:line="240" w:lineRule="auto"/>
        <w:jc w:val="both"/>
        <w:rPr>
          <w:rFonts w:ascii="Arial" w:eastAsia="Times New Roman" w:hAnsi="Arial" w:cs="Times New Roman"/>
          <w:szCs w:val="24"/>
        </w:rPr>
      </w:pPr>
    </w:p>
    <w:p w14:paraId="31BD3757" w14:textId="77777777" w:rsidR="00895D56" w:rsidRDefault="00895D56">
      <w:pPr>
        <w:spacing w:after="120" w:line="240" w:lineRule="auto"/>
        <w:jc w:val="both"/>
        <w:rPr>
          <w:rFonts w:ascii="Arial" w:eastAsia="Times New Roman" w:hAnsi="Arial" w:cs="Times New Roman"/>
          <w:szCs w:val="24"/>
        </w:rPr>
      </w:pPr>
    </w:p>
    <w:p w14:paraId="4300C8F1" w14:textId="77777777" w:rsidR="00895D56" w:rsidRDefault="00895D56">
      <w:pPr>
        <w:spacing w:after="120" w:line="240" w:lineRule="auto"/>
        <w:jc w:val="both"/>
        <w:rPr>
          <w:rFonts w:ascii="Arial" w:eastAsia="Times New Roman" w:hAnsi="Arial" w:cs="Times New Roman"/>
          <w:szCs w:val="24"/>
        </w:rPr>
      </w:pPr>
    </w:p>
    <w:p w14:paraId="10299235" w14:textId="77777777" w:rsidR="00895D56" w:rsidRDefault="00895D56">
      <w:pPr>
        <w:spacing w:after="120" w:line="240" w:lineRule="auto"/>
        <w:jc w:val="both"/>
        <w:rPr>
          <w:rFonts w:ascii="Arial" w:eastAsia="Times New Roman" w:hAnsi="Arial" w:cs="Times New Roman"/>
          <w:szCs w:val="24"/>
        </w:rPr>
      </w:pPr>
    </w:p>
    <w:p w14:paraId="25DAA7C3" w14:textId="77777777" w:rsidR="00895D56" w:rsidRDefault="00895D56">
      <w:pPr>
        <w:spacing w:after="120" w:line="240" w:lineRule="auto"/>
        <w:jc w:val="both"/>
        <w:rPr>
          <w:rFonts w:ascii="Arial" w:eastAsia="Times New Roman" w:hAnsi="Arial" w:cs="Times New Roman"/>
          <w:szCs w:val="24"/>
        </w:rPr>
      </w:pPr>
    </w:p>
    <w:p w14:paraId="5062B9A2" w14:textId="77777777" w:rsidR="00895D56" w:rsidRDefault="00895D56">
      <w:pPr>
        <w:spacing w:after="120" w:line="240" w:lineRule="auto"/>
        <w:jc w:val="both"/>
        <w:rPr>
          <w:rFonts w:ascii="Arial" w:eastAsia="Times New Roman" w:hAnsi="Arial" w:cs="Times New Roman"/>
          <w:szCs w:val="24"/>
        </w:rPr>
      </w:pPr>
    </w:p>
    <w:p w14:paraId="767854DD" w14:textId="77777777" w:rsidR="00895D56" w:rsidRDefault="00895D56">
      <w:pPr>
        <w:spacing w:after="120" w:line="240" w:lineRule="auto"/>
        <w:jc w:val="both"/>
        <w:rPr>
          <w:rFonts w:ascii="Arial" w:eastAsia="Times New Roman" w:hAnsi="Arial" w:cs="Times New Roman"/>
          <w:szCs w:val="24"/>
        </w:rPr>
      </w:pPr>
    </w:p>
    <w:p w14:paraId="015C9A66" w14:textId="77777777" w:rsidR="00895D56" w:rsidRDefault="00895D56">
      <w:pPr>
        <w:spacing w:after="120" w:line="240" w:lineRule="auto"/>
        <w:jc w:val="both"/>
        <w:rPr>
          <w:rFonts w:ascii="Arial" w:eastAsia="Times New Roman" w:hAnsi="Arial" w:cs="Times New Roman"/>
          <w:szCs w:val="24"/>
        </w:rPr>
      </w:pPr>
    </w:p>
    <w:p w14:paraId="589BF51F" w14:textId="77777777" w:rsidR="007E282C" w:rsidRDefault="007E282C">
      <w:pPr>
        <w:spacing w:after="120" w:line="240" w:lineRule="auto"/>
        <w:jc w:val="both"/>
        <w:rPr>
          <w:rFonts w:ascii="Arial" w:eastAsia="Times New Roman" w:hAnsi="Arial" w:cs="Times New Roman"/>
          <w:szCs w:val="24"/>
        </w:rPr>
      </w:pPr>
    </w:p>
    <w:p w14:paraId="72179DB2" w14:textId="77777777" w:rsidR="007E282C" w:rsidRDefault="007E282C">
      <w:pPr>
        <w:spacing w:after="120" w:line="240" w:lineRule="auto"/>
        <w:jc w:val="both"/>
        <w:rPr>
          <w:rFonts w:ascii="Arial" w:eastAsia="Times New Roman" w:hAnsi="Arial" w:cs="Times New Roman"/>
          <w:szCs w:val="24"/>
        </w:rPr>
      </w:pPr>
    </w:p>
    <w:p w14:paraId="0F09AF80" w14:textId="77777777" w:rsidR="007E282C" w:rsidRDefault="007E282C">
      <w:pPr>
        <w:spacing w:after="120" w:line="240" w:lineRule="auto"/>
        <w:jc w:val="both"/>
        <w:rPr>
          <w:rFonts w:ascii="Arial" w:eastAsia="Times New Roman" w:hAnsi="Arial" w:cs="Times New Roman"/>
          <w:szCs w:val="24"/>
        </w:rPr>
      </w:pPr>
    </w:p>
    <w:p w14:paraId="019E8278" w14:textId="77777777" w:rsidR="003E2880" w:rsidRDefault="003E2880">
      <w:pPr>
        <w:spacing w:after="120" w:line="240" w:lineRule="auto"/>
        <w:jc w:val="center"/>
        <w:rPr>
          <w:rFonts w:ascii="Arial" w:hAnsi="Arial" w:cs="Times New Roman"/>
          <w:b/>
          <w:sz w:val="28"/>
          <w:szCs w:val="28"/>
          <w:lang w:eastAsia="uk-UA"/>
        </w:rPr>
      </w:pPr>
    </w:p>
    <w:sdt>
      <w:sdtPr>
        <w:rPr>
          <w:rFonts w:ascii="Times New Roman" w:hAnsi="Times New Roman" w:cs="Times New Roman"/>
          <w:b w:val="0"/>
          <w:bCs/>
          <w:color w:val="auto"/>
          <w:sz w:val="24"/>
          <w:szCs w:val="22"/>
          <w:highlight w:val="none"/>
          <w:lang w:eastAsia="en-US"/>
        </w:rPr>
        <w:id w:val="1649856597"/>
        <w:docPartObj>
          <w:docPartGallery w:val="Table of Contents"/>
          <w:docPartUnique/>
        </w:docPartObj>
      </w:sdtPr>
      <w:sdtEndPr>
        <w:rPr>
          <w:b/>
          <w:color w:val="FFFFFF"/>
          <w:szCs w:val="24"/>
          <w:highlight w:val="darkBlue"/>
        </w:rPr>
      </w:sdtEndPr>
      <w:sdtContent>
        <w:p w14:paraId="38FFD537" w14:textId="77777777" w:rsidR="00895D56" w:rsidRPr="00A3473F" w:rsidRDefault="00487B8A" w:rsidP="00C6792D">
          <w:pPr>
            <w:pStyle w:val="afff9"/>
            <w:shd w:val="clear" w:color="auto" w:fill="76923C" w:themeFill="accent3" w:themeFillShade="BF"/>
            <w:rPr>
              <w:rFonts w:ascii="Times New Roman" w:hAnsi="Times New Roman" w:cs="Times New Roman"/>
              <w:b w:val="0"/>
              <w:sz w:val="24"/>
              <w:highlight w:val="none"/>
            </w:rPr>
          </w:pPr>
          <w:r>
            <w:rPr>
              <w:rStyle w:val="11"/>
              <w:rFonts w:ascii="Times New Roman" w:hAnsi="Times New Roman" w:cs="Times New Roman"/>
              <w:b w:val="0"/>
              <w:highlight w:val="none"/>
            </w:rPr>
            <w:t>ЗМІСТ</w:t>
          </w:r>
        </w:p>
        <w:p w14:paraId="49A36B7C" w14:textId="77777777" w:rsidR="003E2880" w:rsidRPr="00A3473F" w:rsidRDefault="00B53589">
          <w:pPr>
            <w:rPr>
              <w:rFonts w:ascii="Times New Roman" w:hAnsi="Times New Roman" w:cs="Times New Roman"/>
              <w:sz w:val="24"/>
              <w:szCs w:val="24"/>
            </w:rPr>
          </w:pPr>
          <w:r>
            <w:rPr>
              <w:rFonts w:ascii="Times New Roman" w:hAnsi="Times New Roman" w:cs="Times New Roman"/>
              <w:sz w:val="24"/>
              <w:szCs w:val="24"/>
            </w:rPr>
            <w:t>В</w:t>
          </w:r>
          <w:r w:rsidRPr="00A3473F">
            <w:rPr>
              <w:rFonts w:ascii="Times New Roman" w:hAnsi="Times New Roman" w:cs="Times New Roman"/>
              <w:sz w:val="24"/>
              <w:szCs w:val="24"/>
            </w:rPr>
            <w:t xml:space="preserve">ступ                                                                                                                      </w:t>
          </w:r>
          <w:r>
            <w:rPr>
              <w:rFonts w:ascii="Times New Roman" w:hAnsi="Times New Roman" w:cs="Times New Roman"/>
              <w:sz w:val="24"/>
              <w:szCs w:val="24"/>
            </w:rPr>
            <w:t xml:space="preserve">                               </w:t>
          </w:r>
          <w:r w:rsidRPr="00A3473F">
            <w:rPr>
              <w:rFonts w:ascii="Times New Roman" w:hAnsi="Times New Roman" w:cs="Times New Roman"/>
              <w:sz w:val="24"/>
              <w:szCs w:val="24"/>
            </w:rPr>
            <w:t xml:space="preserve"> </w:t>
          </w:r>
          <w:r>
            <w:rPr>
              <w:rFonts w:ascii="Times New Roman" w:hAnsi="Times New Roman" w:cs="Times New Roman"/>
              <w:sz w:val="24"/>
              <w:szCs w:val="24"/>
            </w:rPr>
            <w:t xml:space="preserve">   </w:t>
          </w:r>
          <w:r w:rsidR="00CA6F03">
            <w:rPr>
              <w:rFonts w:ascii="Times New Roman" w:hAnsi="Times New Roman" w:cs="Times New Roman"/>
              <w:sz w:val="24"/>
              <w:szCs w:val="24"/>
            </w:rPr>
            <w:t xml:space="preserve"> </w:t>
          </w:r>
          <w:r w:rsidRPr="00A3473F">
            <w:rPr>
              <w:rFonts w:ascii="Times New Roman" w:hAnsi="Times New Roman" w:cs="Times New Roman"/>
              <w:sz w:val="24"/>
              <w:szCs w:val="24"/>
            </w:rPr>
            <w:t xml:space="preserve">  4</w:t>
          </w:r>
        </w:p>
        <w:p w14:paraId="1D5F4473" w14:textId="77777777" w:rsidR="00B53589" w:rsidRDefault="00B53589" w:rsidP="00B53589">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Pr>
              <w:rFonts w:ascii="Times New Roman" w:hAnsi="Times New Roman" w:cs="Times New Roman"/>
              <w:b w:val="0"/>
              <w:color w:val="auto"/>
              <w:highlight w:val="none"/>
            </w:rPr>
            <w:t>Розділ 1. З</w:t>
          </w:r>
          <w:r w:rsidRPr="00A3473F">
            <w:rPr>
              <w:rFonts w:ascii="Times New Roman" w:hAnsi="Times New Roman" w:cs="Times New Roman"/>
              <w:b w:val="0"/>
              <w:color w:val="auto"/>
              <w:highlight w:val="none"/>
            </w:rPr>
            <w:t>міст та основні цілі стратегії розвитку тростянецької територіальної громади на</w:t>
          </w:r>
        </w:p>
        <w:p w14:paraId="6AD19F6E" w14:textId="77777777" w:rsidR="003E2880" w:rsidRPr="00A3473F" w:rsidRDefault="00B53589" w:rsidP="00B53589">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sidRPr="00A3473F">
            <w:rPr>
              <w:rFonts w:ascii="Times New Roman" w:hAnsi="Times New Roman" w:cs="Times New Roman"/>
              <w:b w:val="0"/>
              <w:color w:val="auto"/>
              <w:highlight w:val="none"/>
            </w:rPr>
            <w:t xml:space="preserve">період до 2027 року                                               </w:t>
          </w:r>
          <w:r>
            <w:rPr>
              <w:rFonts w:ascii="Times New Roman" w:hAnsi="Times New Roman" w:cs="Times New Roman"/>
              <w:b w:val="0"/>
              <w:color w:val="auto"/>
              <w:highlight w:val="none"/>
            </w:rPr>
            <w:t xml:space="preserve">                                                                  </w:t>
          </w:r>
          <w:r w:rsidRPr="00A3473F">
            <w:rPr>
              <w:rFonts w:ascii="Times New Roman" w:hAnsi="Times New Roman" w:cs="Times New Roman"/>
              <w:b w:val="0"/>
              <w:color w:val="auto"/>
              <w:highlight w:val="none"/>
            </w:rPr>
            <w:t xml:space="preserve">         </w:t>
          </w:r>
          <w:r>
            <w:rPr>
              <w:rFonts w:ascii="Times New Roman" w:hAnsi="Times New Roman" w:cs="Times New Roman"/>
              <w:b w:val="0"/>
              <w:color w:val="auto"/>
              <w:highlight w:val="none"/>
            </w:rPr>
            <w:t xml:space="preserve"> </w:t>
          </w:r>
          <w:r w:rsidRPr="00A3473F">
            <w:rPr>
              <w:rFonts w:ascii="Times New Roman" w:hAnsi="Times New Roman" w:cs="Times New Roman"/>
              <w:b w:val="0"/>
              <w:color w:val="auto"/>
              <w:highlight w:val="none"/>
            </w:rPr>
            <w:t xml:space="preserve">   </w:t>
          </w:r>
          <w:r w:rsidR="00CA6F03">
            <w:rPr>
              <w:rFonts w:ascii="Times New Roman" w:hAnsi="Times New Roman" w:cs="Times New Roman"/>
              <w:b w:val="0"/>
              <w:color w:val="auto"/>
              <w:highlight w:val="none"/>
            </w:rPr>
            <w:t xml:space="preserve">     </w:t>
          </w:r>
          <w:r w:rsidRPr="00A3473F">
            <w:rPr>
              <w:rFonts w:ascii="Times New Roman" w:hAnsi="Times New Roman" w:cs="Times New Roman"/>
              <w:b w:val="0"/>
              <w:color w:val="auto"/>
              <w:highlight w:val="none"/>
            </w:rPr>
            <w:t xml:space="preserve"> 6</w:t>
          </w:r>
        </w:p>
        <w:p w14:paraId="06DE2CE2" w14:textId="77777777" w:rsidR="00CA6F03" w:rsidRDefault="00B53589" w:rsidP="00CA6F03">
          <w:pPr>
            <w:pStyle w:val="1"/>
            <w:numPr>
              <w:ilvl w:val="0"/>
              <w:numId w:val="0"/>
            </w:numPr>
            <w:shd w:val="clear" w:color="auto" w:fill="FFFFFF" w:themeFill="background1"/>
            <w:spacing w:before="0" w:after="0"/>
            <w:rPr>
              <w:rFonts w:ascii="Times New Roman" w:hAnsi="Times New Roman" w:cs="Times New Roman"/>
              <w:b w:val="0"/>
              <w:color w:val="auto"/>
              <w:highlight w:val="none"/>
              <w:shd w:val="clear" w:color="auto" w:fill="FFFFFF" w:themeFill="background1"/>
            </w:rPr>
          </w:pPr>
          <w:r>
            <w:rPr>
              <w:rFonts w:ascii="Times New Roman" w:hAnsi="Times New Roman" w:cs="Times New Roman"/>
              <w:b w:val="0"/>
              <w:color w:val="auto"/>
              <w:highlight w:val="none"/>
            </w:rPr>
            <w:t>Р</w:t>
          </w:r>
          <w:r w:rsidRPr="00A3473F">
            <w:rPr>
              <w:rFonts w:ascii="Times New Roman" w:hAnsi="Times New Roman" w:cs="Times New Roman"/>
              <w:b w:val="0"/>
              <w:color w:val="auto"/>
              <w:highlight w:val="none"/>
            </w:rPr>
            <w:t>озділ  2.</w:t>
          </w:r>
          <w:r>
            <w:rPr>
              <w:rFonts w:ascii="Times New Roman" w:hAnsi="Times New Roman" w:cs="Times New Roman"/>
              <w:b w:val="0"/>
              <w:color w:val="auto"/>
              <w:highlight w:val="none"/>
            </w:rPr>
            <w:t xml:space="preserve"> Х</w:t>
          </w:r>
          <w:r w:rsidRPr="00A3473F">
            <w:rPr>
              <w:rFonts w:ascii="Times New Roman" w:hAnsi="Times New Roman" w:cs="Times New Roman"/>
              <w:b w:val="0"/>
              <w:color w:val="auto"/>
              <w:highlight w:val="none"/>
            </w:rPr>
            <w:t xml:space="preserve">арактеристика поточного стану довкілля, у тому числі </w:t>
          </w:r>
          <w:r w:rsidRPr="00A3473F">
            <w:rPr>
              <w:rFonts w:ascii="Times New Roman" w:hAnsi="Times New Roman" w:cs="Times New Roman"/>
              <w:b w:val="0"/>
              <w:color w:val="auto"/>
              <w:highlight w:val="none"/>
              <w:shd w:val="clear" w:color="auto" w:fill="FFFFFF" w:themeFill="background1"/>
            </w:rPr>
            <w:t>здоров’я населення, та</w:t>
          </w:r>
          <w:r>
            <w:rPr>
              <w:rFonts w:ascii="Times New Roman" w:hAnsi="Times New Roman" w:cs="Times New Roman"/>
              <w:b w:val="0"/>
              <w:color w:val="auto"/>
              <w:highlight w:val="none"/>
              <w:shd w:val="clear" w:color="auto" w:fill="FFFFFF" w:themeFill="background1"/>
            </w:rPr>
            <w:t xml:space="preserve"> </w:t>
          </w:r>
        </w:p>
        <w:p w14:paraId="146C9F90" w14:textId="77777777" w:rsidR="002673E7" w:rsidRPr="00B53589" w:rsidRDefault="00B53589" w:rsidP="00CA6F03">
          <w:pPr>
            <w:pStyle w:val="1"/>
            <w:numPr>
              <w:ilvl w:val="0"/>
              <w:numId w:val="0"/>
            </w:numPr>
            <w:shd w:val="clear" w:color="auto" w:fill="FFFFFF" w:themeFill="background1"/>
            <w:spacing w:before="0"/>
            <w:rPr>
              <w:rFonts w:ascii="Times New Roman" w:hAnsi="Times New Roman" w:cs="Times New Roman"/>
              <w:b w:val="0"/>
              <w:color w:val="auto"/>
              <w:highlight w:val="none"/>
              <w:shd w:val="clear" w:color="auto" w:fill="FFFFFF" w:themeFill="background1"/>
            </w:rPr>
          </w:pPr>
          <w:r w:rsidRPr="00A3473F">
            <w:rPr>
              <w:rFonts w:ascii="Times New Roman" w:hAnsi="Times New Roman" w:cs="Times New Roman"/>
              <w:b w:val="0"/>
              <w:color w:val="auto"/>
              <w:highlight w:val="none"/>
              <w:shd w:val="clear" w:color="auto" w:fill="FFFFFF" w:themeFill="background1"/>
            </w:rPr>
            <w:t>прогнози зміни цього стану, якщо документи</w:t>
          </w:r>
          <w:r>
            <w:rPr>
              <w:rFonts w:ascii="Times New Roman" w:hAnsi="Times New Roman" w:cs="Times New Roman"/>
              <w:b w:val="0"/>
              <w:color w:val="auto"/>
              <w:highlight w:val="none"/>
            </w:rPr>
            <w:t xml:space="preserve"> державного планування не буде </w:t>
          </w:r>
          <w:r w:rsidR="00CA6F03">
            <w:rPr>
              <w:rFonts w:ascii="Times New Roman" w:hAnsi="Times New Roman" w:cs="Times New Roman"/>
              <w:b w:val="0"/>
              <w:color w:val="auto"/>
              <w:highlight w:val="none"/>
            </w:rPr>
            <w:t>затверджено</w:t>
          </w:r>
          <w:r>
            <w:rPr>
              <w:rFonts w:ascii="Times New Roman" w:hAnsi="Times New Roman" w:cs="Times New Roman"/>
              <w:b w:val="0"/>
              <w:color w:val="auto"/>
              <w:highlight w:val="none"/>
            </w:rPr>
            <w:t xml:space="preserve">    </w:t>
          </w:r>
          <w:r w:rsidR="00CA6F03">
            <w:rPr>
              <w:rFonts w:ascii="Times New Roman" w:hAnsi="Times New Roman" w:cs="Times New Roman"/>
              <w:b w:val="0"/>
              <w:color w:val="auto"/>
              <w:highlight w:val="none"/>
            </w:rPr>
            <w:t xml:space="preserve">  </w:t>
          </w:r>
          <w:r>
            <w:rPr>
              <w:rFonts w:ascii="Times New Roman" w:hAnsi="Times New Roman" w:cs="Times New Roman"/>
              <w:b w:val="0"/>
              <w:color w:val="auto"/>
              <w:highlight w:val="none"/>
            </w:rPr>
            <w:t xml:space="preserve">  26</w:t>
          </w:r>
        </w:p>
        <w:p w14:paraId="26321967" w14:textId="77777777" w:rsidR="003E2880" w:rsidRPr="00A3473F" w:rsidRDefault="00B53589" w:rsidP="00CA6F03">
          <w:pPr>
            <w:spacing w:after="120" w:line="240" w:lineRule="auto"/>
            <w:rPr>
              <w:rFonts w:ascii="Times New Roman" w:hAnsi="Times New Roman" w:cs="Times New Roman"/>
              <w:sz w:val="24"/>
              <w:szCs w:val="24"/>
            </w:rPr>
          </w:pPr>
          <w:r>
            <w:rPr>
              <w:rFonts w:ascii="Times New Roman" w:hAnsi="Times New Roman" w:cs="Times New Roman"/>
              <w:sz w:val="24"/>
              <w:szCs w:val="24"/>
            </w:rPr>
            <w:t>Розділ 3. Х</w:t>
          </w:r>
          <w:r w:rsidRPr="00A3473F">
            <w:rPr>
              <w:rFonts w:ascii="Times New Roman" w:hAnsi="Times New Roman" w:cs="Times New Roman"/>
              <w:sz w:val="24"/>
              <w:szCs w:val="24"/>
            </w:rPr>
            <w:t>арактеристика стану довкілля, умов життєдіяльності населення та стану його здоров’я на територіях, які ймовірно зазнають впливу</w:t>
          </w:r>
          <w:r>
            <w:rPr>
              <w:rFonts w:ascii="Times New Roman" w:hAnsi="Times New Roman" w:cs="Times New Roman"/>
              <w:sz w:val="24"/>
              <w:szCs w:val="24"/>
            </w:rPr>
            <w:t xml:space="preserve">                                                                                       40</w:t>
          </w:r>
        </w:p>
        <w:p w14:paraId="6B053FD5" w14:textId="77777777" w:rsidR="00CA6F03" w:rsidRDefault="00B53589" w:rsidP="00CA6F03">
          <w:pPr>
            <w:pStyle w:val="1"/>
            <w:numPr>
              <w:ilvl w:val="0"/>
              <w:numId w:val="0"/>
            </w:numPr>
            <w:shd w:val="clear" w:color="auto" w:fill="FFFFFF" w:themeFill="background1"/>
            <w:spacing w:before="0" w:after="0"/>
            <w:rPr>
              <w:rStyle w:val="11"/>
              <w:rFonts w:ascii="Times New Roman" w:hAnsi="Times New Roman" w:cs="Times New Roman"/>
              <w:b w:val="0"/>
              <w:color w:val="auto"/>
              <w:highlight w:val="none"/>
            </w:rPr>
          </w:pPr>
          <w:r>
            <w:rPr>
              <w:rStyle w:val="11"/>
              <w:rFonts w:ascii="Times New Roman" w:hAnsi="Times New Roman" w:cs="Times New Roman"/>
              <w:b w:val="0"/>
              <w:color w:val="auto"/>
              <w:highlight w:val="none"/>
            </w:rPr>
            <w:t>Розділ 4. Е</w:t>
          </w:r>
          <w:r w:rsidRPr="00A3473F">
            <w:rPr>
              <w:rStyle w:val="11"/>
              <w:rFonts w:ascii="Times New Roman" w:hAnsi="Times New Roman" w:cs="Times New Roman"/>
              <w:b w:val="0"/>
              <w:color w:val="auto"/>
              <w:highlight w:val="none"/>
            </w:rPr>
            <w:t>кологічні проблеми, у тому числі ризики впливу н</w:t>
          </w:r>
          <w:r>
            <w:rPr>
              <w:rStyle w:val="11"/>
              <w:rFonts w:ascii="Times New Roman" w:hAnsi="Times New Roman" w:cs="Times New Roman"/>
              <w:b w:val="0"/>
              <w:color w:val="auto"/>
              <w:highlight w:val="none"/>
            </w:rPr>
            <w:t xml:space="preserve">а здоров’я населення, </w:t>
          </w:r>
        </w:p>
        <w:p w14:paraId="436ED028" w14:textId="77777777" w:rsidR="003A2BCF" w:rsidRPr="00A3473F" w:rsidRDefault="00B53589" w:rsidP="00CA6F03">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Pr>
              <w:rStyle w:val="11"/>
              <w:rFonts w:ascii="Times New Roman" w:hAnsi="Times New Roman" w:cs="Times New Roman"/>
              <w:b w:val="0"/>
              <w:color w:val="auto"/>
              <w:highlight w:val="none"/>
            </w:rPr>
            <w:t>які стосую</w:t>
          </w:r>
          <w:r w:rsidRPr="00A3473F">
            <w:rPr>
              <w:rStyle w:val="11"/>
              <w:rFonts w:ascii="Times New Roman" w:hAnsi="Times New Roman" w:cs="Times New Roman"/>
              <w:b w:val="0"/>
              <w:color w:val="auto"/>
              <w:highlight w:val="none"/>
            </w:rPr>
            <w:t>ться стратегії, зокрема щодо територій з природоохоронним статусом</w:t>
          </w:r>
          <w:r w:rsidR="00CA6F03">
            <w:rPr>
              <w:rStyle w:val="11"/>
              <w:rFonts w:ascii="Times New Roman" w:hAnsi="Times New Roman" w:cs="Times New Roman"/>
              <w:b w:val="0"/>
              <w:color w:val="auto"/>
              <w:highlight w:val="none"/>
            </w:rPr>
            <w:t xml:space="preserve">   </w:t>
          </w:r>
          <w:r>
            <w:rPr>
              <w:rStyle w:val="11"/>
              <w:rFonts w:ascii="Times New Roman" w:hAnsi="Times New Roman" w:cs="Times New Roman"/>
              <w:b w:val="0"/>
              <w:color w:val="auto"/>
              <w:highlight w:val="none"/>
            </w:rPr>
            <w:t xml:space="preserve">                       45</w:t>
          </w:r>
        </w:p>
        <w:p w14:paraId="0D345917" w14:textId="77777777" w:rsidR="00CA6F03" w:rsidRDefault="00B53589" w:rsidP="00CA6F03">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Pr>
              <w:rFonts w:ascii="Times New Roman" w:hAnsi="Times New Roman" w:cs="Times New Roman"/>
              <w:b w:val="0"/>
              <w:color w:val="auto"/>
              <w:highlight w:val="none"/>
            </w:rPr>
            <w:t>Р</w:t>
          </w:r>
          <w:r w:rsidRPr="00A3473F">
            <w:rPr>
              <w:rFonts w:ascii="Times New Roman" w:hAnsi="Times New Roman" w:cs="Times New Roman"/>
              <w:b w:val="0"/>
              <w:color w:val="auto"/>
              <w:highlight w:val="none"/>
            </w:rPr>
            <w:t xml:space="preserve">озділ 5. </w:t>
          </w:r>
          <w:r>
            <w:rPr>
              <w:rFonts w:ascii="Times New Roman" w:hAnsi="Times New Roman" w:cs="Times New Roman"/>
              <w:b w:val="0"/>
              <w:color w:val="auto"/>
              <w:highlight w:val="none"/>
            </w:rPr>
            <w:t>З</w:t>
          </w:r>
          <w:r w:rsidRPr="00A3473F">
            <w:rPr>
              <w:rFonts w:ascii="Times New Roman" w:hAnsi="Times New Roman" w:cs="Times New Roman"/>
              <w:b w:val="0"/>
              <w:color w:val="auto"/>
              <w:highlight w:val="none"/>
            </w:rPr>
            <w:t>обов’язання у сфері охорони довкілля, у тому числі пов’язані із</w:t>
          </w:r>
          <w:r w:rsidR="00CA6F03">
            <w:rPr>
              <w:rFonts w:ascii="Times New Roman" w:hAnsi="Times New Roman" w:cs="Times New Roman"/>
              <w:b w:val="0"/>
              <w:color w:val="auto"/>
              <w:highlight w:val="none"/>
            </w:rPr>
            <w:t xml:space="preserve"> з</w:t>
          </w:r>
          <w:r w:rsidRPr="00A3473F">
            <w:rPr>
              <w:rFonts w:ascii="Times New Roman" w:hAnsi="Times New Roman" w:cs="Times New Roman"/>
              <w:b w:val="0"/>
              <w:color w:val="auto"/>
              <w:highlight w:val="none"/>
            </w:rPr>
            <w:t>апобіга</w:t>
          </w:r>
          <w:r w:rsidR="00CA6F03">
            <w:rPr>
              <w:rFonts w:ascii="Times New Roman" w:hAnsi="Times New Roman" w:cs="Times New Roman"/>
              <w:b w:val="0"/>
              <w:color w:val="auto"/>
              <w:highlight w:val="none"/>
            </w:rPr>
            <w:t>нням</w:t>
          </w:r>
          <w:r w:rsidRPr="00A3473F">
            <w:rPr>
              <w:rFonts w:ascii="Times New Roman" w:hAnsi="Times New Roman" w:cs="Times New Roman"/>
              <w:b w:val="0"/>
              <w:color w:val="auto"/>
              <w:highlight w:val="none"/>
            </w:rPr>
            <w:t xml:space="preserve"> негативному впливу на здоров’я населення, встановлені на міжнародному,</w:t>
          </w:r>
          <w:r w:rsidR="00CA6F03">
            <w:rPr>
              <w:rFonts w:ascii="Times New Roman" w:hAnsi="Times New Roman" w:cs="Times New Roman"/>
              <w:b w:val="0"/>
              <w:color w:val="auto"/>
              <w:highlight w:val="none"/>
            </w:rPr>
            <w:t xml:space="preserve"> </w:t>
          </w:r>
          <w:r w:rsidRPr="00A3473F">
            <w:rPr>
              <w:rFonts w:ascii="Times New Roman" w:hAnsi="Times New Roman" w:cs="Times New Roman"/>
              <w:b w:val="0"/>
              <w:color w:val="auto"/>
              <w:highlight w:val="none"/>
            </w:rPr>
            <w:t xml:space="preserve">державному </w:t>
          </w:r>
        </w:p>
        <w:p w14:paraId="2C4A7091" w14:textId="77777777" w:rsidR="00CA6F03" w:rsidRDefault="00B53589" w:rsidP="00CA6F03">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sidRPr="00A3473F">
            <w:rPr>
              <w:rFonts w:ascii="Times New Roman" w:hAnsi="Times New Roman" w:cs="Times New Roman"/>
              <w:b w:val="0"/>
              <w:color w:val="auto"/>
              <w:highlight w:val="none"/>
            </w:rPr>
            <w:t>та інших рівнях, що стосуються документа державного планування, а також</w:t>
          </w:r>
          <w:r w:rsidR="00CA6F03">
            <w:rPr>
              <w:rFonts w:ascii="Times New Roman" w:hAnsi="Times New Roman" w:cs="Times New Roman"/>
              <w:b w:val="0"/>
              <w:color w:val="auto"/>
              <w:highlight w:val="none"/>
            </w:rPr>
            <w:t xml:space="preserve"> </w:t>
          </w:r>
          <w:r w:rsidRPr="00A3473F">
            <w:rPr>
              <w:rFonts w:ascii="Times New Roman" w:hAnsi="Times New Roman" w:cs="Times New Roman"/>
              <w:b w:val="0"/>
              <w:color w:val="auto"/>
              <w:highlight w:val="none"/>
            </w:rPr>
            <w:t xml:space="preserve">шляхи </w:t>
          </w:r>
        </w:p>
        <w:p w14:paraId="3ECD40C5" w14:textId="77777777" w:rsidR="003A2BCF" w:rsidRPr="00A3473F" w:rsidRDefault="00B53589" w:rsidP="00CA6F03">
          <w:pPr>
            <w:pStyle w:val="1"/>
            <w:numPr>
              <w:ilvl w:val="0"/>
              <w:numId w:val="0"/>
            </w:numPr>
            <w:shd w:val="clear" w:color="auto" w:fill="FFFFFF" w:themeFill="background1"/>
            <w:spacing w:before="0"/>
            <w:rPr>
              <w:rFonts w:ascii="Times New Roman" w:hAnsi="Times New Roman" w:cs="Times New Roman"/>
              <w:b w:val="0"/>
              <w:color w:val="auto"/>
              <w:highlight w:val="none"/>
            </w:rPr>
          </w:pPr>
          <w:r w:rsidRPr="00A3473F">
            <w:rPr>
              <w:rFonts w:ascii="Times New Roman" w:hAnsi="Times New Roman" w:cs="Times New Roman"/>
              <w:b w:val="0"/>
              <w:color w:val="auto"/>
              <w:highlight w:val="none"/>
            </w:rPr>
            <w:t>врахування таких зобов’язань під час підготовки документа державного планування</w:t>
          </w:r>
          <w:r>
            <w:rPr>
              <w:rFonts w:ascii="Times New Roman" w:hAnsi="Times New Roman" w:cs="Times New Roman"/>
              <w:b w:val="0"/>
              <w:color w:val="auto"/>
              <w:highlight w:val="none"/>
            </w:rPr>
            <w:t xml:space="preserve"> </w:t>
          </w:r>
          <w:r w:rsidR="00CA6F03">
            <w:rPr>
              <w:rFonts w:ascii="Times New Roman" w:hAnsi="Times New Roman" w:cs="Times New Roman"/>
              <w:b w:val="0"/>
              <w:color w:val="auto"/>
              <w:highlight w:val="none"/>
            </w:rPr>
            <w:t xml:space="preserve">                 </w:t>
          </w:r>
          <w:r>
            <w:rPr>
              <w:rFonts w:ascii="Times New Roman" w:hAnsi="Times New Roman" w:cs="Times New Roman"/>
              <w:b w:val="0"/>
              <w:color w:val="auto"/>
              <w:highlight w:val="none"/>
            </w:rPr>
            <w:t xml:space="preserve">  48</w:t>
          </w:r>
        </w:p>
        <w:p w14:paraId="633A9417" w14:textId="77777777" w:rsidR="003A2BCF" w:rsidRPr="00A3473F" w:rsidRDefault="00B53589" w:rsidP="00CA6F03">
          <w:pPr>
            <w:spacing w:after="120"/>
            <w:rPr>
              <w:rFonts w:ascii="Times New Roman" w:hAnsi="Times New Roman" w:cs="Times New Roman"/>
              <w:sz w:val="24"/>
              <w:szCs w:val="24"/>
            </w:rPr>
          </w:pPr>
          <w:r>
            <w:rPr>
              <w:rFonts w:ascii="Times New Roman" w:eastAsia="NSimSun" w:hAnsi="Times New Roman" w:cs="Times New Roman"/>
              <w:sz w:val="24"/>
              <w:szCs w:val="24"/>
              <w:lang w:eastAsia="zh-CN" w:bidi="hi-IN"/>
            </w:rPr>
            <w:t>Р</w:t>
          </w:r>
          <w:r w:rsidRPr="00A3473F">
            <w:rPr>
              <w:rFonts w:ascii="Times New Roman" w:eastAsia="NSimSun" w:hAnsi="Times New Roman" w:cs="Times New Roman"/>
              <w:sz w:val="24"/>
              <w:szCs w:val="24"/>
              <w:lang w:eastAsia="zh-CN" w:bidi="hi-IN"/>
            </w:rPr>
            <w:t xml:space="preserve">озділ 6. </w:t>
          </w:r>
          <w:r>
            <w:rPr>
              <w:rFonts w:ascii="Times New Roman" w:eastAsia="NSimSun" w:hAnsi="Times New Roman" w:cs="Times New Roman"/>
              <w:sz w:val="24"/>
              <w:szCs w:val="24"/>
              <w:lang w:eastAsia="zh-CN" w:bidi="hi-IN"/>
            </w:rPr>
            <w:t>О</w:t>
          </w:r>
          <w:r w:rsidRPr="00A3473F">
            <w:rPr>
              <w:rFonts w:ascii="Times New Roman" w:eastAsia="NSimSun" w:hAnsi="Times New Roman" w:cs="Times New Roman"/>
              <w:sz w:val="24"/>
              <w:szCs w:val="24"/>
              <w:lang w:eastAsia="zh-CN" w:bidi="hi-IN"/>
            </w:rPr>
            <w:t>пис наслідків для довкілля, у тому числі для здоров’я населення, у тому числі вторин</w:t>
          </w:r>
          <w:r>
            <w:rPr>
              <w:rFonts w:ascii="Times New Roman" w:eastAsia="NSimSun" w:hAnsi="Times New Roman" w:cs="Times New Roman"/>
              <w:sz w:val="24"/>
              <w:szCs w:val="24"/>
              <w:lang w:eastAsia="zh-CN" w:bidi="hi-IN"/>
            </w:rPr>
            <w:t>-</w:t>
          </w:r>
          <w:r w:rsidRPr="00A3473F">
            <w:rPr>
              <w:rFonts w:ascii="Times New Roman" w:eastAsia="NSimSun" w:hAnsi="Times New Roman" w:cs="Times New Roman"/>
              <w:sz w:val="24"/>
              <w:szCs w:val="24"/>
              <w:lang w:eastAsia="zh-CN" w:bidi="hi-IN"/>
            </w:rPr>
            <w:t>них, кумулятивних, синергічних, коротко-, середньо- та довгострокових (1, 3-5 та 10-15 років відповідно, а за необхід</w:t>
          </w:r>
          <w:r>
            <w:rPr>
              <w:rFonts w:ascii="Times New Roman" w:eastAsia="NSimSun" w:hAnsi="Times New Roman" w:cs="Times New Roman"/>
              <w:sz w:val="24"/>
              <w:szCs w:val="24"/>
              <w:lang w:eastAsia="zh-CN" w:bidi="hi-IN"/>
            </w:rPr>
            <w:t xml:space="preserve">ності </w:t>
          </w:r>
          <w:r w:rsidRPr="00A3473F">
            <w:rPr>
              <w:rFonts w:ascii="Times New Roman" w:eastAsia="NSimSun" w:hAnsi="Times New Roman" w:cs="Times New Roman"/>
              <w:sz w:val="24"/>
              <w:szCs w:val="24"/>
              <w:lang w:eastAsia="zh-CN" w:bidi="hi-IN"/>
            </w:rPr>
            <w:t>50-100 років), постійних і тимчасових, позитивних і негативних наслідків</w:t>
          </w:r>
          <w:r>
            <w:rPr>
              <w:rFonts w:ascii="Times New Roman" w:eastAsia="NSimSun" w:hAnsi="Times New Roman" w:cs="Times New Roman"/>
              <w:sz w:val="24"/>
              <w:szCs w:val="24"/>
              <w:lang w:eastAsia="zh-CN" w:bidi="hi-IN"/>
            </w:rPr>
            <w:t xml:space="preserve">                                                                                                                                                    53</w:t>
          </w:r>
        </w:p>
        <w:p w14:paraId="59501DFB" w14:textId="77777777" w:rsidR="00CA6F03" w:rsidRDefault="00B53589" w:rsidP="00CA6F03">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Pr>
              <w:rFonts w:ascii="Times New Roman" w:hAnsi="Times New Roman" w:cs="Times New Roman"/>
              <w:b w:val="0"/>
              <w:color w:val="auto"/>
              <w:highlight w:val="none"/>
            </w:rPr>
            <w:t>Розділ 7. З</w:t>
          </w:r>
          <w:r w:rsidRPr="00A3473F">
            <w:rPr>
              <w:rFonts w:ascii="Times New Roman" w:hAnsi="Times New Roman" w:cs="Times New Roman"/>
              <w:b w:val="0"/>
              <w:color w:val="auto"/>
              <w:highlight w:val="none"/>
            </w:rPr>
            <w:t xml:space="preserve">аходи, що передбачається вжити для запобігання, зменшення та </w:t>
          </w:r>
        </w:p>
        <w:p w14:paraId="719B080A" w14:textId="77777777" w:rsidR="008F1BA2" w:rsidRPr="00A3473F" w:rsidRDefault="00B53589" w:rsidP="00CA6F03">
          <w:pPr>
            <w:pStyle w:val="1"/>
            <w:numPr>
              <w:ilvl w:val="0"/>
              <w:numId w:val="0"/>
            </w:numPr>
            <w:shd w:val="clear" w:color="auto" w:fill="FFFFFF" w:themeFill="background1"/>
            <w:spacing w:before="0"/>
            <w:rPr>
              <w:rFonts w:ascii="Times New Roman" w:hAnsi="Times New Roman" w:cs="Times New Roman"/>
              <w:b w:val="0"/>
              <w:color w:val="auto"/>
              <w:highlight w:val="none"/>
            </w:rPr>
          </w:pPr>
          <w:r w:rsidRPr="00A3473F">
            <w:rPr>
              <w:rFonts w:ascii="Times New Roman" w:hAnsi="Times New Roman" w:cs="Times New Roman"/>
              <w:b w:val="0"/>
              <w:color w:val="auto"/>
              <w:highlight w:val="none"/>
            </w:rPr>
            <w:t xml:space="preserve">пом’якшення </w:t>
          </w:r>
          <w:r w:rsidR="00487B8A">
            <w:rPr>
              <w:rFonts w:ascii="Times New Roman" w:hAnsi="Times New Roman" w:cs="Times New Roman"/>
              <w:b w:val="0"/>
              <w:color w:val="auto"/>
              <w:highlight w:val="none"/>
            </w:rPr>
            <w:t>н</w:t>
          </w:r>
          <w:r w:rsidRPr="00A3473F">
            <w:rPr>
              <w:rFonts w:ascii="Times New Roman" w:hAnsi="Times New Roman" w:cs="Times New Roman"/>
              <w:b w:val="0"/>
              <w:color w:val="auto"/>
              <w:highlight w:val="none"/>
            </w:rPr>
            <w:t>егативних наслідків вико</w:t>
          </w:r>
          <w:r w:rsidR="00CA6F03">
            <w:rPr>
              <w:rFonts w:ascii="Times New Roman" w:hAnsi="Times New Roman" w:cs="Times New Roman"/>
              <w:b w:val="0"/>
              <w:color w:val="auto"/>
              <w:highlight w:val="none"/>
            </w:rPr>
            <w:t>нання стратегії та плану заході</w:t>
          </w:r>
          <w:r w:rsidR="00487B8A">
            <w:rPr>
              <w:rFonts w:ascii="Times New Roman" w:hAnsi="Times New Roman" w:cs="Times New Roman"/>
              <w:b w:val="0"/>
              <w:color w:val="auto"/>
              <w:highlight w:val="none"/>
            </w:rPr>
            <w:t xml:space="preserve">                                         59</w:t>
          </w:r>
        </w:p>
        <w:p w14:paraId="63904A03" w14:textId="77777777" w:rsidR="00CA6F03" w:rsidRDefault="00487B8A" w:rsidP="00CA6F03">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Pr>
              <w:rFonts w:ascii="Times New Roman" w:hAnsi="Times New Roman" w:cs="Times New Roman"/>
              <w:b w:val="0"/>
              <w:bCs w:val="0"/>
              <w:color w:val="auto"/>
              <w:highlight w:val="none"/>
            </w:rPr>
            <w:t>Р</w:t>
          </w:r>
          <w:r w:rsidR="00B53589" w:rsidRPr="00A3473F">
            <w:rPr>
              <w:rFonts w:ascii="Times New Roman" w:hAnsi="Times New Roman" w:cs="Times New Roman"/>
              <w:b w:val="0"/>
              <w:bCs w:val="0"/>
              <w:color w:val="auto"/>
              <w:highlight w:val="none"/>
            </w:rPr>
            <w:t>озділ</w:t>
          </w:r>
          <w:r w:rsidR="00B53589">
            <w:rPr>
              <w:rFonts w:ascii="Times New Roman" w:hAnsi="Times New Roman" w:cs="Times New Roman"/>
              <w:b w:val="0"/>
              <w:bCs w:val="0"/>
              <w:color w:val="auto"/>
              <w:highlight w:val="none"/>
            </w:rPr>
            <w:t xml:space="preserve"> </w:t>
          </w:r>
          <w:r w:rsidR="00B53589" w:rsidRPr="00A3473F">
            <w:rPr>
              <w:rFonts w:ascii="Times New Roman" w:hAnsi="Times New Roman" w:cs="Times New Roman"/>
              <w:b w:val="0"/>
              <w:bCs w:val="0"/>
              <w:color w:val="auto"/>
              <w:highlight w:val="none"/>
            </w:rPr>
            <w:t xml:space="preserve">8. </w:t>
          </w:r>
          <w:r>
            <w:rPr>
              <w:rFonts w:ascii="Times New Roman" w:hAnsi="Times New Roman" w:cs="Times New Roman"/>
              <w:b w:val="0"/>
              <w:color w:val="auto"/>
              <w:highlight w:val="none"/>
            </w:rPr>
            <w:t>О</w:t>
          </w:r>
          <w:r w:rsidR="00B53589" w:rsidRPr="00A3473F">
            <w:rPr>
              <w:rFonts w:ascii="Times New Roman" w:hAnsi="Times New Roman" w:cs="Times New Roman"/>
              <w:b w:val="0"/>
              <w:color w:val="auto"/>
              <w:highlight w:val="none"/>
            </w:rPr>
            <w:t xml:space="preserve">бґрунтування вибору виправданих альтернатив, що розглядалися, опис способу, </w:t>
          </w:r>
        </w:p>
        <w:p w14:paraId="317441F6" w14:textId="77777777" w:rsidR="00487B8A" w:rsidRDefault="00B53589" w:rsidP="00CA6F03">
          <w:pPr>
            <w:pStyle w:val="1"/>
            <w:numPr>
              <w:ilvl w:val="0"/>
              <w:numId w:val="0"/>
            </w:numPr>
            <w:shd w:val="clear" w:color="auto" w:fill="FFFFFF" w:themeFill="background1"/>
            <w:spacing w:before="0"/>
            <w:rPr>
              <w:rFonts w:ascii="Times New Roman" w:hAnsi="Times New Roman" w:cs="Times New Roman"/>
              <w:b w:val="0"/>
              <w:color w:val="auto"/>
              <w:highlight w:val="none"/>
            </w:rPr>
          </w:pPr>
          <w:r w:rsidRPr="00A3473F">
            <w:rPr>
              <w:rFonts w:ascii="Times New Roman" w:hAnsi="Times New Roman" w:cs="Times New Roman"/>
              <w:b w:val="0"/>
              <w:color w:val="auto"/>
              <w:highlight w:val="none"/>
            </w:rPr>
            <w:t>в який здійснювалася стратегічна екологічна оцінка, у тому числі будь-які ускладнення</w:t>
          </w:r>
          <w:r w:rsidR="00487B8A">
            <w:rPr>
              <w:rFonts w:ascii="Times New Roman" w:hAnsi="Times New Roman" w:cs="Times New Roman"/>
              <w:b w:val="0"/>
              <w:color w:val="auto"/>
              <w:highlight w:val="none"/>
            </w:rPr>
            <w:t xml:space="preserve">  </w:t>
          </w:r>
          <w:r w:rsidR="00CA6F03">
            <w:rPr>
              <w:rFonts w:ascii="Times New Roman" w:hAnsi="Times New Roman" w:cs="Times New Roman"/>
              <w:b w:val="0"/>
              <w:color w:val="auto"/>
              <w:highlight w:val="none"/>
            </w:rPr>
            <w:t xml:space="preserve">      </w:t>
          </w:r>
          <w:r w:rsidR="00487B8A">
            <w:rPr>
              <w:rFonts w:ascii="Times New Roman" w:hAnsi="Times New Roman" w:cs="Times New Roman"/>
              <w:b w:val="0"/>
              <w:color w:val="auto"/>
              <w:highlight w:val="none"/>
            </w:rPr>
            <w:t xml:space="preserve">     62 </w:t>
          </w:r>
        </w:p>
        <w:p w14:paraId="54135148" w14:textId="77777777" w:rsidR="00CA6F03" w:rsidRDefault="00487B8A" w:rsidP="00CA6F03">
          <w:pPr>
            <w:pStyle w:val="1"/>
            <w:numPr>
              <w:ilvl w:val="0"/>
              <w:numId w:val="0"/>
            </w:numPr>
            <w:shd w:val="clear" w:color="auto" w:fill="FFFFFF" w:themeFill="background1"/>
            <w:spacing w:before="0" w:after="0"/>
            <w:rPr>
              <w:rFonts w:ascii="Times New Roman" w:hAnsi="Times New Roman" w:cs="Times New Roman"/>
              <w:b w:val="0"/>
              <w:color w:val="auto"/>
              <w:highlight w:val="none"/>
            </w:rPr>
          </w:pPr>
          <w:r>
            <w:rPr>
              <w:rFonts w:ascii="Times New Roman" w:hAnsi="Times New Roman" w:cs="Times New Roman"/>
              <w:b w:val="0"/>
              <w:color w:val="auto"/>
              <w:highlight w:val="none"/>
            </w:rPr>
            <w:t>Розділ 9. З</w:t>
          </w:r>
          <w:r w:rsidR="00B53589" w:rsidRPr="00A3473F">
            <w:rPr>
              <w:rFonts w:ascii="Times New Roman" w:hAnsi="Times New Roman" w:cs="Times New Roman"/>
              <w:b w:val="0"/>
              <w:color w:val="auto"/>
              <w:highlight w:val="none"/>
            </w:rPr>
            <w:t xml:space="preserve">аходи, передбачені для здійснення </w:t>
          </w:r>
          <w:r w:rsidR="00CA6F03">
            <w:rPr>
              <w:rFonts w:ascii="Times New Roman" w:hAnsi="Times New Roman" w:cs="Times New Roman"/>
              <w:b w:val="0"/>
              <w:color w:val="auto"/>
              <w:highlight w:val="none"/>
            </w:rPr>
            <w:t>моніторингу наслідків виконання</w:t>
          </w:r>
        </w:p>
        <w:p w14:paraId="04222BF9" w14:textId="77777777" w:rsidR="00A3473F" w:rsidRPr="00A3473F" w:rsidRDefault="00B53589" w:rsidP="00CA6F03">
          <w:pPr>
            <w:pStyle w:val="1"/>
            <w:numPr>
              <w:ilvl w:val="0"/>
              <w:numId w:val="0"/>
            </w:numPr>
            <w:shd w:val="clear" w:color="auto" w:fill="FFFFFF" w:themeFill="background1"/>
            <w:spacing w:before="0"/>
            <w:rPr>
              <w:rFonts w:ascii="Times New Roman" w:hAnsi="Times New Roman" w:cs="Times New Roman"/>
              <w:b w:val="0"/>
              <w:color w:val="auto"/>
              <w:highlight w:val="none"/>
            </w:rPr>
          </w:pPr>
          <w:r w:rsidRPr="00A3473F">
            <w:rPr>
              <w:rFonts w:ascii="Times New Roman" w:hAnsi="Times New Roman" w:cs="Times New Roman"/>
              <w:b w:val="0"/>
              <w:color w:val="auto"/>
              <w:highlight w:val="none"/>
            </w:rPr>
            <w:t>документа державного планування для довкілля, у тому числі для здоров’я населення</w:t>
          </w:r>
          <w:r w:rsidR="00487B8A">
            <w:rPr>
              <w:rFonts w:ascii="Times New Roman" w:hAnsi="Times New Roman" w:cs="Times New Roman"/>
              <w:b w:val="0"/>
              <w:color w:val="auto"/>
              <w:highlight w:val="none"/>
            </w:rPr>
            <w:t xml:space="preserve">                 66</w:t>
          </w:r>
        </w:p>
        <w:p w14:paraId="2DFDA9C1" w14:textId="77777777" w:rsidR="00A3473F" w:rsidRPr="00A3473F" w:rsidRDefault="00487B8A" w:rsidP="00CA6F03">
          <w:pPr>
            <w:spacing w:after="120" w:line="240" w:lineRule="auto"/>
            <w:rPr>
              <w:rFonts w:ascii="Times New Roman" w:hAnsi="Times New Roman" w:cs="Times New Roman"/>
              <w:sz w:val="24"/>
              <w:szCs w:val="24"/>
            </w:rPr>
          </w:pPr>
          <w:r>
            <w:rPr>
              <w:rFonts w:ascii="Times New Roman" w:hAnsi="Times New Roman" w:cs="Times New Roman"/>
              <w:sz w:val="24"/>
              <w:szCs w:val="24"/>
            </w:rPr>
            <w:t>Р</w:t>
          </w:r>
          <w:r w:rsidR="00B53589" w:rsidRPr="00A3473F">
            <w:rPr>
              <w:rFonts w:ascii="Times New Roman" w:hAnsi="Times New Roman" w:cs="Times New Roman"/>
              <w:sz w:val="24"/>
              <w:szCs w:val="24"/>
            </w:rPr>
            <w:t xml:space="preserve">озділ 10. </w:t>
          </w:r>
          <w:r>
            <w:rPr>
              <w:rFonts w:ascii="Times New Roman" w:hAnsi="Times New Roman" w:cs="Times New Roman"/>
              <w:sz w:val="24"/>
              <w:szCs w:val="24"/>
            </w:rPr>
            <w:t>О</w:t>
          </w:r>
          <w:r w:rsidR="00B53589" w:rsidRPr="00A3473F">
            <w:rPr>
              <w:rFonts w:ascii="Times New Roman" w:hAnsi="Times New Roman" w:cs="Times New Roman"/>
              <w:sz w:val="24"/>
              <w:szCs w:val="24"/>
            </w:rPr>
            <w:t>пис ймовірних транскордонних наслідків для довкілля, у тому числі для здоров’я населення</w:t>
          </w:r>
          <w:r>
            <w:rPr>
              <w:rFonts w:ascii="Times New Roman" w:hAnsi="Times New Roman" w:cs="Times New Roman"/>
              <w:sz w:val="24"/>
              <w:szCs w:val="24"/>
            </w:rPr>
            <w:t xml:space="preserve">                                                                                                                                                   71</w:t>
          </w:r>
        </w:p>
        <w:p w14:paraId="776610B9" w14:textId="77777777" w:rsidR="001011D7" w:rsidRDefault="00487B8A" w:rsidP="00A3473F">
          <w:pPr>
            <w:pStyle w:val="1"/>
            <w:numPr>
              <w:ilvl w:val="0"/>
              <w:numId w:val="0"/>
            </w:numPr>
            <w:shd w:val="clear" w:color="auto" w:fill="FFFFFF" w:themeFill="background1"/>
            <w:rPr>
              <w:rFonts w:ascii="Times New Roman" w:hAnsi="Times New Roman" w:cs="Times New Roman"/>
              <w:b w:val="0"/>
              <w:color w:val="auto"/>
              <w:highlight w:val="none"/>
            </w:rPr>
          </w:pPr>
          <w:r>
            <w:rPr>
              <w:rFonts w:ascii="Times New Roman" w:hAnsi="Times New Roman" w:cs="Times New Roman"/>
              <w:b w:val="0"/>
              <w:color w:val="auto"/>
              <w:highlight w:val="none"/>
            </w:rPr>
            <w:t>Р</w:t>
          </w:r>
          <w:r w:rsidR="00B53589" w:rsidRPr="00A3473F">
            <w:rPr>
              <w:rFonts w:ascii="Times New Roman" w:hAnsi="Times New Roman" w:cs="Times New Roman"/>
              <w:b w:val="0"/>
              <w:color w:val="auto"/>
              <w:highlight w:val="none"/>
            </w:rPr>
            <w:t xml:space="preserve">озділ 11. </w:t>
          </w:r>
          <w:r>
            <w:rPr>
              <w:rFonts w:ascii="Times New Roman" w:hAnsi="Times New Roman" w:cs="Times New Roman"/>
              <w:b w:val="0"/>
              <w:color w:val="auto"/>
              <w:highlight w:val="none"/>
            </w:rPr>
            <w:t>Р</w:t>
          </w:r>
          <w:r w:rsidR="00B53589" w:rsidRPr="00A3473F">
            <w:rPr>
              <w:rFonts w:ascii="Times New Roman" w:hAnsi="Times New Roman" w:cs="Times New Roman"/>
              <w:b w:val="0"/>
              <w:color w:val="auto"/>
              <w:highlight w:val="none"/>
            </w:rPr>
            <w:t>езюме нетехнічного характеру інформації, передбаченої пунктами 1-10 цієї</w:t>
          </w:r>
        </w:p>
        <w:p w14:paraId="219C9194" w14:textId="77777777" w:rsidR="00895D56" w:rsidRPr="00A3473F" w:rsidRDefault="00B53589" w:rsidP="00A3473F">
          <w:pPr>
            <w:pStyle w:val="1"/>
            <w:numPr>
              <w:ilvl w:val="0"/>
              <w:numId w:val="0"/>
            </w:numPr>
            <w:shd w:val="clear" w:color="auto" w:fill="FFFFFF" w:themeFill="background1"/>
            <w:rPr>
              <w:rFonts w:ascii="Times New Roman" w:hAnsi="Times New Roman" w:cs="Times New Roman"/>
              <w:b w:val="0"/>
              <w:color w:val="auto"/>
              <w:highlight w:val="none"/>
            </w:rPr>
          </w:pPr>
          <w:r w:rsidRPr="00A3473F">
            <w:rPr>
              <w:rFonts w:ascii="Times New Roman" w:hAnsi="Times New Roman" w:cs="Times New Roman"/>
              <w:b w:val="0"/>
              <w:color w:val="auto"/>
              <w:highlight w:val="none"/>
            </w:rPr>
            <w:t xml:space="preserve"> частини, розраховане на широку аудиторію</w:t>
          </w:r>
          <w:r w:rsidR="00487B8A">
            <w:rPr>
              <w:rFonts w:ascii="Times New Roman" w:hAnsi="Times New Roman" w:cs="Times New Roman"/>
              <w:b w:val="0"/>
              <w:color w:val="auto"/>
              <w:highlight w:val="none"/>
            </w:rPr>
            <w:t xml:space="preserve">                                                                                       </w:t>
          </w:r>
          <w:r w:rsidR="00544E58">
            <w:rPr>
              <w:rFonts w:ascii="Times New Roman" w:hAnsi="Times New Roman" w:cs="Times New Roman"/>
              <w:b w:val="0"/>
              <w:color w:val="auto"/>
              <w:highlight w:val="none"/>
            </w:rPr>
            <w:t xml:space="preserve"> </w:t>
          </w:r>
          <w:r w:rsidR="00487B8A">
            <w:rPr>
              <w:rFonts w:ascii="Times New Roman" w:hAnsi="Times New Roman" w:cs="Times New Roman"/>
              <w:b w:val="0"/>
              <w:color w:val="auto"/>
              <w:highlight w:val="none"/>
            </w:rPr>
            <w:t>7</w:t>
          </w:r>
          <w:r w:rsidR="00544E58">
            <w:rPr>
              <w:rFonts w:ascii="Times New Roman" w:hAnsi="Times New Roman" w:cs="Times New Roman"/>
              <w:b w:val="0"/>
              <w:color w:val="auto"/>
              <w:highlight w:val="none"/>
            </w:rPr>
            <w:t>2</w:t>
          </w:r>
        </w:p>
      </w:sdtContent>
    </w:sdt>
    <w:p w14:paraId="0E89A4B9" w14:textId="77777777" w:rsidR="00106FAB" w:rsidRPr="00487B8A" w:rsidRDefault="00487B8A" w:rsidP="00487B8A">
      <w:pPr>
        <w:spacing w:after="0" w:line="240" w:lineRule="auto"/>
        <w:jc w:val="both"/>
        <w:rPr>
          <w:rFonts w:ascii="Times New Roman" w:hAnsi="Times New Roman" w:cs="Times New Roman"/>
          <w:b/>
          <w:sz w:val="24"/>
          <w:szCs w:val="24"/>
        </w:rPr>
      </w:pPr>
      <w:r w:rsidRPr="00487B8A">
        <w:rPr>
          <w:rFonts w:ascii="Times New Roman" w:hAnsi="Times New Roman" w:cs="Times New Roman"/>
          <w:b/>
          <w:sz w:val="24"/>
          <w:szCs w:val="24"/>
        </w:rPr>
        <w:t>П</w:t>
      </w:r>
      <w:r w:rsidR="00B53589" w:rsidRPr="00487B8A">
        <w:rPr>
          <w:rFonts w:ascii="Times New Roman" w:hAnsi="Times New Roman" w:cs="Times New Roman"/>
          <w:b/>
          <w:sz w:val="24"/>
          <w:szCs w:val="24"/>
        </w:rPr>
        <w:t>ерелік таблиць</w:t>
      </w:r>
    </w:p>
    <w:p w14:paraId="51810B66" w14:textId="77777777" w:rsidR="00487B8A" w:rsidRPr="00487B8A" w:rsidRDefault="00487B8A" w:rsidP="00487B8A">
      <w:pPr>
        <w:spacing w:after="0" w:line="240" w:lineRule="auto"/>
        <w:jc w:val="both"/>
        <w:rPr>
          <w:rFonts w:ascii="Times New Roman" w:hAnsi="Times New Roman" w:cs="Times New Roman"/>
          <w:sz w:val="24"/>
          <w:szCs w:val="24"/>
        </w:rPr>
      </w:pPr>
    </w:p>
    <w:p w14:paraId="5E9F18C0" w14:textId="77777777" w:rsidR="003E2880" w:rsidRPr="00106FAB" w:rsidRDefault="007E282C" w:rsidP="003E2880">
      <w:pPr>
        <w:pStyle w:val="affa"/>
        <w:jc w:val="both"/>
        <w:rPr>
          <w:rFonts w:ascii="Times New Roman" w:hAnsi="Times New Roman" w:cs="Times New Roman"/>
          <w:b w:val="0"/>
          <w:sz w:val="24"/>
          <w:szCs w:val="24"/>
        </w:rPr>
      </w:pPr>
      <w:r w:rsidRPr="00106FAB">
        <w:rPr>
          <w:rFonts w:ascii="Times New Roman" w:hAnsi="Times New Roman" w:cs="Times New Roman"/>
          <w:b w:val="0"/>
          <w:sz w:val="24"/>
          <w:szCs w:val="24"/>
        </w:rPr>
        <w:fldChar w:fldCharType="begin"/>
      </w:r>
      <w:r w:rsidRPr="00106FAB">
        <w:rPr>
          <w:rStyle w:val="aff1"/>
          <w:rFonts w:ascii="Times New Roman" w:hAnsi="Times New Roman" w:cs="Times New Roman"/>
          <w:b w:val="0"/>
          <w:bCs w:val="0"/>
          <w:sz w:val="24"/>
          <w:szCs w:val="24"/>
        </w:rPr>
        <w:instrText>TOC \c "Таблиця"</w:instrText>
      </w:r>
      <w:r w:rsidRPr="00106FAB">
        <w:rPr>
          <w:rStyle w:val="aff1"/>
        </w:rPr>
        <w:fldChar w:fldCharType="separate"/>
      </w:r>
      <w:r w:rsidR="003E2880" w:rsidRPr="00106FAB">
        <w:rPr>
          <w:rFonts w:ascii="Times New Roman" w:hAnsi="Times New Roman" w:cs="Times New Roman"/>
          <w:b w:val="0"/>
          <w:sz w:val="24"/>
          <w:szCs w:val="24"/>
        </w:rPr>
        <w:t xml:space="preserve">Таблиця </w:t>
      </w:r>
      <w:r w:rsidR="003E2880" w:rsidRPr="00106FAB">
        <w:rPr>
          <w:rFonts w:ascii="Times New Roman" w:hAnsi="Times New Roman" w:cs="Times New Roman"/>
          <w:b w:val="0"/>
          <w:sz w:val="24"/>
          <w:szCs w:val="24"/>
        </w:rPr>
        <w:fldChar w:fldCharType="begin"/>
      </w:r>
      <w:r w:rsidR="003E2880" w:rsidRPr="00106FAB">
        <w:rPr>
          <w:rFonts w:ascii="Times New Roman" w:hAnsi="Times New Roman" w:cs="Times New Roman"/>
          <w:b w:val="0"/>
          <w:sz w:val="24"/>
          <w:szCs w:val="24"/>
        </w:rPr>
        <w:instrText>STYLEREF 1 \s</w:instrText>
      </w:r>
      <w:r w:rsidR="003E2880" w:rsidRPr="00106FAB">
        <w:rPr>
          <w:rFonts w:ascii="Times New Roman" w:hAnsi="Times New Roman" w:cs="Times New Roman"/>
          <w:b w:val="0"/>
          <w:sz w:val="24"/>
          <w:szCs w:val="24"/>
        </w:rPr>
        <w:fldChar w:fldCharType="separate"/>
      </w:r>
      <w:r w:rsidR="003E2880" w:rsidRPr="00106FAB">
        <w:rPr>
          <w:rFonts w:ascii="Times New Roman" w:hAnsi="Times New Roman" w:cs="Times New Roman"/>
          <w:b w:val="0"/>
          <w:noProof/>
          <w:sz w:val="24"/>
          <w:szCs w:val="24"/>
        </w:rPr>
        <w:t>1</w:t>
      </w:r>
      <w:r w:rsidR="003E2880" w:rsidRPr="00106FAB">
        <w:rPr>
          <w:rFonts w:ascii="Times New Roman" w:hAnsi="Times New Roman" w:cs="Times New Roman"/>
          <w:b w:val="0"/>
          <w:sz w:val="24"/>
          <w:szCs w:val="24"/>
        </w:rPr>
        <w:fldChar w:fldCharType="end"/>
      </w:r>
      <w:r w:rsidR="003E2880" w:rsidRPr="00106FAB">
        <w:rPr>
          <w:rFonts w:ascii="Times New Roman" w:hAnsi="Times New Roman" w:cs="Times New Roman"/>
          <w:b w:val="0"/>
          <w:sz w:val="24"/>
          <w:szCs w:val="24"/>
        </w:rPr>
        <w:t>.</w:t>
      </w:r>
      <w:r w:rsidR="003E2880" w:rsidRPr="00106FAB">
        <w:rPr>
          <w:rFonts w:ascii="Times New Roman" w:hAnsi="Times New Roman" w:cs="Times New Roman"/>
          <w:b w:val="0"/>
          <w:sz w:val="24"/>
          <w:szCs w:val="24"/>
        </w:rPr>
        <w:fldChar w:fldCharType="begin"/>
      </w:r>
      <w:r w:rsidR="003E2880" w:rsidRPr="00106FAB">
        <w:rPr>
          <w:rFonts w:ascii="Times New Roman" w:hAnsi="Times New Roman" w:cs="Times New Roman"/>
          <w:b w:val="0"/>
          <w:sz w:val="24"/>
          <w:szCs w:val="24"/>
        </w:rPr>
        <w:instrText>SEQ Таблиця \* ARABIC</w:instrText>
      </w:r>
      <w:r w:rsidR="003E2880" w:rsidRPr="00106FAB">
        <w:rPr>
          <w:rFonts w:ascii="Times New Roman" w:hAnsi="Times New Roman" w:cs="Times New Roman"/>
          <w:b w:val="0"/>
          <w:sz w:val="24"/>
          <w:szCs w:val="24"/>
        </w:rPr>
        <w:fldChar w:fldCharType="separate"/>
      </w:r>
      <w:r w:rsidR="003E2880" w:rsidRPr="00106FAB">
        <w:rPr>
          <w:rFonts w:ascii="Times New Roman" w:hAnsi="Times New Roman" w:cs="Times New Roman"/>
          <w:b w:val="0"/>
          <w:noProof/>
          <w:sz w:val="24"/>
          <w:szCs w:val="24"/>
        </w:rPr>
        <w:t>1</w:t>
      </w:r>
      <w:r w:rsidR="003E2880" w:rsidRPr="00106FAB">
        <w:rPr>
          <w:rFonts w:ascii="Times New Roman" w:hAnsi="Times New Roman" w:cs="Times New Roman"/>
          <w:b w:val="0"/>
          <w:sz w:val="24"/>
          <w:szCs w:val="24"/>
        </w:rPr>
        <w:fldChar w:fldCharType="end"/>
      </w:r>
      <w:r w:rsidR="003E2880" w:rsidRPr="00106FAB">
        <w:rPr>
          <w:rFonts w:ascii="Times New Roman" w:hAnsi="Times New Roman" w:cs="Times New Roman"/>
          <w:b w:val="0"/>
          <w:sz w:val="24"/>
          <w:szCs w:val="24"/>
          <w:lang w:eastAsia="ru-RU"/>
        </w:rPr>
        <w:t xml:space="preserve"> Структура стратегічних, оперативних цілей та завдань Стратегії розвитку Тростянецької сільської територіальної громади на період до 2027 року</w:t>
      </w:r>
      <w:r w:rsidR="00487B8A">
        <w:rPr>
          <w:rFonts w:ascii="Times New Roman" w:hAnsi="Times New Roman" w:cs="Times New Roman"/>
          <w:b w:val="0"/>
          <w:sz w:val="24"/>
          <w:szCs w:val="24"/>
          <w:lang w:eastAsia="ru-RU"/>
        </w:rPr>
        <w:t xml:space="preserve">                                     7</w:t>
      </w:r>
    </w:p>
    <w:p w14:paraId="18856FA5" w14:textId="77777777" w:rsidR="00472F41" w:rsidRPr="00106FAB" w:rsidRDefault="00472F41" w:rsidP="00472F41">
      <w:pPr>
        <w:pStyle w:val="affa"/>
        <w:jc w:val="both"/>
        <w:rPr>
          <w:rFonts w:ascii="Times New Roman" w:hAnsi="Times New Roman" w:cs="Times New Roman"/>
          <w:b w:val="0"/>
          <w:sz w:val="24"/>
          <w:szCs w:val="24"/>
        </w:rPr>
      </w:pPr>
      <w:r w:rsidRPr="00106FAB">
        <w:rPr>
          <w:rFonts w:ascii="Times New Roman" w:hAnsi="Times New Roman" w:cs="Times New Roman"/>
          <w:b w:val="0"/>
          <w:sz w:val="24"/>
          <w:szCs w:val="24"/>
        </w:rPr>
        <w:t xml:space="preserve">Таблиця </w:t>
      </w:r>
      <w:r w:rsidRPr="00106FAB">
        <w:rPr>
          <w:rFonts w:ascii="Times New Roman" w:hAnsi="Times New Roman" w:cs="Times New Roman"/>
          <w:b w:val="0"/>
          <w:sz w:val="24"/>
          <w:szCs w:val="24"/>
        </w:rPr>
        <w:fldChar w:fldCharType="begin"/>
      </w:r>
      <w:r w:rsidRPr="00106FAB">
        <w:rPr>
          <w:rFonts w:ascii="Times New Roman" w:hAnsi="Times New Roman" w:cs="Times New Roman"/>
          <w:b w:val="0"/>
          <w:sz w:val="24"/>
          <w:szCs w:val="24"/>
        </w:rPr>
        <w:instrText>STYLEREF 1 \s</w:instrText>
      </w:r>
      <w:r w:rsidRPr="00106FAB">
        <w:rPr>
          <w:rFonts w:ascii="Times New Roman" w:hAnsi="Times New Roman" w:cs="Times New Roman"/>
          <w:b w:val="0"/>
          <w:sz w:val="24"/>
          <w:szCs w:val="24"/>
        </w:rPr>
        <w:fldChar w:fldCharType="separate"/>
      </w:r>
      <w:r w:rsidRPr="00106FAB">
        <w:rPr>
          <w:rFonts w:ascii="Times New Roman" w:hAnsi="Times New Roman" w:cs="Times New Roman"/>
          <w:b w:val="0"/>
          <w:noProof/>
          <w:sz w:val="24"/>
          <w:szCs w:val="24"/>
        </w:rPr>
        <w:t>1</w:t>
      </w:r>
      <w:r w:rsidRPr="00106FAB">
        <w:rPr>
          <w:rFonts w:ascii="Times New Roman" w:hAnsi="Times New Roman" w:cs="Times New Roman"/>
          <w:b w:val="0"/>
          <w:sz w:val="24"/>
          <w:szCs w:val="24"/>
        </w:rPr>
        <w:fldChar w:fldCharType="end"/>
      </w:r>
      <w:r w:rsidRPr="00106FAB">
        <w:rPr>
          <w:rFonts w:ascii="Times New Roman" w:hAnsi="Times New Roman" w:cs="Times New Roman"/>
          <w:b w:val="0"/>
          <w:sz w:val="24"/>
          <w:szCs w:val="24"/>
        </w:rPr>
        <w:t>.</w:t>
      </w:r>
      <w:r w:rsidRPr="00106FAB">
        <w:rPr>
          <w:rFonts w:ascii="Times New Roman" w:hAnsi="Times New Roman" w:cs="Times New Roman"/>
          <w:b w:val="0"/>
          <w:sz w:val="24"/>
          <w:szCs w:val="24"/>
        </w:rPr>
        <w:fldChar w:fldCharType="begin"/>
      </w:r>
      <w:r w:rsidRPr="00106FAB">
        <w:rPr>
          <w:rFonts w:ascii="Times New Roman" w:hAnsi="Times New Roman" w:cs="Times New Roman"/>
          <w:b w:val="0"/>
          <w:sz w:val="24"/>
          <w:szCs w:val="24"/>
        </w:rPr>
        <w:instrText>SEQ Таблиця \* ARABIC</w:instrText>
      </w:r>
      <w:r w:rsidRPr="00106FAB">
        <w:rPr>
          <w:rFonts w:ascii="Times New Roman" w:hAnsi="Times New Roman" w:cs="Times New Roman"/>
          <w:b w:val="0"/>
          <w:sz w:val="24"/>
          <w:szCs w:val="24"/>
        </w:rPr>
        <w:fldChar w:fldCharType="separate"/>
      </w:r>
      <w:r w:rsidRPr="00106FAB">
        <w:rPr>
          <w:rFonts w:ascii="Times New Roman" w:hAnsi="Times New Roman" w:cs="Times New Roman"/>
          <w:b w:val="0"/>
          <w:noProof/>
          <w:sz w:val="24"/>
          <w:szCs w:val="24"/>
        </w:rPr>
        <w:t>2</w:t>
      </w:r>
      <w:r w:rsidRPr="00106FAB">
        <w:rPr>
          <w:rFonts w:ascii="Times New Roman" w:hAnsi="Times New Roman" w:cs="Times New Roman"/>
          <w:b w:val="0"/>
          <w:sz w:val="24"/>
          <w:szCs w:val="24"/>
        </w:rPr>
        <w:fldChar w:fldCharType="end"/>
      </w:r>
      <w:r w:rsidRPr="00106FAB">
        <w:rPr>
          <w:rFonts w:ascii="Times New Roman" w:hAnsi="Times New Roman" w:cs="Times New Roman"/>
          <w:b w:val="0"/>
          <w:sz w:val="24"/>
          <w:szCs w:val="24"/>
        </w:rPr>
        <w:t xml:space="preserve"> Аналіз відповідності цілей Стратегії розвитку та Плану заходів  з реалізації стратегії Тростянецької сільської територіальної громади на період до 2027 року    стратегічним цілям державної екологічної політики визначеним Законом України «Про основні засади (стратегію) державної екологічної політики України на період до 2030 року»</w:t>
      </w:r>
      <w:r w:rsidR="00487B8A">
        <w:rPr>
          <w:rFonts w:ascii="Times New Roman" w:hAnsi="Times New Roman" w:cs="Times New Roman"/>
          <w:b w:val="0"/>
          <w:sz w:val="24"/>
          <w:szCs w:val="24"/>
        </w:rPr>
        <w:t xml:space="preserve">                                              12</w:t>
      </w:r>
    </w:p>
    <w:p w14:paraId="5218C403" w14:textId="77777777" w:rsidR="00895D56" w:rsidRPr="00487B8A" w:rsidRDefault="007E282C">
      <w:pPr>
        <w:pStyle w:val="afffa"/>
        <w:tabs>
          <w:tab w:val="right" w:leader="dot" w:pos="10195"/>
        </w:tabs>
        <w:rPr>
          <w:rFonts w:ascii="Times New Roman" w:hAnsi="Times New Roman"/>
          <w:sz w:val="24"/>
          <w:lang w:val="uk-UA"/>
        </w:rPr>
      </w:pPr>
      <w:hyperlink w:anchor="_Toc157364086">
        <w:r w:rsidRPr="00106FAB">
          <w:rPr>
            <w:rStyle w:val="aff1"/>
            <w:rFonts w:ascii="Times New Roman" w:hAnsi="Times New Roman"/>
            <w:bCs/>
            <w:sz w:val="24"/>
            <w:lang w:val="uk-UA"/>
          </w:rPr>
          <w:t>Таблиця 1.3 Аналіз відповідності цілей Стратегії розвитку Тростянецької територіальної громади на період до 2027 року стратегічним цілям Стратегії екологічної безпеки та адаптації до зміни клімату до 2030 року, затвердженої Розпорядженням Кабінету Міністрів України від 20.10.2021 № 1363-р</w:t>
        </w:r>
      </w:hyperlink>
      <w:hyperlink w:anchor="_Toc157364086">
        <w:r w:rsidRPr="00106FAB">
          <w:rPr>
            <w:rFonts w:ascii="Times New Roman" w:hAnsi="Times New Roman"/>
            <w:webHidden/>
            <w:sz w:val="24"/>
          </w:rPr>
          <w:fldChar w:fldCharType="begin"/>
        </w:r>
        <w:r w:rsidRPr="00106FAB">
          <w:rPr>
            <w:rFonts w:ascii="Times New Roman" w:hAnsi="Times New Roman"/>
            <w:webHidden/>
            <w:sz w:val="24"/>
          </w:rPr>
          <w:instrText>PAGEREF _Toc157364086 \h</w:instrText>
        </w:r>
        <w:r w:rsidRPr="00106FAB">
          <w:rPr>
            <w:rFonts w:ascii="Times New Roman" w:hAnsi="Times New Roman"/>
            <w:webHidden/>
            <w:sz w:val="24"/>
          </w:rPr>
        </w:r>
        <w:r w:rsidRPr="00106FAB">
          <w:rPr>
            <w:rFonts w:ascii="Times New Roman" w:hAnsi="Times New Roman"/>
            <w:webHidden/>
            <w:sz w:val="24"/>
          </w:rPr>
          <w:fldChar w:fldCharType="separate"/>
        </w:r>
        <w:r w:rsidR="001C1C41" w:rsidRPr="00106FAB">
          <w:rPr>
            <w:rFonts w:ascii="Times New Roman" w:hAnsi="Times New Roman"/>
            <w:noProof/>
            <w:webHidden/>
            <w:sz w:val="24"/>
          </w:rPr>
          <w:t>18</w:t>
        </w:r>
        <w:r w:rsidRPr="00106FAB">
          <w:rPr>
            <w:rFonts w:ascii="Times New Roman" w:hAnsi="Times New Roman"/>
            <w:webHidden/>
            <w:sz w:val="24"/>
          </w:rPr>
          <w:fldChar w:fldCharType="end"/>
        </w:r>
      </w:hyperlink>
      <w:r w:rsidR="00487B8A">
        <w:rPr>
          <w:rFonts w:ascii="Times New Roman" w:hAnsi="Times New Roman"/>
          <w:sz w:val="24"/>
          <w:lang w:val="uk-UA"/>
        </w:rPr>
        <w:t xml:space="preserve">                                                                                                                                       17</w:t>
      </w:r>
    </w:p>
    <w:p w14:paraId="1B249456" w14:textId="77777777" w:rsidR="007344AC" w:rsidRPr="00106FAB" w:rsidRDefault="007344AC" w:rsidP="007344AC">
      <w:pPr>
        <w:pStyle w:val="affa"/>
        <w:jc w:val="both"/>
        <w:rPr>
          <w:rFonts w:ascii="Times New Roman" w:hAnsi="Times New Roman" w:cs="Times New Roman"/>
          <w:b w:val="0"/>
          <w:sz w:val="24"/>
          <w:szCs w:val="24"/>
          <w:lang w:eastAsia="zh-CN"/>
        </w:rPr>
      </w:pPr>
      <w:r w:rsidRPr="00106FAB">
        <w:rPr>
          <w:rFonts w:ascii="Times New Roman" w:hAnsi="Times New Roman" w:cs="Times New Roman"/>
          <w:b w:val="0"/>
          <w:sz w:val="24"/>
          <w:szCs w:val="24"/>
        </w:rPr>
        <w:lastRenderedPageBreak/>
        <w:t xml:space="preserve">Таблиця </w:t>
      </w:r>
      <w:r w:rsidRPr="00106FAB">
        <w:rPr>
          <w:rFonts w:ascii="Times New Roman" w:hAnsi="Times New Roman" w:cs="Times New Roman"/>
          <w:b w:val="0"/>
          <w:sz w:val="24"/>
          <w:szCs w:val="24"/>
        </w:rPr>
        <w:fldChar w:fldCharType="begin"/>
      </w:r>
      <w:r w:rsidRPr="00106FAB">
        <w:rPr>
          <w:rFonts w:ascii="Times New Roman" w:hAnsi="Times New Roman" w:cs="Times New Roman"/>
          <w:b w:val="0"/>
          <w:sz w:val="24"/>
          <w:szCs w:val="24"/>
        </w:rPr>
        <w:instrText>STYLEREF 1 \s</w:instrText>
      </w:r>
      <w:r w:rsidRPr="00106FAB">
        <w:rPr>
          <w:rFonts w:ascii="Times New Roman" w:hAnsi="Times New Roman" w:cs="Times New Roman"/>
          <w:b w:val="0"/>
          <w:sz w:val="24"/>
          <w:szCs w:val="24"/>
        </w:rPr>
        <w:fldChar w:fldCharType="separate"/>
      </w:r>
      <w:r w:rsidRPr="00106FAB">
        <w:rPr>
          <w:rFonts w:ascii="Times New Roman" w:hAnsi="Times New Roman" w:cs="Times New Roman"/>
          <w:b w:val="0"/>
          <w:noProof/>
          <w:sz w:val="24"/>
          <w:szCs w:val="24"/>
        </w:rPr>
        <w:t>1</w:t>
      </w:r>
      <w:r w:rsidRPr="00106FAB">
        <w:rPr>
          <w:rFonts w:ascii="Times New Roman" w:hAnsi="Times New Roman" w:cs="Times New Roman"/>
          <w:b w:val="0"/>
          <w:sz w:val="24"/>
          <w:szCs w:val="24"/>
        </w:rPr>
        <w:fldChar w:fldCharType="end"/>
      </w:r>
      <w:r w:rsidRPr="00106FAB">
        <w:rPr>
          <w:rFonts w:ascii="Times New Roman" w:hAnsi="Times New Roman" w:cs="Times New Roman"/>
          <w:b w:val="0"/>
          <w:sz w:val="24"/>
          <w:szCs w:val="24"/>
        </w:rPr>
        <w:t>.</w:t>
      </w:r>
      <w:r w:rsidRPr="00106FAB">
        <w:rPr>
          <w:rFonts w:ascii="Times New Roman" w:hAnsi="Times New Roman" w:cs="Times New Roman"/>
          <w:b w:val="0"/>
          <w:sz w:val="24"/>
          <w:szCs w:val="24"/>
        </w:rPr>
        <w:fldChar w:fldCharType="begin"/>
      </w:r>
      <w:r w:rsidRPr="00106FAB">
        <w:rPr>
          <w:rFonts w:ascii="Times New Roman" w:hAnsi="Times New Roman" w:cs="Times New Roman"/>
          <w:b w:val="0"/>
          <w:sz w:val="24"/>
          <w:szCs w:val="24"/>
        </w:rPr>
        <w:instrText>SEQ Таблиця \* ARABIC</w:instrText>
      </w:r>
      <w:r w:rsidRPr="00106FAB">
        <w:rPr>
          <w:rFonts w:ascii="Times New Roman" w:hAnsi="Times New Roman" w:cs="Times New Roman"/>
          <w:b w:val="0"/>
          <w:sz w:val="24"/>
          <w:szCs w:val="24"/>
        </w:rPr>
        <w:fldChar w:fldCharType="separate"/>
      </w:r>
      <w:r w:rsidRPr="00106FAB">
        <w:rPr>
          <w:rFonts w:ascii="Times New Roman" w:hAnsi="Times New Roman" w:cs="Times New Roman"/>
          <w:b w:val="0"/>
          <w:noProof/>
          <w:sz w:val="24"/>
          <w:szCs w:val="24"/>
        </w:rPr>
        <w:t>4</w:t>
      </w:r>
      <w:r w:rsidRPr="00106FAB">
        <w:rPr>
          <w:rFonts w:ascii="Times New Roman" w:hAnsi="Times New Roman" w:cs="Times New Roman"/>
          <w:b w:val="0"/>
          <w:sz w:val="24"/>
          <w:szCs w:val="24"/>
        </w:rPr>
        <w:fldChar w:fldCharType="end"/>
      </w:r>
      <w:r w:rsidRPr="00106FAB">
        <w:rPr>
          <w:rFonts w:ascii="Times New Roman" w:hAnsi="Times New Roman" w:cs="Times New Roman"/>
          <w:b w:val="0"/>
          <w:sz w:val="24"/>
          <w:szCs w:val="24"/>
        </w:rPr>
        <w:t xml:space="preserve"> </w:t>
      </w:r>
      <w:r w:rsidRPr="00106FAB">
        <w:rPr>
          <w:rFonts w:ascii="Times New Roman" w:hAnsi="Times New Roman" w:cs="Times New Roman"/>
          <w:b w:val="0"/>
          <w:sz w:val="24"/>
          <w:szCs w:val="24"/>
          <w:lang w:eastAsia="zh-CN"/>
        </w:rPr>
        <w:t>Аналіз відповідності стратегічних та оперативних цілей Стратегії розвитку Тростянецької сільської територіальної громади на період до 2027 року Державній стратегії регіонального розвитку на 2021-2027 роки</w:t>
      </w:r>
      <w:r w:rsidR="00487B8A">
        <w:rPr>
          <w:rFonts w:ascii="Times New Roman" w:hAnsi="Times New Roman" w:cs="Times New Roman"/>
          <w:b w:val="0"/>
          <w:sz w:val="24"/>
          <w:szCs w:val="24"/>
          <w:lang w:eastAsia="zh-CN"/>
        </w:rPr>
        <w:t xml:space="preserve">                                                                                  21</w:t>
      </w:r>
    </w:p>
    <w:p w14:paraId="655B7AA3" w14:textId="268A2962" w:rsidR="007344AC" w:rsidRPr="00106FAB" w:rsidRDefault="007344AC" w:rsidP="007344AC">
      <w:pPr>
        <w:spacing w:line="240" w:lineRule="auto"/>
        <w:jc w:val="both"/>
        <w:rPr>
          <w:rFonts w:ascii="Times New Roman" w:hAnsi="Times New Roman" w:cs="Times New Roman"/>
          <w:sz w:val="24"/>
          <w:szCs w:val="24"/>
        </w:rPr>
      </w:pPr>
      <w:r w:rsidRPr="00106FAB">
        <w:rPr>
          <w:rFonts w:ascii="Times New Roman" w:eastAsia="Times New Roman" w:hAnsi="Times New Roman" w:cs="Times New Roman"/>
          <w:bCs/>
          <w:color w:val="000000"/>
          <w:sz w:val="24"/>
          <w:szCs w:val="24"/>
          <w:lang w:eastAsia="ru-RU"/>
        </w:rPr>
        <w:t xml:space="preserve">Таблиця </w:t>
      </w:r>
      <w:r w:rsidRPr="00106FAB">
        <w:rPr>
          <w:rFonts w:ascii="Times New Roman" w:hAnsi="Times New Roman" w:cs="Times New Roman"/>
          <w:sz w:val="24"/>
          <w:szCs w:val="24"/>
        </w:rPr>
        <w:fldChar w:fldCharType="begin"/>
      </w:r>
      <w:r w:rsidRPr="00106FAB">
        <w:rPr>
          <w:rFonts w:ascii="Times New Roman" w:hAnsi="Times New Roman" w:cs="Times New Roman"/>
          <w:sz w:val="24"/>
          <w:szCs w:val="24"/>
        </w:rPr>
        <w:instrText>STYLEREF 1 \s</w:instrText>
      </w:r>
      <w:r w:rsidRPr="00106FAB">
        <w:rPr>
          <w:rFonts w:ascii="Times New Roman" w:hAnsi="Times New Roman" w:cs="Times New Roman"/>
          <w:sz w:val="24"/>
          <w:szCs w:val="24"/>
        </w:rPr>
        <w:fldChar w:fldCharType="separate"/>
      </w:r>
      <w:r w:rsidRPr="00106FAB">
        <w:rPr>
          <w:rFonts w:ascii="Times New Roman" w:hAnsi="Times New Roman" w:cs="Times New Roman"/>
          <w:noProof/>
          <w:sz w:val="24"/>
          <w:szCs w:val="24"/>
        </w:rPr>
        <w:t>1</w:t>
      </w:r>
      <w:r w:rsidRPr="00106FAB">
        <w:rPr>
          <w:rFonts w:ascii="Times New Roman" w:hAnsi="Times New Roman" w:cs="Times New Roman"/>
          <w:sz w:val="24"/>
          <w:szCs w:val="24"/>
        </w:rPr>
        <w:fldChar w:fldCharType="end"/>
      </w:r>
      <w:r w:rsidRPr="00106FAB">
        <w:rPr>
          <w:rFonts w:ascii="Times New Roman" w:eastAsia="Times New Roman" w:hAnsi="Times New Roman" w:cs="Times New Roman"/>
          <w:bCs/>
          <w:color w:val="000000"/>
          <w:sz w:val="24"/>
          <w:szCs w:val="24"/>
          <w:lang w:eastAsia="ru-RU"/>
        </w:rPr>
        <w:t>.</w:t>
      </w:r>
      <w:r w:rsidRPr="00106FAB">
        <w:rPr>
          <w:rFonts w:ascii="Times New Roman" w:eastAsia="Times New Roman" w:hAnsi="Times New Roman" w:cs="Times New Roman"/>
          <w:bCs/>
          <w:sz w:val="24"/>
          <w:szCs w:val="24"/>
        </w:rPr>
        <w:fldChar w:fldCharType="begin"/>
      </w:r>
      <w:r w:rsidRPr="00106FAB">
        <w:rPr>
          <w:rFonts w:ascii="Times New Roman" w:eastAsia="Times New Roman" w:hAnsi="Times New Roman" w:cs="Times New Roman"/>
          <w:bCs/>
          <w:sz w:val="24"/>
          <w:szCs w:val="24"/>
        </w:rPr>
        <w:instrText>SEQ Таблиця \* ARABIC</w:instrText>
      </w:r>
      <w:r w:rsidRPr="00106FAB">
        <w:rPr>
          <w:rFonts w:ascii="Times New Roman" w:eastAsia="Times New Roman" w:hAnsi="Times New Roman" w:cs="Times New Roman"/>
          <w:bCs/>
          <w:sz w:val="24"/>
          <w:szCs w:val="24"/>
        </w:rPr>
        <w:fldChar w:fldCharType="separate"/>
      </w:r>
      <w:r w:rsidRPr="00106FAB">
        <w:rPr>
          <w:rFonts w:ascii="Times New Roman" w:eastAsia="Times New Roman" w:hAnsi="Times New Roman" w:cs="Times New Roman"/>
          <w:bCs/>
          <w:noProof/>
          <w:sz w:val="24"/>
          <w:szCs w:val="24"/>
        </w:rPr>
        <w:t>5</w:t>
      </w:r>
      <w:r w:rsidRPr="00106FAB">
        <w:rPr>
          <w:rFonts w:ascii="Times New Roman" w:eastAsia="Times New Roman" w:hAnsi="Times New Roman" w:cs="Times New Roman"/>
          <w:bCs/>
          <w:sz w:val="24"/>
          <w:szCs w:val="24"/>
        </w:rPr>
        <w:fldChar w:fldCharType="end"/>
      </w:r>
      <w:r w:rsidRPr="00106FAB">
        <w:rPr>
          <w:rFonts w:ascii="Times New Roman" w:eastAsia="Times New Roman" w:hAnsi="Times New Roman" w:cs="Times New Roman"/>
          <w:bCs/>
          <w:color w:val="000000"/>
          <w:sz w:val="24"/>
          <w:szCs w:val="24"/>
          <w:lang w:eastAsia="ru-RU"/>
        </w:rPr>
        <w:t xml:space="preserve"> </w:t>
      </w:r>
      <w:r w:rsidRPr="00106FAB">
        <w:rPr>
          <w:rFonts w:ascii="Times New Roman" w:eastAsia="Times New Roman" w:hAnsi="Times New Roman" w:cs="Times New Roman"/>
          <w:bCs/>
          <w:color w:val="000000"/>
          <w:sz w:val="24"/>
          <w:szCs w:val="24"/>
          <w:lang w:eastAsia="zh-CN"/>
        </w:rPr>
        <w:t>Аналіз відповідності стратегічних та оперативних цілей Стратегії розвитку Тростянецької сільської територіальної громади на період до 2027 року  та Плану заходів з виконання Стратегії розвитку Львівської області на період 2021-2027 років</w:t>
      </w:r>
      <w:r w:rsidR="00487B8A">
        <w:rPr>
          <w:rFonts w:ascii="Times New Roman" w:eastAsia="Times New Roman" w:hAnsi="Times New Roman" w:cs="Times New Roman"/>
          <w:bCs/>
          <w:color w:val="000000"/>
          <w:sz w:val="24"/>
          <w:szCs w:val="24"/>
          <w:lang w:eastAsia="zh-CN"/>
        </w:rPr>
        <w:t xml:space="preserve">                               </w:t>
      </w:r>
      <w:r w:rsidR="000F2DFA">
        <w:rPr>
          <w:rFonts w:ascii="Times New Roman" w:eastAsia="Times New Roman" w:hAnsi="Times New Roman" w:cs="Times New Roman"/>
          <w:bCs/>
          <w:color w:val="000000"/>
          <w:sz w:val="24"/>
          <w:szCs w:val="24"/>
          <w:lang w:eastAsia="zh-CN"/>
        </w:rPr>
        <w:t xml:space="preserve">      </w:t>
      </w:r>
      <w:r w:rsidR="00487B8A">
        <w:rPr>
          <w:rFonts w:ascii="Times New Roman" w:eastAsia="Times New Roman" w:hAnsi="Times New Roman" w:cs="Times New Roman"/>
          <w:bCs/>
          <w:color w:val="000000"/>
          <w:sz w:val="24"/>
          <w:szCs w:val="24"/>
          <w:lang w:eastAsia="zh-CN"/>
        </w:rPr>
        <w:t>24</w:t>
      </w:r>
    </w:p>
    <w:p w14:paraId="017C9F6D" w14:textId="26DA412B" w:rsidR="00AB42D1" w:rsidRPr="00106FAB" w:rsidRDefault="00AB42D1" w:rsidP="00487B8A">
      <w:pPr>
        <w:suppressAutoHyphens/>
        <w:spacing w:after="120" w:line="240" w:lineRule="auto"/>
        <w:ind w:right="-1"/>
        <w:jc w:val="both"/>
        <w:rPr>
          <w:rFonts w:ascii="Times New Roman" w:hAnsi="Times New Roman" w:cs="Times New Roman"/>
          <w:sz w:val="24"/>
          <w:szCs w:val="24"/>
        </w:rPr>
      </w:pPr>
      <w:r w:rsidRPr="00106FAB">
        <w:rPr>
          <w:rFonts w:ascii="Times New Roman" w:hAnsi="Times New Roman" w:cs="Times New Roman"/>
          <w:sz w:val="24"/>
          <w:szCs w:val="24"/>
        </w:rPr>
        <w:t xml:space="preserve">Таблиця </w:t>
      </w:r>
      <w:r w:rsidRPr="00106FAB">
        <w:rPr>
          <w:rFonts w:ascii="Times New Roman" w:hAnsi="Times New Roman" w:cs="Times New Roman"/>
          <w:sz w:val="24"/>
          <w:szCs w:val="24"/>
        </w:rPr>
        <w:fldChar w:fldCharType="begin"/>
      </w:r>
      <w:r w:rsidRPr="00106FAB">
        <w:rPr>
          <w:rFonts w:ascii="Times New Roman" w:hAnsi="Times New Roman" w:cs="Times New Roman"/>
          <w:sz w:val="24"/>
          <w:szCs w:val="24"/>
        </w:rPr>
        <w:instrText>STYLEREF 1 \s</w:instrText>
      </w:r>
      <w:r w:rsidRPr="00106FAB">
        <w:rPr>
          <w:rFonts w:ascii="Times New Roman" w:hAnsi="Times New Roman" w:cs="Times New Roman"/>
          <w:sz w:val="24"/>
          <w:szCs w:val="24"/>
        </w:rPr>
        <w:fldChar w:fldCharType="separate"/>
      </w:r>
      <w:r w:rsidRPr="00106FAB">
        <w:rPr>
          <w:rFonts w:ascii="Times New Roman" w:hAnsi="Times New Roman" w:cs="Times New Roman"/>
          <w:noProof/>
          <w:sz w:val="24"/>
          <w:szCs w:val="24"/>
        </w:rPr>
        <w:t>2</w:t>
      </w:r>
      <w:r w:rsidRPr="00106FAB">
        <w:rPr>
          <w:rFonts w:ascii="Times New Roman" w:hAnsi="Times New Roman" w:cs="Times New Roman"/>
          <w:sz w:val="24"/>
          <w:szCs w:val="24"/>
        </w:rPr>
        <w:fldChar w:fldCharType="end"/>
      </w:r>
      <w:r w:rsidRPr="00106FAB">
        <w:rPr>
          <w:rFonts w:ascii="Times New Roman" w:hAnsi="Times New Roman" w:cs="Times New Roman"/>
          <w:sz w:val="24"/>
          <w:szCs w:val="24"/>
        </w:rPr>
        <w:t>.1</w:t>
      </w:r>
      <w:r w:rsidRPr="00106FAB">
        <w:rPr>
          <w:rFonts w:ascii="Times New Roman" w:eastAsia="Times New Roman" w:hAnsi="Times New Roman" w:cs="Times New Roman"/>
          <w:sz w:val="24"/>
          <w:szCs w:val="24"/>
          <w:lang w:eastAsia="zh-CN"/>
        </w:rPr>
        <w:t xml:space="preserve"> Водні ресурси Тростянецької громади</w:t>
      </w:r>
      <w:r w:rsidR="00487B8A">
        <w:rPr>
          <w:rFonts w:ascii="Times New Roman" w:eastAsia="Times New Roman" w:hAnsi="Times New Roman" w:cs="Times New Roman"/>
          <w:sz w:val="24"/>
          <w:szCs w:val="24"/>
          <w:lang w:eastAsia="zh-CN"/>
        </w:rPr>
        <w:t xml:space="preserve">                                                                          </w:t>
      </w:r>
      <w:r w:rsidR="000F2DFA">
        <w:rPr>
          <w:rFonts w:ascii="Times New Roman" w:eastAsia="Times New Roman" w:hAnsi="Times New Roman" w:cs="Times New Roman"/>
          <w:sz w:val="24"/>
          <w:szCs w:val="24"/>
          <w:lang w:eastAsia="zh-CN"/>
        </w:rPr>
        <w:t xml:space="preserve">  </w:t>
      </w:r>
      <w:r w:rsidR="00487B8A">
        <w:rPr>
          <w:rFonts w:ascii="Times New Roman" w:eastAsia="Times New Roman" w:hAnsi="Times New Roman" w:cs="Times New Roman"/>
          <w:sz w:val="24"/>
          <w:szCs w:val="24"/>
          <w:lang w:eastAsia="zh-CN"/>
        </w:rPr>
        <w:t xml:space="preserve">  31</w:t>
      </w:r>
    </w:p>
    <w:p w14:paraId="24FCD4C4" w14:textId="622DB608" w:rsidR="00AB42D1" w:rsidRPr="00106FAB" w:rsidRDefault="00AB42D1" w:rsidP="00AB42D1">
      <w:pPr>
        <w:keepNext/>
        <w:suppressAutoHyphens/>
        <w:spacing w:after="120" w:line="240" w:lineRule="auto"/>
        <w:jc w:val="both"/>
        <w:rPr>
          <w:rFonts w:ascii="Times New Roman" w:hAnsi="Times New Roman" w:cs="Times New Roman"/>
          <w:sz w:val="24"/>
          <w:szCs w:val="24"/>
        </w:rPr>
      </w:pPr>
      <w:r w:rsidRPr="00106FAB">
        <w:rPr>
          <w:rFonts w:ascii="Times New Roman" w:eastAsia="Times New Roman" w:hAnsi="Times New Roman" w:cs="Times New Roman"/>
          <w:bCs/>
          <w:color w:val="000000"/>
          <w:sz w:val="24"/>
          <w:szCs w:val="24"/>
          <w:lang w:eastAsia="ru-RU"/>
        </w:rPr>
        <w:t xml:space="preserve">Таблиця  </w:t>
      </w:r>
      <w:r w:rsidRPr="00106FAB">
        <w:rPr>
          <w:rFonts w:ascii="Times New Roman" w:hAnsi="Times New Roman" w:cs="Times New Roman"/>
          <w:sz w:val="24"/>
          <w:szCs w:val="24"/>
        </w:rPr>
        <w:fldChar w:fldCharType="begin"/>
      </w:r>
      <w:r w:rsidRPr="00106FAB">
        <w:rPr>
          <w:rFonts w:ascii="Times New Roman" w:hAnsi="Times New Roman" w:cs="Times New Roman"/>
          <w:sz w:val="24"/>
          <w:szCs w:val="24"/>
        </w:rPr>
        <w:instrText>STYLEREF 1 \s</w:instrText>
      </w:r>
      <w:r w:rsidRPr="00106FAB">
        <w:rPr>
          <w:rFonts w:ascii="Times New Roman" w:hAnsi="Times New Roman" w:cs="Times New Roman"/>
          <w:sz w:val="24"/>
          <w:szCs w:val="24"/>
        </w:rPr>
        <w:fldChar w:fldCharType="separate"/>
      </w:r>
      <w:r w:rsidRPr="00106FAB">
        <w:rPr>
          <w:rFonts w:ascii="Times New Roman" w:hAnsi="Times New Roman" w:cs="Times New Roman"/>
          <w:noProof/>
          <w:sz w:val="24"/>
          <w:szCs w:val="24"/>
        </w:rPr>
        <w:t>2</w:t>
      </w:r>
      <w:r w:rsidRPr="00106FAB">
        <w:rPr>
          <w:rFonts w:ascii="Times New Roman" w:hAnsi="Times New Roman" w:cs="Times New Roman"/>
          <w:sz w:val="24"/>
          <w:szCs w:val="24"/>
        </w:rPr>
        <w:fldChar w:fldCharType="end"/>
      </w:r>
      <w:r w:rsidRPr="00106FAB">
        <w:rPr>
          <w:rFonts w:ascii="Times New Roman" w:eastAsia="Times New Roman" w:hAnsi="Times New Roman" w:cs="Times New Roman"/>
          <w:bCs/>
          <w:color w:val="000000"/>
          <w:sz w:val="24"/>
          <w:szCs w:val="24"/>
          <w:lang w:eastAsia="ru-RU"/>
        </w:rPr>
        <w:t>.</w:t>
      </w:r>
      <w:r w:rsidRPr="00106FAB">
        <w:rPr>
          <w:rFonts w:ascii="Times New Roman" w:eastAsia="Times New Roman" w:hAnsi="Times New Roman" w:cs="Times New Roman"/>
          <w:bCs/>
          <w:sz w:val="24"/>
          <w:szCs w:val="24"/>
        </w:rPr>
        <w:t>2</w:t>
      </w:r>
      <w:r w:rsidRPr="00106FAB">
        <w:rPr>
          <w:rFonts w:ascii="Times New Roman" w:eastAsia="Times New Roman" w:hAnsi="Times New Roman" w:cs="Times New Roman"/>
          <w:bCs/>
          <w:color w:val="000000"/>
          <w:sz w:val="24"/>
          <w:szCs w:val="24"/>
        </w:rPr>
        <w:t xml:space="preserve"> Чисельність насел</w:t>
      </w:r>
      <w:r w:rsidR="00487B8A">
        <w:rPr>
          <w:rFonts w:ascii="Times New Roman" w:eastAsia="Times New Roman" w:hAnsi="Times New Roman" w:cs="Times New Roman"/>
          <w:bCs/>
          <w:color w:val="000000"/>
          <w:sz w:val="24"/>
          <w:szCs w:val="24"/>
        </w:rPr>
        <w:t xml:space="preserve">ення Тростянецької </w:t>
      </w:r>
      <w:r w:rsidR="000F2DFA">
        <w:rPr>
          <w:rFonts w:ascii="Times New Roman" w:eastAsia="Times New Roman" w:hAnsi="Times New Roman" w:cs="Times New Roman"/>
          <w:bCs/>
          <w:color w:val="000000"/>
          <w:sz w:val="24"/>
          <w:szCs w:val="24"/>
        </w:rPr>
        <w:t xml:space="preserve"> </w:t>
      </w:r>
      <w:r w:rsidR="00487B8A">
        <w:rPr>
          <w:rFonts w:ascii="Times New Roman" w:eastAsia="Times New Roman" w:hAnsi="Times New Roman" w:cs="Times New Roman"/>
          <w:bCs/>
          <w:color w:val="000000"/>
          <w:sz w:val="24"/>
          <w:szCs w:val="24"/>
        </w:rPr>
        <w:t xml:space="preserve">                                                      </w:t>
      </w:r>
      <w:r w:rsidR="000F2DFA">
        <w:rPr>
          <w:rFonts w:ascii="Times New Roman" w:eastAsia="Times New Roman" w:hAnsi="Times New Roman" w:cs="Times New Roman"/>
          <w:bCs/>
          <w:color w:val="000000"/>
          <w:sz w:val="24"/>
          <w:szCs w:val="24"/>
        </w:rPr>
        <w:t xml:space="preserve">                      </w:t>
      </w:r>
      <w:r w:rsidR="00487B8A">
        <w:rPr>
          <w:rFonts w:ascii="Times New Roman" w:eastAsia="Times New Roman" w:hAnsi="Times New Roman" w:cs="Times New Roman"/>
          <w:bCs/>
          <w:color w:val="000000"/>
          <w:sz w:val="24"/>
          <w:szCs w:val="24"/>
        </w:rPr>
        <w:t xml:space="preserve">36 </w:t>
      </w:r>
    </w:p>
    <w:p w14:paraId="127B3794" w14:textId="71C2E312" w:rsidR="00AB42D1" w:rsidRPr="00106FAB" w:rsidRDefault="00AB42D1" w:rsidP="00AB42D1">
      <w:pPr>
        <w:keepNext/>
        <w:suppressAutoHyphens/>
        <w:spacing w:after="120" w:line="240" w:lineRule="auto"/>
        <w:jc w:val="both"/>
        <w:rPr>
          <w:rFonts w:ascii="Times New Roman" w:hAnsi="Times New Roman" w:cs="Times New Roman"/>
          <w:sz w:val="24"/>
          <w:szCs w:val="24"/>
        </w:rPr>
      </w:pPr>
      <w:r w:rsidRPr="00106FAB">
        <w:rPr>
          <w:rFonts w:ascii="Times New Roman" w:eastAsia="Times New Roman" w:hAnsi="Times New Roman" w:cs="Times New Roman"/>
          <w:bCs/>
          <w:color w:val="000000"/>
          <w:sz w:val="24"/>
          <w:szCs w:val="24"/>
          <w:lang w:eastAsia="ru-RU"/>
        </w:rPr>
        <w:t xml:space="preserve">Таблиця </w:t>
      </w:r>
      <w:r w:rsidRPr="00106FAB">
        <w:rPr>
          <w:rFonts w:ascii="Times New Roman" w:hAnsi="Times New Roman" w:cs="Times New Roman"/>
          <w:sz w:val="24"/>
          <w:szCs w:val="24"/>
        </w:rPr>
        <w:fldChar w:fldCharType="begin"/>
      </w:r>
      <w:r w:rsidRPr="00106FAB">
        <w:rPr>
          <w:rFonts w:ascii="Times New Roman" w:hAnsi="Times New Roman" w:cs="Times New Roman"/>
          <w:sz w:val="24"/>
          <w:szCs w:val="24"/>
        </w:rPr>
        <w:instrText>STYLEREF 1 \s</w:instrText>
      </w:r>
      <w:r w:rsidRPr="00106FAB">
        <w:rPr>
          <w:rFonts w:ascii="Times New Roman" w:hAnsi="Times New Roman" w:cs="Times New Roman"/>
          <w:sz w:val="24"/>
          <w:szCs w:val="24"/>
        </w:rPr>
        <w:fldChar w:fldCharType="separate"/>
      </w:r>
      <w:r w:rsidRPr="00106FAB">
        <w:rPr>
          <w:rFonts w:ascii="Times New Roman" w:hAnsi="Times New Roman" w:cs="Times New Roman"/>
          <w:noProof/>
          <w:sz w:val="24"/>
          <w:szCs w:val="24"/>
        </w:rPr>
        <w:t>2</w:t>
      </w:r>
      <w:r w:rsidRPr="00106FAB">
        <w:rPr>
          <w:rFonts w:ascii="Times New Roman" w:hAnsi="Times New Roman" w:cs="Times New Roman"/>
          <w:sz w:val="24"/>
          <w:szCs w:val="24"/>
        </w:rPr>
        <w:fldChar w:fldCharType="end"/>
      </w:r>
      <w:r w:rsidRPr="00106FAB">
        <w:rPr>
          <w:rFonts w:ascii="Times New Roman" w:eastAsia="Times New Roman" w:hAnsi="Times New Roman" w:cs="Times New Roman"/>
          <w:bCs/>
          <w:color w:val="000000"/>
          <w:sz w:val="24"/>
          <w:szCs w:val="24"/>
          <w:lang w:eastAsia="ru-RU"/>
        </w:rPr>
        <w:t>.</w:t>
      </w:r>
      <w:r w:rsidRPr="00106FAB">
        <w:rPr>
          <w:rFonts w:ascii="Times New Roman" w:eastAsia="Times New Roman" w:hAnsi="Times New Roman" w:cs="Times New Roman"/>
          <w:bCs/>
          <w:sz w:val="24"/>
          <w:szCs w:val="24"/>
        </w:rPr>
        <w:t>3</w:t>
      </w:r>
      <w:r w:rsidRPr="00106FAB">
        <w:rPr>
          <w:rFonts w:ascii="Times New Roman" w:eastAsia="Times New Roman" w:hAnsi="Times New Roman" w:cs="Times New Roman"/>
          <w:bCs/>
          <w:color w:val="000000"/>
          <w:sz w:val="24"/>
          <w:szCs w:val="24"/>
        </w:rPr>
        <w:t xml:space="preserve"> Природній приріст і сальдо міграції на терит</w:t>
      </w:r>
      <w:r w:rsidR="00487B8A">
        <w:rPr>
          <w:rFonts w:ascii="Times New Roman" w:eastAsia="Times New Roman" w:hAnsi="Times New Roman" w:cs="Times New Roman"/>
          <w:bCs/>
          <w:color w:val="000000"/>
          <w:sz w:val="24"/>
          <w:szCs w:val="24"/>
        </w:rPr>
        <w:t xml:space="preserve">орії Тростянецької громади              </w:t>
      </w:r>
      <w:r w:rsidR="000F2DFA">
        <w:rPr>
          <w:rFonts w:ascii="Times New Roman" w:eastAsia="Times New Roman" w:hAnsi="Times New Roman" w:cs="Times New Roman"/>
          <w:bCs/>
          <w:color w:val="000000"/>
          <w:sz w:val="24"/>
          <w:szCs w:val="24"/>
        </w:rPr>
        <w:t xml:space="preserve">     </w:t>
      </w:r>
      <w:r w:rsidR="00487B8A">
        <w:rPr>
          <w:rFonts w:ascii="Times New Roman" w:eastAsia="Times New Roman" w:hAnsi="Times New Roman" w:cs="Times New Roman"/>
          <w:bCs/>
          <w:color w:val="000000"/>
          <w:sz w:val="24"/>
          <w:szCs w:val="24"/>
        </w:rPr>
        <w:t xml:space="preserve"> 37 </w:t>
      </w:r>
    </w:p>
    <w:p w14:paraId="1C0FD59D" w14:textId="77777777" w:rsidR="00487B8A" w:rsidRDefault="00095EE7" w:rsidP="00487B8A">
      <w:pPr>
        <w:pStyle w:val="afffa"/>
        <w:tabs>
          <w:tab w:val="right" w:leader="dot" w:pos="10195"/>
        </w:tabs>
        <w:spacing w:after="0"/>
        <w:rPr>
          <w:rFonts w:ascii="Times New Roman" w:hAnsi="Times New Roman"/>
          <w:bCs/>
          <w:color w:val="000000"/>
          <w:sz w:val="24"/>
          <w:lang w:val="uk-UA" w:eastAsia="uk-UA"/>
        </w:rPr>
      </w:pPr>
      <w:r w:rsidRPr="00106FAB">
        <w:rPr>
          <w:rFonts w:ascii="Times New Roman" w:hAnsi="Times New Roman"/>
          <w:bCs/>
          <w:color w:val="000000"/>
          <w:sz w:val="24"/>
        </w:rPr>
        <w:t xml:space="preserve">Таблиця </w:t>
      </w:r>
      <w:r w:rsidRPr="00106FAB">
        <w:rPr>
          <w:rFonts w:ascii="Times New Roman" w:hAnsi="Times New Roman"/>
          <w:sz w:val="24"/>
        </w:rPr>
        <w:fldChar w:fldCharType="begin"/>
      </w:r>
      <w:r w:rsidRPr="00106FAB">
        <w:rPr>
          <w:rFonts w:ascii="Times New Roman" w:hAnsi="Times New Roman"/>
          <w:sz w:val="24"/>
        </w:rPr>
        <w:instrText>STYLEREF 1 \s</w:instrText>
      </w:r>
      <w:r w:rsidRPr="00106FAB">
        <w:rPr>
          <w:rFonts w:ascii="Times New Roman" w:hAnsi="Times New Roman"/>
          <w:sz w:val="24"/>
        </w:rPr>
        <w:fldChar w:fldCharType="separate"/>
      </w:r>
      <w:r w:rsidRPr="00106FAB">
        <w:rPr>
          <w:rFonts w:ascii="Times New Roman" w:hAnsi="Times New Roman"/>
          <w:noProof/>
          <w:sz w:val="24"/>
        </w:rPr>
        <w:t>2</w:t>
      </w:r>
      <w:r w:rsidRPr="00106FAB">
        <w:rPr>
          <w:rFonts w:ascii="Times New Roman" w:hAnsi="Times New Roman"/>
          <w:sz w:val="24"/>
        </w:rPr>
        <w:fldChar w:fldCharType="end"/>
      </w:r>
      <w:r w:rsidRPr="00106FAB">
        <w:rPr>
          <w:rFonts w:ascii="Times New Roman" w:hAnsi="Times New Roman"/>
          <w:bCs/>
          <w:color w:val="000000"/>
          <w:sz w:val="24"/>
        </w:rPr>
        <w:t>.</w:t>
      </w:r>
      <w:r w:rsidRPr="00106FAB">
        <w:rPr>
          <w:rFonts w:ascii="Times New Roman" w:hAnsi="Times New Roman"/>
          <w:bCs/>
          <w:sz w:val="24"/>
        </w:rPr>
        <w:fldChar w:fldCharType="begin"/>
      </w:r>
      <w:r w:rsidRPr="00106FAB">
        <w:rPr>
          <w:rFonts w:ascii="Times New Roman" w:hAnsi="Times New Roman"/>
          <w:bCs/>
          <w:sz w:val="24"/>
        </w:rPr>
        <w:instrText>SEQ Таблиця \* ARABIC</w:instrText>
      </w:r>
      <w:r w:rsidRPr="00106FAB">
        <w:rPr>
          <w:rFonts w:ascii="Times New Roman" w:hAnsi="Times New Roman"/>
          <w:bCs/>
          <w:sz w:val="24"/>
        </w:rPr>
        <w:fldChar w:fldCharType="separate"/>
      </w:r>
      <w:r w:rsidRPr="00106FAB">
        <w:rPr>
          <w:rFonts w:ascii="Times New Roman" w:hAnsi="Times New Roman"/>
          <w:bCs/>
          <w:noProof/>
          <w:sz w:val="24"/>
        </w:rPr>
        <w:t>4</w:t>
      </w:r>
      <w:r w:rsidRPr="00106FAB">
        <w:rPr>
          <w:rFonts w:ascii="Times New Roman" w:hAnsi="Times New Roman"/>
          <w:bCs/>
          <w:sz w:val="24"/>
        </w:rPr>
        <w:fldChar w:fldCharType="end"/>
      </w:r>
      <w:r w:rsidRPr="00106FAB">
        <w:rPr>
          <w:rFonts w:ascii="Times New Roman" w:hAnsi="Times New Roman"/>
          <w:bCs/>
          <w:color w:val="000000"/>
          <w:sz w:val="24"/>
          <w:lang w:eastAsia="uk-UA"/>
        </w:rPr>
        <w:t xml:space="preserve"> Загальна характеристика населення Тростянецької сільської територіальної</w:t>
      </w:r>
    </w:p>
    <w:p w14:paraId="2682A3A4" w14:textId="34A369AD" w:rsidR="00487B8A" w:rsidRPr="00487B8A" w:rsidRDefault="00095EE7" w:rsidP="00487B8A">
      <w:pPr>
        <w:pStyle w:val="afffa"/>
        <w:tabs>
          <w:tab w:val="right" w:leader="dot" w:pos="10195"/>
        </w:tabs>
        <w:rPr>
          <w:rFonts w:ascii="Times New Roman" w:hAnsi="Times New Roman"/>
          <w:sz w:val="24"/>
          <w:lang w:val="uk-UA"/>
        </w:rPr>
      </w:pPr>
      <w:r w:rsidRPr="00106FAB">
        <w:rPr>
          <w:rFonts w:ascii="Times New Roman" w:hAnsi="Times New Roman"/>
          <w:bCs/>
          <w:color w:val="000000"/>
          <w:sz w:val="24"/>
          <w:lang w:eastAsia="uk-UA"/>
        </w:rPr>
        <w:t xml:space="preserve"> громади</w:t>
      </w:r>
      <w:r w:rsidR="00487B8A">
        <w:rPr>
          <w:rFonts w:ascii="Times New Roman" w:hAnsi="Times New Roman"/>
          <w:bCs/>
          <w:color w:val="000000"/>
          <w:sz w:val="24"/>
          <w:lang w:val="uk-UA" w:eastAsia="uk-UA"/>
        </w:rPr>
        <w:t xml:space="preserve">                                                                                                                                    </w:t>
      </w:r>
      <w:r w:rsidR="000F2DFA">
        <w:rPr>
          <w:rFonts w:ascii="Times New Roman" w:hAnsi="Times New Roman"/>
          <w:bCs/>
          <w:color w:val="000000"/>
          <w:sz w:val="24"/>
          <w:lang w:val="uk-UA" w:eastAsia="uk-UA"/>
        </w:rPr>
        <w:t xml:space="preserve">                 </w:t>
      </w:r>
      <w:r w:rsidR="00487B8A">
        <w:rPr>
          <w:rFonts w:ascii="Times New Roman" w:hAnsi="Times New Roman"/>
          <w:bCs/>
          <w:color w:val="000000"/>
          <w:sz w:val="24"/>
          <w:lang w:val="uk-UA" w:eastAsia="uk-UA"/>
        </w:rPr>
        <w:t xml:space="preserve"> 37</w:t>
      </w:r>
    </w:p>
    <w:p w14:paraId="7CCCA43A" w14:textId="77777777" w:rsidR="003A2BCF" w:rsidRPr="00106FAB" w:rsidRDefault="003A2BCF" w:rsidP="00487B8A">
      <w:pPr>
        <w:widowControl w:val="0"/>
        <w:spacing w:after="120" w:line="240" w:lineRule="auto"/>
        <w:ind w:right="-7"/>
        <w:jc w:val="both"/>
        <w:rPr>
          <w:rFonts w:ascii="Times New Roman" w:hAnsi="Times New Roman" w:cs="Times New Roman"/>
          <w:sz w:val="24"/>
          <w:szCs w:val="24"/>
        </w:rPr>
      </w:pPr>
      <w:r w:rsidRPr="00106FAB">
        <w:rPr>
          <w:rFonts w:ascii="Times New Roman" w:hAnsi="Times New Roman" w:cs="Times New Roman"/>
          <w:bCs/>
          <w:sz w:val="24"/>
          <w:szCs w:val="24"/>
        </w:rPr>
        <w:t xml:space="preserve">Таблиця </w:t>
      </w:r>
      <w:r w:rsidRPr="00106FAB">
        <w:rPr>
          <w:rFonts w:ascii="Times New Roman" w:hAnsi="Times New Roman" w:cs="Times New Roman"/>
          <w:sz w:val="24"/>
          <w:szCs w:val="24"/>
        </w:rPr>
        <w:fldChar w:fldCharType="begin"/>
      </w:r>
      <w:r w:rsidRPr="00106FAB">
        <w:rPr>
          <w:rFonts w:ascii="Times New Roman" w:hAnsi="Times New Roman" w:cs="Times New Roman"/>
          <w:sz w:val="24"/>
          <w:szCs w:val="24"/>
        </w:rPr>
        <w:instrText>STYLEREF 1 \s</w:instrText>
      </w:r>
      <w:r w:rsidRPr="00106FAB">
        <w:rPr>
          <w:rFonts w:ascii="Times New Roman" w:hAnsi="Times New Roman" w:cs="Times New Roman"/>
          <w:sz w:val="24"/>
          <w:szCs w:val="24"/>
        </w:rPr>
        <w:fldChar w:fldCharType="separate"/>
      </w:r>
      <w:r w:rsidRPr="00106FAB">
        <w:rPr>
          <w:rFonts w:ascii="Times New Roman" w:hAnsi="Times New Roman" w:cs="Times New Roman"/>
          <w:noProof/>
          <w:sz w:val="24"/>
          <w:szCs w:val="24"/>
        </w:rPr>
        <w:t>3</w:t>
      </w:r>
      <w:r w:rsidRPr="00106FAB">
        <w:rPr>
          <w:rFonts w:ascii="Times New Roman" w:hAnsi="Times New Roman" w:cs="Times New Roman"/>
          <w:sz w:val="24"/>
          <w:szCs w:val="24"/>
        </w:rPr>
        <w:fldChar w:fldCharType="end"/>
      </w:r>
      <w:r w:rsidRPr="00106FAB">
        <w:rPr>
          <w:rFonts w:ascii="Times New Roman" w:hAnsi="Times New Roman" w:cs="Times New Roman"/>
          <w:bCs/>
          <w:sz w:val="24"/>
          <w:szCs w:val="24"/>
        </w:rPr>
        <w:t>.1</w:t>
      </w:r>
      <w:r w:rsidRPr="00106FAB">
        <w:rPr>
          <w:rFonts w:ascii="Times New Roman" w:eastAsia="Arial Unicode MS" w:hAnsi="Times New Roman" w:cs="Times New Roman"/>
          <w:bCs/>
          <w:sz w:val="24"/>
          <w:szCs w:val="24"/>
          <w:lang w:eastAsia="uk-UA"/>
        </w:rPr>
        <w:t xml:space="preserve"> Вплив цілей Стратегії розвитку Тростянецької сільської територіальної громади на період до 2027 року на компоненти навколишнього природного середовища</w:t>
      </w:r>
      <w:r w:rsidR="00487B8A">
        <w:rPr>
          <w:rFonts w:ascii="Times New Roman" w:eastAsia="Arial Unicode MS" w:hAnsi="Times New Roman" w:cs="Times New Roman"/>
          <w:bCs/>
          <w:sz w:val="24"/>
          <w:szCs w:val="24"/>
          <w:lang w:eastAsia="uk-UA"/>
        </w:rPr>
        <w:t xml:space="preserve">                            40</w:t>
      </w:r>
    </w:p>
    <w:p w14:paraId="51C53EDE" w14:textId="77777777" w:rsidR="008F1BA2" w:rsidRPr="00106FAB" w:rsidRDefault="008F1BA2" w:rsidP="008F1BA2">
      <w:pPr>
        <w:pStyle w:val="affa"/>
        <w:rPr>
          <w:rFonts w:ascii="Times New Roman" w:hAnsi="Times New Roman" w:cs="Times New Roman"/>
          <w:b w:val="0"/>
          <w:sz w:val="24"/>
          <w:szCs w:val="24"/>
        </w:rPr>
      </w:pPr>
      <w:r w:rsidRPr="00106FAB">
        <w:rPr>
          <w:rFonts w:ascii="Times New Roman" w:hAnsi="Times New Roman" w:cs="Times New Roman"/>
          <w:b w:val="0"/>
          <w:sz w:val="24"/>
          <w:szCs w:val="24"/>
        </w:rPr>
        <w:t xml:space="preserve">Таблиця  </w:t>
      </w:r>
      <w:r w:rsidRPr="00106FAB">
        <w:rPr>
          <w:rFonts w:ascii="Times New Roman" w:hAnsi="Times New Roman" w:cs="Times New Roman"/>
          <w:b w:val="0"/>
          <w:sz w:val="24"/>
          <w:szCs w:val="24"/>
        </w:rPr>
        <w:fldChar w:fldCharType="begin"/>
      </w:r>
      <w:r w:rsidRPr="00106FAB">
        <w:rPr>
          <w:rFonts w:ascii="Times New Roman" w:hAnsi="Times New Roman" w:cs="Times New Roman"/>
          <w:b w:val="0"/>
          <w:sz w:val="24"/>
          <w:szCs w:val="24"/>
        </w:rPr>
        <w:instrText>STYLEREF 1 \s</w:instrText>
      </w:r>
      <w:r w:rsidRPr="00106FAB">
        <w:rPr>
          <w:rFonts w:ascii="Times New Roman" w:hAnsi="Times New Roman" w:cs="Times New Roman"/>
          <w:b w:val="0"/>
          <w:sz w:val="24"/>
          <w:szCs w:val="24"/>
        </w:rPr>
        <w:fldChar w:fldCharType="separate"/>
      </w:r>
      <w:r w:rsidRPr="00106FAB">
        <w:rPr>
          <w:rFonts w:ascii="Times New Roman" w:hAnsi="Times New Roman" w:cs="Times New Roman"/>
          <w:b w:val="0"/>
          <w:noProof/>
          <w:sz w:val="24"/>
          <w:szCs w:val="24"/>
        </w:rPr>
        <w:t>6</w:t>
      </w:r>
      <w:r w:rsidRPr="00106FAB">
        <w:rPr>
          <w:rFonts w:ascii="Times New Roman" w:hAnsi="Times New Roman" w:cs="Times New Roman"/>
          <w:b w:val="0"/>
          <w:sz w:val="24"/>
          <w:szCs w:val="24"/>
        </w:rPr>
        <w:fldChar w:fldCharType="end"/>
      </w:r>
      <w:r w:rsidRPr="00106FAB">
        <w:rPr>
          <w:rFonts w:ascii="Times New Roman" w:hAnsi="Times New Roman" w:cs="Times New Roman"/>
          <w:b w:val="0"/>
          <w:sz w:val="24"/>
          <w:szCs w:val="24"/>
        </w:rPr>
        <w:t>.1</w:t>
      </w:r>
      <w:r w:rsidRPr="00106FAB">
        <w:rPr>
          <w:rFonts w:ascii="Times New Roman" w:hAnsi="Times New Roman" w:cs="Times New Roman"/>
          <w:b w:val="0"/>
          <w:sz w:val="24"/>
          <w:szCs w:val="24"/>
          <w:lang w:eastAsia="zh-CN" w:bidi="hi-IN"/>
        </w:rPr>
        <w:t xml:space="preserve"> Оцінка ймовірних наслідків для довкілля від реалізації  Плану заходів відповідно до контрольного переліку</w:t>
      </w:r>
      <w:r w:rsidR="00487B8A">
        <w:rPr>
          <w:rFonts w:ascii="Times New Roman" w:hAnsi="Times New Roman" w:cs="Times New Roman"/>
          <w:b w:val="0"/>
          <w:sz w:val="24"/>
          <w:szCs w:val="24"/>
          <w:lang w:eastAsia="zh-CN" w:bidi="hi-IN"/>
        </w:rPr>
        <w:t xml:space="preserve">                                                                                                                              53</w:t>
      </w:r>
    </w:p>
    <w:p w14:paraId="17099B33" w14:textId="77777777" w:rsidR="00487B8A" w:rsidRDefault="008F1BA2" w:rsidP="00487B8A">
      <w:pPr>
        <w:pStyle w:val="afffa"/>
        <w:tabs>
          <w:tab w:val="right" w:leader="dot" w:pos="10195"/>
        </w:tabs>
        <w:spacing w:after="0"/>
        <w:rPr>
          <w:rFonts w:ascii="Times New Roman" w:hAnsi="Times New Roman"/>
          <w:sz w:val="24"/>
          <w:lang w:val="uk-UA"/>
        </w:rPr>
      </w:pPr>
      <w:r w:rsidRPr="00106FAB">
        <w:rPr>
          <w:rFonts w:ascii="Times New Roman" w:hAnsi="Times New Roman"/>
          <w:sz w:val="24"/>
        </w:rPr>
        <w:t xml:space="preserve">Таблиця </w:t>
      </w:r>
      <w:r w:rsidR="00343CCA" w:rsidRPr="00106FAB">
        <w:rPr>
          <w:rFonts w:ascii="Times New Roman" w:hAnsi="Times New Roman"/>
          <w:sz w:val="24"/>
          <w:lang w:val="uk-UA"/>
        </w:rPr>
        <w:t xml:space="preserve"> </w:t>
      </w:r>
      <w:r w:rsidRPr="00106FAB">
        <w:rPr>
          <w:rFonts w:ascii="Times New Roman" w:hAnsi="Times New Roman"/>
          <w:sz w:val="24"/>
        </w:rPr>
        <w:fldChar w:fldCharType="begin"/>
      </w:r>
      <w:r w:rsidRPr="00106FAB">
        <w:rPr>
          <w:rFonts w:ascii="Times New Roman" w:hAnsi="Times New Roman"/>
          <w:sz w:val="24"/>
        </w:rPr>
        <w:instrText>STYLEREF 1 \s</w:instrText>
      </w:r>
      <w:r w:rsidRPr="00106FAB">
        <w:rPr>
          <w:rFonts w:ascii="Times New Roman" w:hAnsi="Times New Roman"/>
          <w:sz w:val="24"/>
        </w:rPr>
        <w:fldChar w:fldCharType="separate"/>
      </w:r>
      <w:r w:rsidRPr="00106FAB">
        <w:rPr>
          <w:rFonts w:ascii="Times New Roman" w:hAnsi="Times New Roman"/>
          <w:noProof/>
          <w:sz w:val="24"/>
        </w:rPr>
        <w:t>6</w:t>
      </w:r>
      <w:r w:rsidRPr="00106FAB">
        <w:rPr>
          <w:rFonts w:ascii="Times New Roman" w:hAnsi="Times New Roman"/>
          <w:sz w:val="24"/>
        </w:rPr>
        <w:fldChar w:fldCharType="end"/>
      </w:r>
      <w:r w:rsidRPr="00106FAB">
        <w:rPr>
          <w:rFonts w:ascii="Times New Roman" w:hAnsi="Times New Roman"/>
          <w:sz w:val="24"/>
        </w:rPr>
        <w:t xml:space="preserve">.2  Висновки щодо ймовірного впливу </w:t>
      </w:r>
      <w:r w:rsidRPr="00106FAB">
        <w:rPr>
          <w:rFonts w:ascii="Times New Roman" w:hAnsi="Times New Roman"/>
          <w:color w:val="000000"/>
          <w:sz w:val="24"/>
        </w:rPr>
        <w:t>Плану заходів з реалізації Стратегії</w:t>
      </w:r>
      <w:r w:rsidRPr="00106FAB">
        <w:rPr>
          <w:rFonts w:ascii="Times New Roman" w:hAnsi="Times New Roman"/>
          <w:sz w:val="24"/>
        </w:rPr>
        <w:t xml:space="preserve"> </w:t>
      </w:r>
    </w:p>
    <w:p w14:paraId="6693B11E" w14:textId="77777777" w:rsidR="00487B8A" w:rsidRPr="00487B8A" w:rsidRDefault="008F1BA2" w:rsidP="00487B8A">
      <w:pPr>
        <w:pStyle w:val="afffa"/>
        <w:tabs>
          <w:tab w:val="right" w:leader="dot" w:pos="10195"/>
        </w:tabs>
        <w:rPr>
          <w:rFonts w:ascii="Times New Roman" w:hAnsi="Times New Roman"/>
          <w:sz w:val="24"/>
          <w:lang w:val="uk-UA"/>
        </w:rPr>
      </w:pPr>
      <w:r w:rsidRPr="004C01B8">
        <w:rPr>
          <w:rFonts w:ascii="Times New Roman" w:hAnsi="Times New Roman"/>
          <w:sz w:val="24"/>
          <w:lang w:val="uk-UA"/>
        </w:rPr>
        <w:t>на довкілля</w:t>
      </w:r>
      <w:r w:rsidR="00487B8A">
        <w:rPr>
          <w:rFonts w:ascii="Times New Roman" w:hAnsi="Times New Roman"/>
          <w:sz w:val="24"/>
          <w:lang w:val="uk-UA"/>
        </w:rPr>
        <w:t xml:space="preserve">                                                                                                                                    56                   </w:t>
      </w:r>
    </w:p>
    <w:p w14:paraId="4AFEB193" w14:textId="77777777" w:rsidR="00343CCA" w:rsidRPr="00106FAB" w:rsidRDefault="00343CCA" w:rsidP="00487B8A">
      <w:pPr>
        <w:pStyle w:val="affa"/>
        <w:spacing w:after="120"/>
        <w:rPr>
          <w:rFonts w:ascii="Times New Roman" w:hAnsi="Times New Roman" w:cs="Times New Roman"/>
          <w:b w:val="0"/>
          <w:sz w:val="24"/>
          <w:szCs w:val="24"/>
        </w:rPr>
      </w:pPr>
      <w:r w:rsidRPr="00106FAB">
        <w:rPr>
          <w:rFonts w:ascii="Times New Roman" w:hAnsi="Times New Roman" w:cs="Times New Roman"/>
          <w:b w:val="0"/>
          <w:sz w:val="24"/>
          <w:szCs w:val="24"/>
        </w:rPr>
        <w:t>Таблиця 7.1. Заходи, що передбачені Планом заходів на 2026-2027 роки із  реалізації Стратегії розвитку Тростянецької сільської територіальної громади на період до 2027 року, що передбачається вжити для запобігання, зменшення та пом'якшення негативних наслідків</w:t>
      </w:r>
      <w:r w:rsidR="00487B8A">
        <w:rPr>
          <w:rFonts w:ascii="Times New Roman" w:hAnsi="Times New Roman" w:cs="Times New Roman"/>
          <w:b w:val="0"/>
          <w:sz w:val="24"/>
          <w:szCs w:val="24"/>
        </w:rPr>
        <w:t xml:space="preserve">              61</w:t>
      </w:r>
    </w:p>
    <w:p w14:paraId="27EF40E6" w14:textId="77777777" w:rsidR="00CA6F03" w:rsidRDefault="00A3473F" w:rsidP="00CA6F03">
      <w:pPr>
        <w:pStyle w:val="affa"/>
        <w:spacing w:after="0"/>
        <w:rPr>
          <w:rFonts w:ascii="Times New Roman" w:hAnsi="Times New Roman" w:cs="Times New Roman"/>
          <w:b w:val="0"/>
          <w:sz w:val="24"/>
          <w:szCs w:val="24"/>
        </w:rPr>
      </w:pPr>
      <w:r w:rsidRPr="00106FAB">
        <w:rPr>
          <w:rFonts w:ascii="Times New Roman" w:hAnsi="Times New Roman" w:cs="Times New Roman"/>
          <w:b w:val="0"/>
          <w:sz w:val="24"/>
          <w:szCs w:val="24"/>
        </w:rPr>
        <w:t xml:space="preserve">Таблиця 8.1. Характеристика методів, застосованих для підготовки Звіту про СЕО Плану заходів на 2026-2027 роки із  реалізації Стратегії розвитку Тростянецької сільської територіальної </w:t>
      </w:r>
    </w:p>
    <w:p w14:paraId="209991FF" w14:textId="77777777" w:rsidR="00A3473F" w:rsidRPr="00106FAB" w:rsidRDefault="00A3473F" w:rsidP="00A3473F">
      <w:pPr>
        <w:pStyle w:val="affa"/>
        <w:rPr>
          <w:rFonts w:ascii="Times New Roman" w:hAnsi="Times New Roman" w:cs="Times New Roman"/>
          <w:b w:val="0"/>
          <w:sz w:val="24"/>
          <w:szCs w:val="24"/>
        </w:rPr>
      </w:pPr>
      <w:r w:rsidRPr="00106FAB">
        <w:rPr>
          <w:rFonts w:ascii="Times New Roman" w:hAnsi="Times New Roman" w:cs="Times New Roman"/>
          <w:b w:val="0"/>
          <w:sz w:val="24"/>
          <w:szCs w:val="24"/>
        </w:rPr>
        <w:t>громади</w:t>
      </w:r>
      <w:r w:rsidR="00CA6F03">
        <w:rPr>
          <w:rFonts w:ascii="Times New Roman" w:hAnsi="Times New Roman" w:cs="Times New Roman"/>
          <w:b w:val="0"/>
          <w:sz w:val="24"/>
          <w:szCs w:val="24"/>
        </w:rPr>
        <w:t xml:space="preserve">                                                                                                                                                       65</w:t>
      </w:r>
    </w:p>
    <w:p w14:paraId="3E82A054" w14:textId="77777777" w:rsidR="00895D56" w:rsidRPr="00106FAB" w:rsidRDefault="00A3473F" w:rsidP="00A3473F">
      <w:pPr>
        <w:pStyle w:val="affa"/>
        <w:rPr>
          <w:rFonts w:ascii="Times New Roman" w:hAnsi="Times New Roman" w:cs="Times New Roman"/>
          <w:b w:val="0"/>
          <w:sz w:val="24"/>
          <w:szCs w:val="24"/>
        </w:rPr>
      </w:pPr>
      <w:r w:rsidRPr="00106FAB">
        <w:rPr>
          <w:rFonts w:ascii="Times New Roman" w:hAnsi="Times New Roman" w:cs="Times New Roman"/>
          <w:b w:val="0"/>
          <w:sz w:val="24"/>
          <w:szCs w:val="24"/>
        </w:rPr>
        <w:t>Таблиця 9.1. Показники (індикатори) моніторингу наслідків виконання Плану заходів на 2026-2027 роки із реалізації Стратегії розвитку Тростянецької територіальної  громади для довкілля, у тому числі для здоров’я населення</w:t>
      </w:r>
      <w:r w:rsidR="00CA6F03">
        <w:rPr>
          <w:rFonts w:ascii="Times New Roman" w:hAnsi="Times New Roman" w:cs="Times New Roman"/>
          <w:b w:val="0"/>
          <w:sz w:val="24"/>
          <w:szCs w:val="24"/>
        </w:rPr>
        <w:t xml:space="preserve">                                                                                                          69                           </w:t>
      </w:r>
    </w:p>
    <w:p w14:paraId="344D954D" w14:textId="77777777" w:rsidR="00895D56" w:rsidRDefault="007E282C">
      <w:pPr>
        <w:spacing w:after="0" w:line="240" w:lineRule="auto"/>
        <w:jc w:val="both"/>
        <w:rPr>
          <w:rFonts w:ascii="Times New Roman" w:hAnsi="Times New Roman" w:cs="Times New Roman"/>
          <w:b/>
          <w:sz w:val="24"/>
          <w:szCs w:val="24"/>
        </w:rPr>
      </w:pPr>
      <w:r w:rsidRPr="00106FAB">
        <w:rPr>
          <w:rFonts w:ascii="Times New Roman" w:hAnsi="Times New Roman" w:cs="Times New Roman"/>
          <w:bCs/>
          <w:sz w:val="24"/>
          <w:szCs w:val="24"/>
        </w:rPr>
        <w:fldChar w:fldCharType="end"/>
      </w:r>
      <w:r w:rsidR="00CA6F03">
        <w:rPr>
          <w:rFonts w:ascii="Times New Roman" w:hAnsi="Times New Roman" w:cs="Times New Roman"/>
          <w:b/>
          <w:sz w:val="24"/>
          <w:szCs w:val="24"/>
        </w:rPr>
        <w:t>П</w:t>
      </w:r>
      <w:r w:rsidR="00CA6F03" w:rsidRPr="00CA6F03">
        <w:rPr>
          <w:rFonts w:ascii="Times New Roman" w:hAnsi="Times New Roman" w:cs="Times New Roman"/>
          <w:b/>
          <w:sz w:val="24"/>
          <w:szCs w:val="24"/>
        </w:rPr>
        <w:t>ерелік рисунків</w:t>
      </w:r>
    </w:p>
    <w:p w14:paraId="1F657C32" w14:textId="77777777" w:rsidR="00CA6F03" w:rsidRPr="00CA6F03" w:rsidRDefault="00CA6F03">
      <w:pPr>
        <w:spacing w:after="0" w:line="240" w:lineRule="auto"/>
        <w:jc w:val="both"/>
        <w:rPr>
          <w:rFonts w:ascii="Times New Roman" w:hAnsi="Times New Roman" w:cs="Times New Roman"/>
          <w:b/>
          <w:sz w:val="24"/>
          <w:szCs w:val="24"/>
        </w:rPr>
      </w:pPr>
    </w:p>
    <w:p w14:paraId="135A601C" w14:textId="77777777" w:rsidR="00895D56" w:rsidRPr="00106FAB" w:rsidRDefault="007E282C">
      <w:pPr>
        <w:pStyle w:val="afffa"/>
        <w:tabs>
          <w:tab w:val="right" w:leader="dot" w:pos="10195"/>
        </w:tabs>
        <w:rPr>
          <w:rFonts w:ascii="Times New Roman" w:hAnsi="Times New Roman"/>
          <w:sz w:val="24"/>
          <w:lang w:val="uk-UA"/>
        </w:rPr>
      </w:pPr>
      <w:r w:rsidRPr="00106FAB">
        <w:rPr>
          <w:rFonts w:ascii="Times New Roman" w:hAnsi="Times New Roman"/>
          <w:sz w:val="24"/>
        </w:rPr>
        <w:fldChar w:fldCharType="begin"/>
      </w:r>
      <w:r w:rsidRPr="00106FAB">
        <w:rPr>
          <w:rStyle w:val="aff1"/>
          <w:rFonts w:ascii="Times New Roman" w:hAnsi="Times New Roman"/>
          <w:sz w:val="24"/>
        </w:rPr>
        <w:instrText>TOC</w:instrText>
      </w:r>
      <w:r w:rsidRPr="00106FAB">
        <w:rPr>
          <w:rStyle w:val="aff1"/>
          <w:rFonts w:ascii="Times New Roman" w:hAnsi="Times New Roman"/>
          <w:sz w:val="24"/>
          <w:lang w:val="uk-UA"/>
        </w:rPr>
        <w:instrText xml:space="preserve"> \</w:instrText>
      </w:r>
      <w:r w:rsidRPr="00106FAB">
        <w:rPr>
          <w:rStyle w:val="aff1"/>
          <w:rFonts w:ascii="Times New Roman" w:hAnsi="Times New Roman"/>
          <w:sz w:val="24"/>
        </w:rPr>
        <w:instrText>c</w:instrText>
      </w:r>
      <w:r w:rsidRPr="00106FAB">
        <w:rPr>
          <w:rStyle w:val="aff1"/>
          <w:rFonts w:ascii="Times New Roman" w:hAnsi="Times New Roman"/>
          <w:sz w:val="24"/>
          <w:lang w:val="uk-UA"/>
        </w:rPr>
        <w:instrText xml:space="preserve"> "Рисунок"</w:instrText>
      </w:r>
      <w:r w:rsidRPr="00106FAB">
        <w:rPr>
          <w:rStyle w:val="aff1"/>
        </w:rPr>
        <w:fldChar w:fldCharType="separate"/>
      </w:r>
      <w:hyperlink w:anchor="_Toc157364107">
        <w:r w:rsidRPr="00106FAB">
          <w:rPr>
            <w:rStyle w:val="aff1"/>
            <w:rFonts w:ascii="Times New Roman" w:hAnsi="Times New Roman"/>
            <w:sz w:val="24"/>
            <w:lang w:val="uk-UA"/>
          </w:rPr>
          <w:t>Рисунок 2.1 Картосхема Тростянецької сільської територіальної громади</w:t>
        </w:r>
      </w:hyperlink>
      <w:r w:rsidR="002673E7" w:rsidRPr="00106FAB">
        <w:rPr>
          <w:rStyle w:val="aff1"/>
          <w:rFonts w:ascii="Times New Roman" w:hAnsi="Times New Roman"/>
          <w:sz w:val="24"/>
          <w:lang w:val="uk-UA"/>
        </w:rPr>
        <w:t xml:space="preserve">               </w:t>
      </w:r>
      <w:r w:rsidR="00CA6F03">
        <w:rPr>
          <w:rStyle w:val="aff1"/>
          <w:rFonts w:ascii="Times New Roman" w:hAnsi="Times New Roman"/>
          <w:sz w:val="24"/>
          <w:lang w:val="uk-UA"/>
        </w:rPr>
        <w:t xml:space="preserve">               </w:t>
      </w:r>
      <w:r w:rsidR="002673E7" w:rsidRPr="00106FAB">
        <w:rPr>
          <w:rStyle w:val="aff1"/>
          <w:rFonts w:ascii="Times New Roman" w:hAnsi="Times New Roman"/>
          <w:sz w:val="24"/>
          <w:lang w:val="uk-UA"/>
        </w:rPr>
        <w:t xml:space="preserve">      </w:t>
      </w:r>
      <w:hyperlink w:anchor="_Toc157364107">
        <w:r w:rsidR="00CA6F03">
          <w:rPr>
            <w:rFonts w:ascii="Times New Roman" w:hAnsi="Times New Roman"/>
            <w:webHidden/>
            <w:sz w:val="24"/>
            <w:lang w:val="uk-UA"/>
          </w:rPr>
          <w:t>26</w:t>
        </w:r>
      </w:hyperlink>
    </w:p>
    <w:p w14:paraId="0D25D2C3" w14:textId="77777777" w:rsidR="00895D56" w:rsidRPr="00106FAB" w:rsidRDefault="00AB42D1">
      <w:pPr>
        <w:pStyle w:val="afffa"/>
        <w:tabs>
          <w:tab w:val="right" w:leader="dot" w:pos="10195"/>
        </w:tabs>
        <w:rPr>
          <w:rFonts w:ascii="Times New Roman" w:hAnsi="Times New Roman"/>
          <w:sz w:val="24"/>
          <w:lang w:val="uk-UA"/>
        </w:rPr>
      </w:pPr>
      <w:r w:rsidRPr="00106FAB">
        <w:rPr>
          <w:rFonts w:ascii="Times New Roman" w:hAnsi="Times New Roman"/>
          <w:sz w:val="24"/>
          <w:lang w:val="uk-UA"/>
        </w:rPr>
        <w:t xml:space="preserve">Рисунок </w:t>
      </w:r>
      <w:r w:rsidRPr="00106FAB">
        <w:rPr>
          <w:rFonts w:ascii="Times New Roman" w:hAnsi="Times New Roman"/>
          <w:sz w:val="24"/>
        </w:rPr>
        <w:fldChar w:fldCharType="begin"/>
      </w:r>
      <w:r w:rsidRPr="00106FAB">
        <w:rPr>
          <w:rFonts w:ascii="Times New Roman" w:hAnsi="Times New Roman"/>
          <w:sz w:val="24"/>
        </w:rPr>
        <w:instrText>STYLEREF</w:instrText>
      </w:r>
      <w:r w:rsidRPr="00106FAB">
        <w:rPr>
          <w:rFonts w:ascii="Times New Roman" w:hAnsi="Times New Roman"/>
          <w:sz w:val="24"/>
          <w:lang w:val="uk-UA"/>
        </w:rPr>
        <w:instrText xml:space="preserve"> 1 \</w:instrText>
      </w:r>
      <w:r w:rsidRPr="00106FAB">
        <w:rPr>
          <w:rFonts w:ascii="Times New Roman" w:hAnsi="Times New Roman"/>
          <w:sz w:val="24"/>
        </w:rPr>
        <w:instrText>s</w:instrText>
      </w:r>
      <w:r w:rsidRPr="00106FAB">
        <w:rPr>
          <w:rFonts w:ascii="Times New Roman" w:hAnsi="Times New Roman"/>
          <w:sz w:val="24"/>
        </w:rPr>
        <w:fldChar w:fldCharType="separate"/>
      </w:r>
      <w:r w:rsidRPr="00106FAB">
        <w:rPr>
          <w:rFonts w:ascii="Times New Roman" w:hAnsi="Times New Roman"/>
          <w:noProof/>
          <w:sz w:val="24"/>
          <w:lang w:val="uk-UA"/>
        </w:rPr>
        <w:t>2</w:t>
      </w:r>
      <w:r w:rsidRPr="00106FAB">
        <w:rPr>
          <w:rFonts w:ascii="Times New Roman" w:hAnsi="Times New Roman"/>
          <w:sz w:val="24"/>
        </w:rPr>
        <w:fldChar w:fldCharType="end"/>
      </w:r>
      <w:r w:rsidRPr="00106FAB">
        <w:rPr>
          <w:rFonts w:ascii="Times New Roman" w:hAnsi="Times New Roman"/>
          <w:sz w:val="24"/>
          <w:lang w:val="uk-UA"/>
        </w:rPr>
        <w:t>.</w:t>
      </w:r>
      <w:r w:rsidRPr="00106FAB">
        <w:rPr>
          <w:rFonts w:ascii="Times New Roman" w:hAnsi="Times New Roman"/>
          <w:sz w:val="24"/>
        </w:rPr>
        <w:fldChar w:fldCharType="begin"/>
      </w:r>
      <w:r w:rsidRPr="00106FAB">
        <w:rPr>
          <w:rFonts w:ascii="Times New Roman" w:hAnsi="Times New Roman"/>
          <w:sz w:val="24"/>
        </w:rPr>
        <w:instrText>SEQ</w:instrText>
      </w:r>
      <w:r w:rsidRPr="00106FAB">
        <w:rPr>
          <w:rFonts w:ascii="Times New Roman" w:hAnsi="Times New Roman"/>
          <w:sz w:val="24"/>
          <w:lang w:val="uk-UA"/>
        </w:rPr>
        <w:instrText xml:space="preserve"> Рисунок \* </w:instrText>
      </w:r>
      <w:r w:rsidRPr="00106FAB">
        <w:rPr>
          <w:rFonts w:ascii="Times New Roman" w:hAnsi="Times New Roman"/>
          <w:sz w:val="24"/>
        </w:rPr>
        <w:instrText>ARABIC</w:instrText>
      </w:r>
      <w:r w:rsidRPr="00106FAB">
        <w:rPr>
          <w:rFonts w:ascii="Times New Roman" w:hAnsi="Times New Roman"/>
          <w:sz w:val="24"/>
        </w:rPr>
        <w:fldChar w:fldCharType="separate"/>
      </w:r>
      <w:r w:rsidRPr="00106FAB">
        <w:rPr>
          <w:rFonts w:ascii="Times New Roman" w:hAnsi="Times New Roman"/>
          <w:noProof/>
          <w:sz w:val="24"/>
          <w:lang w:val="uk-UA"/>
        </w:rPr>
        <w:t>2</w:t>
      </w:r>
      <w:r w:rsidRPr="00106FAB">
        <w:rPr>
          <w:rFonts w:ascii="Times New Roman" w:hAnsi="Times New Roman"/>
          <w:sz w:val="24"/>
        </w:rPr>
        <w:fldChar w:fldCharType="end"/>
      </w:r>
      <w:r w:rsidRPr="00106FAB">
        <w:rPr>
          <w:rFonts w:ascii="Times New Roman" w:hAnsi="Times New Roman"/>
          <w:color w:val="000000"/>
          <w:sz w:val="24"/>
          <w:lang w:val="uk-UA"/>
        </w:rPr>
        <w:t xml:space="preserve"> Функціональне зонування (територія Смарагдової мережі </w:t>
      </w:r>
      <w:r w:rsidRPr="00106FAB">
        <w:rPr>
          <w:rFonts w:ascii="Times New Roman" w:hAnsi="Times New Roman"/>
          <w:color w:val="000000"/>
          <w:sz w:val="24"/>
        </w:rPr>
        <w:t>UA</w:t>
      </w:r>
      <w:r w:rsidRPr="00106FAB">
        <w:rPr>
          <w:rFonts w:ascii="Times New Roman" w:hAnsi="Times New Roman"/>
          <w:color w:val="000000"/>
          <w:sz w:val="24"/>
          <w:lang w:val="uk-UA"/>
        </w:rPr>
        <w:t xml:space="preserve">0000332 </w:t>
      </w:r>
      <w:r w:rsidRPr="00106FAB">
        <w:rPr>
          <w:rFonts w:ascii="Times New Roman" w:hAnsi="Times New Roman"/>
          <w:color w:val="000000"/>
          <w:sz w:val="24"/>
        </w:rPr>
        <w:t>Dniester</w:t>
      </w:r>
      <w:r w:rsidRPr="00106FAB">
        <w:rPr>
          <w:rFonts w:ascii="Times New Roman" w:hAnsi="Times New Roman"/>
          <w:color w:val="000000"/>
          <w:sz w:val="24"/>
          <w:lang w:val="uk-UA"/>
        </w:rPr>
        <w:t xml:space="preserve"> </w:t>
      </w:r>
      <w:r w:rsidRPr="00106FAB">
        <w:rPr>
          <w:rFonts w:ascii="Times New Roman" w:hAnsi="Times New Roman"/>
          <w:color w:val="000000"/>
          <w:sz w:val="24"/>
        </w:rPr>
        <w:t>river</w:t>
      </w:r>
      <w:r w:rsidRPr="00106FAB">
        <w:rPr>
          <w:rFonts w:ascii="Times New Roman" w:hAnsi="Times New Roman"/>
          <w:color w:val="000000"/>
          <w:sz w:val="24"/>
          <w:lang w:val="uk-UA"/>
        </w:rPr>
        <w:t xml:space="preserve"> </w:t>
      </w:r>
      <w:r w:rsidRPr="00106FAB">
        <w:rPr>
          <w:rFonts w:ascii="Times New Roman" w:hAnsi="Times New Roman"/>
          <w:color w:val="000000"/>
          <w:sz w:val="24"/>
        </w:rPr>
        <w:t>valley</w:t>
      </w:r>
      <w:r w:rsidRPr="00106FAB">
        <w:rPr>
          <w:rFonts w:ascii="Times New Roman" w:hAnsi="Times New Roman"/>
          <w:color w:val="000000"/>
          <w:sz w:val="24"/>
          <w:lang w:val="uk-UA"/>
        </w:rPr>
        <w:t xml:space="preserve"> </w:t>
      </w:r>
      <w:r w:rsidRPr="00106FAB">
        <w:rPr>
          <w:rFonts w:ascii="Times New Roman" w:hAnsi="Times New Roman"/>
          <w:color w:val="000000"/>
          <w:sz w:val="24"/>
        </w:rPr>
        <w:t>in</w:t>
      </w:r>
      <w:r w:rsidRPr="00106FAB">
        <w:rPr>
          <w:rFonts w:ascii="Times New Roman" w:hAnsi="Times New Roman"/>
          <w:color w:val="000000"/>
          <w:sz w:val="24"/>
          <w:lang w:val="uk-UA"/>
        </w:rPr>
        <w:t xml:space="preserve"> </w:t>
      </w:r>
      <w:r w:rsidRPr="00106FAB">
        <w:rPr>
          <w:rFonts w:ascii="Times New Roman" w:hAnsi="Times New Roman"/>
          <w:color w:val="000000"/>
          <w:sz w:val="24"/>
        </w:rPr>
        <w:t>Lviv</w:t>
      </w:r>
      <w:r w:rsidRPr="00106FAB">
        <w:rPr>
          <w:rFonts w:ascii="Times New Roman" w:hAnsi="Times New Roman"/>
          <w:color w:val="000000"/>
          <w:sz w:val="24"/>
          <w:lang w:val="uk-UA"/>
        </w:rPr>
        <w:t xml:space="preserve"> </w:t>
      </w:r>
      <w:r w:rsidRPr="00106FAB">
        <w:rPr>
          <w:rFonts w:ascii="Times New Roman" w:hAnsi="Times New Roman"/>
          <w:color w:val="000000"/>
          <w:sz w:val="24"/>
        </w:rPr>
        <w:t>region</w:t>
      </w:r>
      <w:r w:rsidRPr="00106FAB">
        <w:rPr>
          <w:rFonts w:ascii="Times New Roman" w:hAnsi="Times New Roman"/>
          <w:color w:val="000000"/>
          <w:sz w:val="24"/>
          <w:lang w:val="uk-UA"/>
        </w:rPr>
        <w:t>) в межах Тростянецької сільської громади</w:t>
      </w:r>
      <w:r w:rsidRPr="00106FAB">
        <w:rPr>
          <w:rFonts w:ascii="Times New Roman" w:hAnsi="Times New Roman"/>
          <w:sz w:val="24"/>
          <w:lang w:val="uk-UA"/>
        </w:rPr>
        <w:t xml:space="preserve">  </w:t>
      </w:r>
      <w:r w:rsidR="00CA6F03">
        <w:rPr>
          <w:rFonts w:ascii="Times New Roman" w:hAnsi="Times New Roman"/>
          <w:sz w:val="24"/>
          <w:lang w:val="uk-UA"/>
        </w:rPr>
        <w:t xml:space="preserve">                                                35   </w:t>
      </w:r>
      <w:r w:rsidRPr="00106FAB">
        <w:rPr>
          <w:rFonts w:ascii="Times New Roman" w:hAnsi="Times New Roman"/>
          <w:sz w:val="24"/>
          <w:lang w:val="uk-UA"/>
        </w:rPr>
        <w:t xml:space="preserve">                              </w:t>
      </w:r>
    </w:p>
    <w:p w14:paraId="7F134C57" w14:textId="77777777" w:rsidR="00AB42D1" w:rsidRPr="00CA6F03" w:rsidRDefault="00095EE7">
      <w:pPr>
        <w:pStyle w:val="afffa"/>
        <w:tabs>
          <w:tab w:val="right" w:leader="dot" w:pos="10195"/>
        </w:tabs>
        <w:rPr>
          <w:rFonts w:ascii="Times New Roman" w:hAnsi="Times New Roman"/>
          <w:sz w:val="24"/>
          <w:lang w:val="uk-UA"/>
        </w:rPr>
      </w:pPr>
      <w:r w:rsidRPr="00106FAB">
        <w:rPr>
          <w:rFonts w:ascii="Times New Roman" w:hAnsi="Times New Roman"/>
          <w:sz w:val="24"/>
        </w:rPr>
        <w:t>Рисунок 2.</w:t>
      </w:r>
      <w:r w:rsidRPr="00106FAB">
        <w:rPr>
          <w:rFonts w:ascii="Times New Roman" w:hAnsi="Times New Roman"/>
          <w:sz w:val="24"/>
        </w:rPr>
        <w:fldChar w:fldCharType="begin"/>
      </w:r>
      <w:r w:rsidRPr="00106FAB">
        <w:rPr>
          <w:rFonts w:ascii="Times New Roman" w:hAnsi="Times New Roman"/>
          <w:sz w:val="24"/>
        </w:rPr>
        <w:instrText>SEQ Рисунок \* ARABIC</w:instrText>
      </w:r>
      <w:r w:rsidRPr="00106FAB">
        <w:rPr>
          <w:rFonts w:ascii="Times New Roman" w:hAnsi="Times New Roman"/>
          <w:sz w:val="24"/>
        </w:rPr>
        <w:fldChar w:fldCharType="separate"/>
      </w:r>
      <w:r w:rsidRPr="00106FAB">
        <w:rPr>
          <w:rFonts w:ascii="Times New Roman" w:hAnsi="Times New Roman"/>
          <w:noProof/>
          <w:sz w:val="24"/>
        </w:rPr>
        <w:t>3</w:t>
      </w:r>
      <w:r w:rsidRPr="00106FAB">
        <w:rPr>
          <w:rFonts w:ascii="Times New Roman" w:hAnsi="Times New Roman"/>
          <w:sz w:val="24"/>
        </w:rPr>
        <w:fldChar w:fldCharType="end"/>
      </w:r>
      <w:r w:rsidRPr="00106FAB">
        <w:rPr>
          <w:rFonts w:ascii="Times New Roman" w:hAnsi="Times New Roman"/>
          <w:color w:val="000000"/>
          <w:sz w:val="24"/>
          <w:lang w:eastAsia="uk-UA"/>
        </w:rPr>
        <w:t xml:space="preserve"> </w:t>
      </w:r>
      <w:r w:rsidRPr="00106FAB">
        <w:rPr>
          <w:rFonts w:ascii="Times New Roman" w:hAnsi="Times New Roman"/>
          <w:color w:val="000000"/>
          <w:sz w:val="24"/>
        </w:rPr>
        <w:t>Гендерна структура населення</w:t>
      </w:r>
      <w:r w:rsidRPr="00106FAB">
        <w:rPr>
          <w:rFonts w:ascii="Times New Roman" w:hAnsi="Times New Roman"/>
          <w:color w:val="000000"/>
          <w:sz w:val="24"/>
          <w:lang w:eastAsia="uk-UA"/>
        </w:rPr>
        <w:t xml:space="preserve"> Тростянецької сільської територіальної громади</w:t>
      </w:r>
      <w:r w:rsidR="00CA6F03">
        <w:rPr>
          <w:rFonts w:ascii="Times New Roman" w:hAnsi="Times New Roman"/>
          <w:color w:val="000000"/>
          <w:sz w:val="24"/>
          <w:lang w:val="uk-UA" w:eastAsia="uk-UA"/>
        </w:rPr>
        <w:t xml:space="preserve">    38</w:t>
      </w:r>
    </w:p>
    <w:p w14:paraId="2264AD14" w14:textId="77777777" w:rsidR="00895D56" w:rsidRDefault="007E282C">
      <w:pPr>
        <w:spacing w:after="0" w:line="240" w:lineRule="auto"/>
        <w:jc w:val="both"/>
        <w:rPr>
          <w:rFonts w:ascii="Times New Roman" w:eastAsia="Arial Unicode MS" w:hAnsi="Times New Roman" w:cs="Times New Roman"/>
          <w:bCs/>
          <w:sz w:val="24"/>
          <w:szCs w:val="24"/>
          <w:highlight w:val="white"/>
        </w:rPr>
      </w:pPr>
      <w:r w:rsidRPr="00106FAB">
        <w:rPr>
          <w:rFonts w:ascii="Times New Roman" w:eastAsia="Arial Unicode MS" w:hAnsi="Times New Roman" w:cs="Times New Roman"/>
          <w:bCs/>
          <w:sz w:val="24"/>
          <w:szCs w:val="24"/>
          <w:highlight w:val="white"/>
        </w:rPr>
        <w:fldChar w:fldCharType="end"/>
      </w:r>
    </w:p>
    <w:p w14:paraId="0B509B54"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2E63AECC"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41359450"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3F87907D"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4EBED391"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09C73872"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3ACD2DEE"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6C67C5FF"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6423ACDD"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47AB8369"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19DD26EB" w14:textId="77777777" w:rsidR="00CA6F03" w:rsidRDefault="00CA6F03">
      <w:pPr>
        <w:spacing w:after="0" w:line="240" w:lineRule="auto"/>
        <w:jc w:val="both"/>
        <w:rPr>
          <w:rFonts w:ascii="Times New Roman" w:eastAsia="Arial Unicode MS" w:hAnsi="Times New Roman" w:cs="Times New Roman"/>
          <w:bCs/>
          <w:sz w:val="24"/>
          <w:szCs w:val="24"/>
          <w:highlight w:val="white"/>
        </w:rPr>
      </w:pPr>
    </w:p>
    <w:p w14:paraId="542ABBB1" w14:textId="77777777" w:rsidR="00106FAB" w:rsidRDefault="00106FAB">
      <w:pPr>
        <w:spacing w:after="0" w:line="240" w:lineRule="auto"/>
        <w:jc w:val="both"/>
        <w:rPr>
          <w:rFonts w:ascii="Times New Roman" w:eastAsia="Arial Unicode MS" w:hAnsi="Times New Roman" w:cs="Times New Roman"/>
          <w:bCs/>
          <w:sz w:val="24"/>
          <w:szCs w:val="24"/>
          <w:highlight w:val="white"/>
        </w:rPr>
      </w:pPr>
    </w:p>
    <w:p w14:paraId="066F6998" w14:textId="77777777" w:rsidR="00895D56" w:rsidRPr="00771877" w:rsidRDefault="007E282C" w:rsidP="00627DB8">
      <w:pPr>
        <w:pStyle w:val="1"/>
        <w:numPr>
          <w:ilvl w:val="0"/>
          <w:numId w:val="0"/>
        </w:numPr>
        <w:shd w:val="clear" w:color="auto" w:fill="76923C" w:themeFill="accent3" w:themeFillShade="BF"/>
        <w:rPr>
          <w:rFonts w:ascii="Times New Roman" w:hAnsi="Times New Roman" w:cs="Times New Roman"/>
          <w:b w:val="0"/>
          <w:highlight w:val="none"/>
        </w:rPr>
      </w:pPr>
      <w:bookmarkStart w:id="1" w:name="_Toc147236053"/>
      <w:r w:rsidRPr="00771877">
        <w:rPr>
          <w:rFonts w:ascii="Times New Roman" w:hAnsi="Times New Roman" w:cs="Times New Roman"/>
          <w:b w:val="0"/>
          <w:highlight w:val="none"/>
        </w:rPr>
        <w:t>ВСТУП</w:t>
      </w:r>
      <w:bookmarkEnd w:id="1"/>
    </w:p>
    <w:p w14:paraId="7B329C18"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t xml:space="preserve">Резолюцією Генеральної Асамблеї Організації Об’єднаних Націй від 25.09.2015 №70/1 були проголошені глобальні цілі сталого розвитку до 2030 року. Для забезпечення національних інтересів України щодо сталого розвитку економіки, громадянського суспільства і держави, досягнення зростання рівня та якості життя населення, додержання конституційних прав і свобод людини і громадянина </w:t>
      </w:r>
      <w:hyperlink r:id="rId9" w:anchor="Text" w:history="1">
        <w:r w:rsidRPr="003E2880">
          <w:rPr>
            <w:rStyle w:val="a8"/>
            <w:rFonts w:ascii="Times New Roman" w:hAnsi="Times New Roman"/>
            <w:color w:val="auto"/>
            <w:u w:val="none"/>
          </w:rPr>
          <w:t>Указом Президента України «Про Цілі сталого розвитку України на період до 2030 року»</w:t>
        </w:r>
      </w:hyperlink>
      <w:r w:rsidRPr="003E2880">
        <w:rPr>
          <w:rFonts w:ascii="Times New Roman" w:hAnsi="Times New Roman" w:cs="Times New Roman"/>
          <w:color w:val="auto"/>
        </w:rPr>
        <w:t xml:space="preserve"> від 30.09.2019</w:t>
      </w:r>
      <w:r w:rsidR="00AC5C83" w:rsidRPr="003E2880">
        <w:rPr>
          <w:rFonts w:ascii="Times New Roman" w:hAnsi="Times New Roman" w:cs="Times New Roman"/>
          <w:color w:val="auto"/>
        </w:rPr>
        <w:t>р.</w:t>
      </w:r>
      <w:r w:rsidRPr="003E2880">
        <w:rPr>
          <w:rFonts w:ascii="Times New Roman" w:hAnsi="Times New Roman" w:cs="Times New Roman"/>
          <w:color w:val="auto"/>
        </w:rPr>
        <w:t xml:space="preserve"> регламентовано підтримку досягнення глобальних цілей сталого розвитку та результатів їх </w:t>
      </w:r>
      <w:r w:rsidRPr="00771877">
        <w:rPr>
          <w:rFonts w:ascii="Times New Roman" w:hAnsi="Times New Roman" w:cs="Times New Roman"/>
          <w:color w:val="1D1D1B"/>
        </w:rPr>
        <w:t xml:space="preserve">адаптації з урахуванням специфіки вітчизняного розвитку. Зазначене результувалося прийняттям </w:t>
      </w:r>
      <w:r w:rsidRPr="00771877">
        <w:rPr>
          <w:rFonts w:ascii="Times New Roman" w:hAnsi="Times New Roman" w:cs="Times New Roman"/>
        </w:rPr>
        <w:t xml:space="preserve">низки міжнародних та національних нормативно-правових документів, згідно із якими планувальні та проєктні рішення мають супроводжуватися оцінками екологічних наслідків їх реалізації. </w:t>
      </w:r>
    </w:p>
    <w:p w14:paraId="5F9B478B"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t xml:space="preserve">Відповідно до </w:t>
      </w:r>
      <w:hyperlink r:id="rId10" w:anchor="Text" w:history="1">
        <w:r w:rsidRPr="003E2880">
          <w:rPr>
            <w:rStyle w:val="a8"/>
            <w:rFonts w:ascii="Times New Roman" w:hAnsi="Times New Roman"/>
            <w:color w:val="auto"/>
            <w:u w:val="none"/>
          </w:rPr>
          <w:t>Закону України «Про стратегічну екологічну оцінку»</w:t>
        </w:r>
      </w:hyperlink>
      <w:r w:rsidRPr="00771877">
        <w:rPr>
          <w:rFonts w:ascii="Times New Roman" w:hAnsi="Times New Roman" w:cs="Times New Roman"/>
          <w:color w:val="006FC0"/>
        </w:rPr>
        <w:t xml:space="preserve"> </w:t>
      </w:r>
      <w:r w:rsidRPr="00771877">
        <w:rPr>
          <w:rFonts w:ascii="Times New Roman" w:hAnsi="Times New Roman" w:cs="Times New Roman"/>
        </w:rPr>
        <w:t>такій оцінці</w:t>
      </w:r>
      <w:r w:rsidR="00AC5C83" w:rsidRPr="00771877">
        <w:rPr>
          <w:rFonts w:ascii="Times New Roman" w:hAnsi="Times New Roman" w:cs="Times New Roman"/>
        </w:rPr>
        <w:t xml:space="preserve"> підлягає</w:t>
      </w:r>
      <w:r w:rsidRPr="00771877">
        <w:rPr>
          <w:rFonts w:ascii="Times New Roman" w:hAnsi="Times New Roman" w:cs="Times New Roman"/>
        </w:rPr>
        <w:t xml:space="preserve"> </w:t>
      </w:r>
      <w:r w:rsidRPr="00771877">
        <w:rPr>
          <w:rFonts w:ascii="Times New Roman" w:hAnsi="Times New Roman" w:cs="Times New Roman"/>
          <w:color w:val="212121"/>
        </w:rPr>
        <w:t xml:space="preserve">План заходів на 2026-2027 роки з реалізації Стратегії розвитку Тростянецької сільської територіальної громади на період до 2027 року (далі –План заходів). </w:t>
      </w:r>
    </w:p>
    <w:p w14:paraId="63147F07"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color w:val="212121"/>
        </w:rPr>
        <w:t xml:space="preserve">План заходів </w:t>
      </w:r>
      <w:r w:rsidRPr="00771877">
        <w:rPr>
          <w:rFonts w:ascii="Times New Roman" w:hAnsi="Times New Roman" w:cs="Times New Roman"/>
        </w:rPr>
        <w:t xml:space="preserve">зорієнтовані на розвиток сучасної згуртованої громади з екологічно чистою територією, комфортної та безпечної для ведення бізнесу та проживання, гостинної для поціновувачів активного і пасивного відпочинку. </w:t>
      </w:r>
    </w:p>
    <w:p w14:paraId="245A2016" w14:textId="77777777" w:rsidR="00895D56" w:rsidRPr="003E2880" w:rsidRDefault="007E282C">
      <w:pPr>
        <w:pStyle w:val="Default"/>
        <w:spacing w:after="120"/>
        <w:jc w:val="both"/>
        <w:rPr>
          <w:rFonts w:ascii="Times New Roman" w:hAnsi="Times New Roman" w:cs="Times New Roman"/>
          <w:color w:val="auto"/>
        </w:rPr>
      </w:pPr>
      <w:r w:rsidRPr="00771877">
        <w:rPr>
          <w:rFonts w:ascii="Times New Roman" w:hAnsi="Times New Roman" w:cs="Times New Roman"/>
        </w:rPr>
        <w:t>Стратегія</w:t>
      </w:r>
      <w:r w:rsidR="00AC5C83" w:rsidRPr="00771877">
        <w:rPr>
          <w:rFonts w:ascii="Times New Roman" w:hAnsi="Times New Roman" w:cs="Times New Roman"/>
        </w:rPr>
        <w:t xml:space="preserve"> громади </w:t>
      </w:r>
      <w:r w:rsidRPr="00771877">
        <w:rPr>
          <w:rFonts w:ascii="Times New Roman" w:hAnsi="Times New Roman" w:cs="Times New Roman"/>
        </w:rPr>
        <w:t xml:space="preserve"> та План заходів відповідають засадам екологічної політики України, визначеним </w:t>
      </w:r>
      <w:hyperlink r:id="rId11" w:anchor="Text" w:history="1">
        <w:r w:rsidRPr="003E2880">
          <w:rPr>
            <w:rStyle w:val="a8"/>
            <w:rFonts w:ascii="Times New Roman" w:hAnsi="Times New Roman"/>
            <w:color w:val="auto"/>
            <w:u w:val="none"/>
          </w:rPr>
          <w:t>Законом України «Про Основні засади (стратегію) державної екологічної політики на період до 2030 року»</w:t>
        </w:r>
      </w:hyperlink>
      <w:r w:rsidRPr="003E2880">
        <w:rPr>
          <w:rFonts w:ascii="Times New Roman" w:hAnsi="Times New Roman" w:cs="Times New Roman"/>
          <w:color w:val="auto"/>
        </w:rPr>
        <w:t xml:space="preserve"> та </w:t>
      </w:r>
      <w:hyperlink r:id="rId12" w:anchor="Text" w:history="1">
        <w:r w:rsidRPr="003E2880">
          <w:rPr>
            <w:rStyle w:val="a8"/>
            <w:rFonts w:ascii="Times New Roman" w:hAnsi="Times New Roman"/>
            <w:color w:val="auto"/>
            <w:u w:val="none"/>
          </w:rPr>
          <w:t>Розпорядженням Кабінету Міністрів України від 20.10.2021 №1363-р «Про схвалення Стратегії екологічної безпеки та адаптації до зміни клімату до 2030 року»</w:t>
        </w:r>
      </w:hyperlink>
      <w:r w:rsidRPr="003E2880">
        <w:rPr>
          <w:rFonts w:ascii="Times New Roman" w:hAnsi="Times New Roman" w:cs="Times New Roman"/>
          <w:color w:val="auto"/>
        </w:rPr>
        <w:t xml:space="preserve">. Стратегію та План заходів також узгоджено з пріоритетами і цілями стратегічних документів державного та регіонального рівня: </w:t>
      </w:r>
      <w:hyperlink r:id="rId13" w:anchor="Text" w:history="1">
        <w:r w:rsidRPr="003E2880">
          <w:rPr>
            <w:rStyle w:val="a8"/>
            <w:rFonts w:ascii="Times New Roman" w:hAnsi="Times New Roman"/>
            <w:color w:val="auto"/>
            <w:u w:val="none"/>
          </w:rPr>
          <w:t>Державною стратегією регіонального розвитку на 2021-2027 роки</w:t>
        </w:r>
      </w:hyperlink>
      <w:r w:rsidRPr="003E2880">
        <w:rPr>
          <w:rFonts w:ascii="Times New Roman" w:hAnsi="Times New Roman" w:cs="Times New Roman"/>
          <w:color w:val="auto"/>
        </w:rPr>
        <w:t xml:space="preserve"> (затверджено Постановою Кабінету Міністрів України від 05.08.2020 № 695) та </w:t>
      </w:r>
      <w:hyperlink r:id="rId14">
        <w:r w:rsidRPr="003E2880">
          <w:rPr>
            <w:rStyle w:val="a8"/>
            <w:rFonts w:ascii="Times New Roman" w:hAnsi="Times New Roman"/>
            <w:color w:val="auto"/>
            <w:u w:val="none"/>
          </w:rPr>
          <w:t>Стратегією розвитку Львівської області на період 2021-2027 роки</w:t>
        </w:r>
      </w:hyperlink>
      <w:r w:rsidRPr="003E2880">
        <w:rPr>
          <w:rFonts w:ascii="Times New Roman" w:hAnsi="Times New Roman" w:cs="Times New Roman"/>
          <w:color w:val="auto"/>
        </w:rPr>
        <w:t xml:space="preserve"> (затверджено рішенням сесії Львівської обласної ради від 24.12.2019 № 948). </w:t>
      </w:r>
    </w:p>
    <w:p w14:paraId="308DBF17"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t xml:space="preserve">Відповідно до Закону України «Про стратегічну екологічну оцінку» стратегічна екологічна оцінка (далі – СЕО) – це процедура визначення, опису та оцінювання можливих негативних наслідків виконання та реалізації документів державного планування (далі – ДДП)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стратегічну екологічну оцінку, результатів громадського обговорення та консультацій, інформування про затвердження документа державного планування. </w:t>
      </w:r>
    </w:p>
    <w:p w14:paraId="48E899B1"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t xml:space="preserve">Метою СЕО є забезпечення високого рівня захисту навколишнього середовища, безпеки життєдіяльності населення та охорони його здоров’я, сприяння інтеграції екологічних міркувань і підготовку документів державного планування з метою досягнення сталого розвитку. Це системний та комплексний інструмент оцінки, що підтримує та інформує про процес прийняття управлінських рішень суб’єктами діяльності, які можуть мати можливі екологічні наслідки. </w:t>
      </w:r>
    </w:p>
    <w:p w14:paraId="1E5CE7F4"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t xml:space="preserve">СЕО здійснюється на засадах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 </w:t>
      </w:r>
    </w:p>
    <w:p w14:paraId="6D3B4E82" w14:textId="77777777" w:rsidR="00472F41" w:rsidRDefault="00472F41">
      <w:pPr>
        <w:pStyle w:val="Default"/>
        <w:spacing w:after="120"/>
        <w:jc w:val="both"/>
        <w:rPr>
          <w:rFonts w:ascii="Times New Roman" w:hAnsi="Times New Roman" w:cs="Times New Roman"/>
        </w:rPr>
      </w:pPr>
    </w:p>
    <w:p w14:paraId="173FCD63"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lastRenderedPageBreak/>
        <w:t xml:space="preserve">Крім того, Звіт про СЕО </w:t>
      </w:r>
      <w:r w:rsidRPr="00771877">
        <w:rPr>
          <w:rFonts w:ascii="Times New Roman" w:hAnsi="Times New Roman" w:cs="Times New Roman"/>
          <w:color w:val="212121"/>
        </w:rPr>
        <w:t xml:space="preserve">Стратегії та Плану заходів </w:t>
      </w:r>
      <w:r w:rsidRPr="00771877">
        <w:rPr>
          <w:rFonts w:ascii="Times New Roman" w:hAnsi="Times New Roman" w:cs="Times New Roman"/>
        </w:rPr>
        <w:t xml:space="preserve">містить опис впливу реалізації ДДП на здоров’я населення громади. Утім, його здійснення було дещо утрудненим зважаючи на відсутність в Україні нормативно-методичної документації з питань стратегічної екологічної оцінки ймовірних наслідків виконання документів державного планування на здоров’я населення. Разом з тим, при підготовці Звіту про СЕО Стратегії та Плану заходів було проаналізовано ризики виникнення соціальних конфліктів унаслідок реалізації Стратегії та Плану заходів. За результатами аналізу констатовано відсутність підстав для виникнення у громаді соціальних конфліктів, оскільки процес розробки Плану заходів відбувався публічно та прозоро (через офіційний веб-сайт було повідомлено про початок роботи над проєктом Стратегії та Плану заходів, визначено строки і форми подання пропозицій до них від зацікавлених сторін, проведено відкриті розширені засідання Робочої групи, оприлюднено на офіційному веб-сайті </w:t>
      </w:r>
      <w:r w:rsidR="00AC5C83" w:rsidRPr="00771877">
        <w:rPr>
          <w:rFonts w:ascii="Times New Roman" w:hAnsi="Times New Roman" w:cs="Times New Roman"/>
        </w:rPr>
        <w:t xml:space="preserve">сільської </w:t>
      </w:r>
      <w:r w:rsidRPr="00771877">
        <w:rPr>
          <w:rFonts w:ascii="Times New Roman" w:hAnsi="Times New Roman" w:cs="Times New Roman"/>
        </w:rPr>
        <w:t xml:space="preserve"> ради проєкти Плану заходів, організовано їх громадське обговорення). Відтак План заходів є документами, що враховують спільні інтереси та бачення поступального розвитку громади, та зорієнтовані на забезпечення економічного розвитку громади і покращення рівня життя усіх її мешканців. </w:t>
      </w:r>
    </w:p>
    <w:p w14:paraId="05B701B2"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t>Звіт про стратегічну екологічну оцінку Плану заходів на 2026-2027 роки з реалізації Стратегії розвитку Тростянецької сільської територіальної громади на період до 2027 року</w:t>
      </w:r>
      <w:r w:rsidRPr="00771877">
        <w:rPr>
          <w:rFonts w:ascii="Times New Roman" w:hAnsi="Times New Roman" w:cs="Times New Roman"/>
          <w:color w:val="212121"/>
        </w:rPr>
        <w:t xml:space="preserve"> </w:t>
      </w:r>
      <w:r w:rsidRPr="00771877">
        <w:rPr>
          <w:rFonts w:ascii="Times New Roman" w:hAnsi="Times New Roman" w:cs="Times New Roman"/>
        </w:rPr>
        <w:t xml:space="preserve">розроблено з врахуванням </w:t>
      </w:r>
      <w:hyperlink r:id="rId15">
        <w:r w:rsidRPr="003E2880">
          <w:rPr>
            <w:rStyle w:val="a8"/>
            <w:rFonts w:ascii="Times New Roman" w:hAnsi="Times New Roman"/>
            <w:color w:val="auto"/>
            <w:u w:val="none"/>
          </w:rPr>
          <w:t>Методичних рекомендацій із здійснення стратегічної екологічної оцінки документів державного планування</w:t>
        </w:r>
      </w:hyperlink>
      <w:r w:rsidRPr="003E2880">
        <w:rPr>
          <w:rFonts w:ascii="Times New Roman" w:hAnsi="Times New Roman" w:cs="Times New Roman"/>
          <w:color w:val="auto"/>
        </w:rPr>
        <w:t xml:space="preserve">, </w:t>
      </w:r>
      <w:r w:rsidRPr="00771877">
        <w:rPr>
          <w:rFonts w:ascii="Times New Roman" w:hAnsi="Times New Roman" w:cs="Times New Roman"/>
        </w:rPr>
        <w:t>затверджених Наказом Міністерства екології та природних ресурсів України від 10.08.2018 р. №296, а також враховано аспекти, передбачені Методичними рекомендаціями щодо здійснення стратегічної екологічної оцінки містобудівної документації, затвердженими наказом Міністерства екології та природних ресурсів України від 18.10.2023 №705.</w:t>
      </w:r>
    </w:p>
    <w:p w14:paraId="58C8BC04" w14:textId="77777777" w:rsidR="00895D56" w:rsidRPr="00771877" w:rsidRDefault="007E282C">
      <w:pPr>
        <w:pStyle w:val="Default"/>
        <w:spacing w:after="120"/>
        <w:jc w:val="both"/>
        <w:rPr>
          <w:rFonts w:ascii="Times New Roman" w:hAnsi="Times New Roman" w:cs="Times New Roman"/>
        </w:rPr>
      </w:pPr>
      <w:r w:rsidRPr="00771877">
        <w:rPr>
          <w:rFonts w:ascii="Times New Roman" w:hAnsi="Times New Roman" w:cs="Times New Roman"/>
        </w:rPr>
        <w:t xml:space="preserve">Звіт про СЕО Стратегії та Плану заходів складено Тростянецькою сільською радою, відповідно до ст.11 Закону України «Про стратегічну екологічну оцінку». </w:t>
      </w:r>
    </w:p>
    <w:p w14:paraId="27E1C1B1" w14:textId="77777777" w:rsidR="00895D56" w:rsidRPr="00771877" w:rsidRDefault="007E282C">
      <w:pPr>
        <w:widowControl w:val="0"/>
        <w:spacing w:after="120" w:line="240" w:lineRule="auto"/>
        <w:ind w:right="-7"/>
        <w:jc w:val="both"/>
        <w:rPr>
          <w:rFonts w:ascii="Times New Roman" w:hAnsi="Times New Roman" w:cs="Times New Roman"/>
          <w:sz w:val="24"/>
          <w:szCs w:val="24"/>
        </w:rPr>
      </w:pPr>
      <w:r w:rsidRPr="00771877">
        <w:rPr>
          <w:rFonts w:ascii="Times New Roman" w:hAnsi="Times New Roman" w:cs="Times New Roman"/>
          <w:sz w:val="24"/>
          <w:szCs w:val="24"/>
        </w:rPr>
        <w:t xml:space="preserve">Під час проведення СЕО </w:t>
      </w:r>
      <w:r w:rsidRPr="00771877">
        <w:rPr>
          <w:rFonts w:ascii="Times New Roman" w:hAnsi="Times New Roman" w:cs="Times New Roman"/>
          <w:color w:val="212121"/>
          <w:sz w:val="24"/>
          <w:szCs w:val="24"/>
        </w:rPr>
        <w:t xml:space="preserve">Плану заходів </w:t>
      </w:r>
      <w:r w:rsidRPr="00771877">
        <w:rPr>
          <w:rFonts w:ascii="Times New Roman" w:hAnsi="Times New Roman" w:cs="Times New Roman"/>
          <w:sz w:val="24"/>
          <w:szCs w:val="24"/>
        </w:rPr>
        <w:t>було оприлюднено заяву про визначення обсягів СЕО на офіційному веб-</w:t>
      </w:r>
      <w:r w:rsidRPr="00771877">
        <w:rPr>
          <w:rFonts w:ascii="Times New Roman" w:hAnsi="Times New Roman" w:cs="Times New Roman"/>
          <w:color w:val="000000"/>
          <w:sz w:val="24"/>
          <w:szCs w:val="24"/>
        </w:rPr>
        <w:t xml:space="preserve">сайті Тростянецької сільської ради </w:t>
      </w:r>
      <w:r w:rsidRPr="00771877">
        <w:rPr>
          <w:rFonts w:ascii="Times New Roman" w:hAnsi="Times New Roman" w:cs="Times New Roman"/>
          <w:sz w:val="24"/>
          <w:szCs w:val="24"/>
        </w:rPr>
        <w:t xml:space="preserve">за посиланням </w:t>
      </w:r>
      <w:hyperlink r:id="rId16">
        <w:r w:rsidRPr="00771877">
          <w:rPr>
            <w:rStyle w:val="a8"/>
            <w:rFonts w:ascii="Times New Roman" w:hAnsi="Times New Roman"/>
            <w:color w:val="0000FF"/>
            <w:sz w:val="24"/>
            <w:szCs w:val="24"/>
            <w:highlight w:val="yellow"/>
          </w:rPr>
          <w:t>https://rada-trostyanets.gov.ua/ogoloshennya-pro-zbir-propozyczij-do-aktualizacziyi-proektu-strategiyi-rozvytku-trostyaneczkoyi-silskoyi-terytorialnoyi-gromady/</w:t>
        </w:r>
      </w:hyperlink>
      <w:r w:rsidRPr="00771877">
        <w:rPr>
          <w:rFonts w:ascii="Times New Roman" w:hAnsi="Times New Roman" w:cs="Times New Roman"/>
          <w:color w:val="0000FF"/>
          <w:sz w:val="24"/>
          <w:szCs w:val="24"/>
          <w:highlight w:val="yellow"/>
        </w:rPr>
        <w:t xml:space="preserve"> </w:t>
      </w:r>
      <w:r w:rsidRPr="00771877">
        <w:rPr>
          <w:rFonts w:ascii="Times New Roman" w:hAnsi="Times New Roman" w:cs="Times New Roman"/>
          <w:sz w:val="24"/>
          <w:szCs w:val="24"/>
        </w:rPr>
        <w:t>та у сільських населених пунктах - у трьох публічних місцях (на дошках оголошень органу місцевого самоврядування). Зауваження та пропозиції від громадськості під час громадського обговорення заяви про визначення обсягу стратегічної екологічної оцінки не надходили.</w:t>
      </w:r>
    </w:p>
    <w:p w14:paraId="1AD06DC8" w14:textId="77777777" w:rsidR="00895D56" w:rsidRPr="00771877" w:rsidRDefault="007E282C">
      <w:pPr>
        <w:widowControl w:val="0"/>
        <w:spacing w:after="120" w:line="240" w:lineRule="auto"/>
        <w:ind w:right="-7"/>
        <w:jc w:val="both"/>
        <w:rPr>
          <w:rFonts w:ascii="Times New Roman" w:hAnsi="Times New Roman" w:cs="Times New Roman"/>
          <w:sz w:val="24"/>
          <w:szCs w:val="24"/>
        </w:rPr>
      </w:pPr>
      <w:r w:rsidRPr="00771877">
        <w:rPr>
          <w:rFonts w:ascii="Times New Roman" w:eastAsia="Arial Unicode MS" w:hAnsi="Times New Roman" w:cs="Times New Roman"/>
          <w:color w:val="000000"/>
          <w:sz w:val="24"/>
          <w:szCs w:val="24"/>
          <w:highlight w:val="white"/>
          <w:lang w:eastAsia="uk-UA"/>
        </w:rPr>
        <w:tab/>
        <w:t xml:space="preserve">Заяву про визначення обсягів СЕО та повідомлення про її оприлюднення внесено до Єдиного реєстру стратегічної екологічної оцінки з метою проведення консультацій та отримання зауважень і пропозицій від Департаменту екології та природних ресурсів ЛОДА та Департаменту охорони здоров’я ЛОДА. При підготовці Звіту про СЕО Плану заходів було враховано пропозиції департаменту екології та природних ресурсів Львівської обласної державної адміністрації </w:t>
      </w:r>
      <w:r w:rsidRPr="003E2880">
        <w:rPr>
          <w:rFonts w:ascii="Times New Roman" w:eastAsia="Arial Unicode MS" w:hAnsi="Times New Roman" w:cs="Times New Roman"/>
          <w:color w:val="000000"/>
          <w:sz w:val="28"/>
          <w:szCs w:val="24"/>
          <w:highlight w:val="yellow"/>
          <w:lang w:eastAsia="uk-UA"/>
        </w:rPr>
        <w:t>(</w:t>
      </w:r>
      <w:r w:rsidR="003A7B91" w:rsidRPr="003E2880">
        <w:rPr>
          <w:rFonts w:ascii="Times New Roman" w:eastAsia="Arial Unicode MS" w:hAnsi="Times New Roman" w:cs="Times New Roman"/>
          <w:color w:val="000000"/>
          <w:sz w:val="28"/>
          <w:szCs w:val="24"/>
          <w:highlight w:val="yellow"/>
          <w:lang w:eastAsia="uk-UA"/>
        </w:rPr>
        <w:t>______</w:t>
      </w:r>
      <w:r w:rsidRPr="003E2880">
        <w:rPr>
          <w:rFonts w:ascii="Times New Roman" w:eastAsia="Arial Unicode MS" w:hAnsi="Times New Roman" w:cs="Times New Roman"/>
          <w:color w:val="000000"/>
          <w:sz w:val="28"/>
          <w:szCs w:val="24"/>
          <w:highlight w:val="yellow"/>
          <w:lang w:eastAsia="uk-UA"/>
        </w:rPr>
        <w:t xml:space="preserve"> № </w:t>
      </w:r>
      <w:r w:rsidR="003A7B91" w:rsidRPr="003E2880">
        <w:rPr>
          <w:rFonts w:ascii="Times New Roman" w:eastAsia="Arial Unicode MS" w:hAnsi="Times New Roman" w:cs="Times New Roman"/>
          <w:color w:val="000000"/>
          <w:sz w:val="28"/>
          <w:szCs w:val="24"/>
          <w:highlight w:val="yellow"/>
          <w:lang w:eastAsia="uk-UA"/>
        </w:rPr>
        <w:t>______</w:t>
      </w:r>
      <w:r w:rsidR="003A7B91" w:rsidRPr="00771877">
        <w:rPr>
          <w:rFonts w:ascii="Times New Roman" w:eastAsia="Arial Unicode MS" w:hAnsi="Times New Roman" w:cs="Times New Roman"/>
          <w:color w:val="000000"/>
          <w:sz w:val="24"/>
          <w:szCs w:val="24"/>
          <w:highlight w:val="yellow"/>
          <w:lang w:eastAsia="uk-UA"/>
        </w:rPr>
        <w:t>_</w:t>
      </w:r>
      <w:r w:rsidRPr="00771877">
        <w:rPr>
          <w:rFonts w:ascii="Times New Roman" w:eastAsia="Arial Unicode MS" w:hAnsi="Times New Roman" w:cs="Times New Roman"/>
          <w:color w:val="000000"/>
          <w:sz w:val="24"/>
          <w:szCs w:val="24"/>
          <w:highlight w:val="white"/>
          <w:lang w:eastAsia="uk-UA"/>
        </w:rPr>
        <w:t>), зокрема щодо врахування того, що реалізація заходів, щодо яких розробляється стратегічна екологічна оцінка, повинна відбуватись з дотриманням чинних нормативних документів.</w:t>
      </w:r>
    </w:p>
    <w:p w14:paraId="49105A43" w14:textId="77777777" w:rsidR="00895D56" w:rsidRDefault="007E282C">
      <w:pPr>
        <w:rPr>
          <w:rFonts w:ascii="Times New Roman" w:hAnsi="Times New Roman" w:cs="Times New Roman"/>
          <w:sz w:val="24"/>
          <w:szCs w:val="24"/>
        </w:rPr>
      </w:pPr>
      <w:r w:rsidRPr="00771877">
        <w:rPr>
          <w:rFonts w:ascii="Times New Roman" w:hAnsi="Times New Roman" w:cs="Times New Roman"/>
          <w:sz w:val="24"/>
          <w:szCs w:val="24"/>
        </w:rPr>
        <w:br w:type="page"/>
      </w:r>
    </w:p>
    <w:p w14:paraId="1363968E" w14:textId="77777777" w:rsidR="003E2880" w:rsidRPr="00771877" w:rsidRDefault="003E2880">
      <w:pPr>
        <w:rPr>
          <w:rFonts w:ascii="Times New Roman" w:eastAsia="Arial Unicode MS" w:hAnsi="Times New Roman" w:cs="Times New Roman"/>
          <w:sz w:val="24"/>
          <w:szCs w:val="24"/>
          <w:highlight w:val="white"/>
          <w:lang w:eastAsia="uk-UA"/>
        </w:rPr>
      </w:pPr>
    </w:p>
    <w:p w14:paraId="6E9393BC" w14:textId="77777777" w:rsidR="00895D56" w:rsidRPr="00771877" w:rsidRDefault="003E2880" w:rsidP="003E2880">
      <w:pPr>
        <w:pStyle w:val="1"/>
        <w:numPr>
          <w:ilvl w:val="0"/>
          <w:numId w:val="0"/>
        </w:numPr>
        <w:shd w:val="clear" w:color="auto" w:fill="76923C" w:themeFill="accent3" w:themeFillShade="BF"/>
        <w:rPr>
          <w:rFonts w:ascii="Times New Roman" w:hAnsi="Times New Roman" w:cs="Times New Roman"/>
          <w:b w:val="0"/>
          <w:highlight w:val="none"/>
        </w:rPr>
      </w:pPr>
      <w:bookmarkStart w:id="2" w:name="_Toc147236054"/>
      <w:r>
        <w:rPr>
          <w:rFonts w:ascii="Times New Roman" w:hAnsi="Times New Roman" w:cs="Times New Roman"/>
          <w:b w:val="0"/>
          <w:highlight w:val="none"/>
        </w:rPr>
        <w:t xml:space="preserve">РОЗДІЛ 1. </w:t>
      </w:r>
      <w:r w:rsidR="007E282C" w:rsidRPr="00771877">
        <w:rPr>
          <w:rFonts w:ascii="Times New Roman" w:hAnsi="Times New Roman" w:cs="Times New Roman"/>
          <w:b w:val="0"/>
          <w:highlight w:val="none"/>
        </w:rPr>
        <w:t>ЗМІСТ ТА ОСНОВНІ ЦІЛІ СТРАТЕГІЇ РОЗВИТКУ ТРОСТЯНЕЦЬКОЇ ТЕРИТОРІАЛЬНОЇ ГРОМАДИ НА ПЕРІОД ДО 2027 РОКУ</w:t>
      </w:r>
      <w:bookmarkEnd w:id="2"/>
    </w:p>
    <w:p w14:paraId="2E977E72" w14:textId="77777777" w:rsidR="00895D56" w:rsidRPr="00771877" w:rsidRDefault="007E282C">
      <w:pPr>
        <w:spacing w:after="120" w:line="240" w:lineRule="auto"/>
        <w:jc w:val="both"/>
        <w:rPr>
          <w:rFonts w:ascii="Times New Roman" w:hAnsi="Times New Roman" w:cs="Times New Roman"/>
          <w:sz w:val="24"/>
          <w:szCs w:val="24"/>
        </w:rPr>
      </w:pPr>
      <w:r w:rsidRPr="00771877">
        <w:rPr>
          <w:rFonts w:ascii="Times New Roman" w:hAnsi="Times New Roman" w:cs="Times New Roman"/>
          <w:sz w:val="24"/>
          <w:szCs w:val="24"/>
        </w:rPr>
        <w:t xml:space="preserve">СЕО охоплює аналіз ймовірного впливу на стан довкілля, умови життєдіяльності та здоров’я населення Тростянецької сільської територіальної громади в результаті впровадження </w:t>
      </w:r>
      <w:r w:rsidR="003A7B91" w:rsidRPr="00771877">
        <w:rPr>
          <w:rFonts w:ascii="Times New Roman" w:hAnsi="Times New Roman" w:cs="Times New Roman"/>
          <w:sz w:val="24"/>
          <w:szCs w:val="24"/>
        </w:rPr>
        <w:t>Плану заходів</w:t>
      </w:r>
      <w:r w:rsidRPr="00771877">
        <w:rPr>
          <w:rFonts w:ascii="Times New Roman" w:hAnsi="Times New Roman" w:cs="Times New Roman"/>
          <w:sz w:val="24"/>
          <w:szCs w:val="24"/>
        </w:rPr>
        <w:t>. Тож об’єктом аналізу є стратегічні цілі, оперативні цілі та за</w:t>
      </w:r>
      <w:r w:rsidR="00951566" w:rsidRPr="00771877">
        <w:rPr>
          <w:rFonts w:ascii="Times New Roman" w:hAnsi="Times New Roman" w:cs="Times New Roman"/>
          <w:sz w:val="24"/>
          <w:szCs w:val="24"/>
        </w:rPr>
        <w:t xml:space="preserve">вдання </w:t>
      </w:r>
      <w:r w:rsidR="003A7B91" w:rsidRPr="00771877">
        <w:rPr>
          <w:rFonts w:ascii="Times New Roman" w:hAnsi="Times New Roman" w:cs="Times New Roman"/>
          <w:sz w:val="24"/>
          <w:szCs w:val="24"/>
        </w:rPr>
        <w:t>План</w:t>
      </w:r>
      <w:r w:rsidR="00951566" w:rsidRPr="00771877">
        <w:rPr>
          <w:rFonts w:ascii="Times New Roman" w:hAnsi="Times New Roman" w:cs="Times New Roman"/>
          <w:sz w:val="24"/>
          <w:szCs w:val="24"/>
        </w:rPr>
        <w:t>у</w:t>
      </w:r>
      <w:r w:rsidR="003A7B91" w:rsidRPr="00771877">
        <w:rPr>
          <w:rFonts w:ascii="Times New Roman" w:hAnsi="Times New Roman" w:cs="Times New Roman"/>
          <w:sz w:val="24"/>
          <w:szCs w:val="24"/>
        </w:rPr>
        <w:t xml:space="preserve"> заходів </w:t>
      </w:r>
      <w:r w:rsidRPr="00771877">
        <w:rPr>
          <w:rFonts w:ascii="Times New Roman" w:hAnsi="Times New Roman" w:cs="Times New Roman"/>
          <w:sz w:val="24"/>
          <w:szCs w:val="24"/>
        </w:rPr>
        <w:t>на період до 2027 року.</w:t>
      </w:r>
    </w:p>
    <w:p w14:paraId="04DAABAB" w14:textId="77777777" w:rsidR="00895D56" w:rsidRPr="00771877" w:rsidRDefault="00951566">
      <w:pPr>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ru-RU"/>
        </w:rPr>
        <w:t xml:space="preserve">   </w:t>
      </w:r>
      <w:r w:rsidR="007E282C" w:rsidRPr="00771877">
        <w:rPr>
          <w:rFonts w:ascii="Times New Roman" w:eastAsia="Times New Roman" w:hAnsi="Times New Roman" w:cs="Times New Roman"/>
          <w:sz w:val="24"/>
          <w:szCs w:val="24"/>
          <w:lang w:eastAsia="ru-RU"/>
        </w:rPr>
        <w:t xml:space="preserve">Стратегічне бачення розвитку Тростянецької сільської територіальної громади буде досягатись завдяки реалізації восьми стратегічних цілей: </w:t>
      </w:r>
    </w:p>
    <w:p w14:paraId="53F860D7" w14:textId="77777777" w:rsidR="00895D56" w:rsidRPr="00771877" w:rsidRDefault="007E282C">
      <w:pPr>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ru-RU"/>
        </w:rPr>
        <w:t>1. Конкурентно-спроможна економіка</w:t>
      </w:r>
      <w:r w:rsidR="00951566" w:rsidRPr="00771877">
        <w:rPr>
          <w:rFonts w:ascii="Times New Roman" w:eastAsia="Times New Roman" w:hAnsi="Times New Roman" w:cs="Times New Roman"/>
          <w:sz w:val="24"/>
          <w:szCs w:val="24"/>
          <w:lang w:eastAsia="ru-RU"/>
        </w:rPr>
        <w:t>.</w:t>
      </w:r>
    </w:p>
    <w:p w14:paraId="7AA7E7E7" w14:textId="77777777" w:rsidR="00895D56" w:rsidRPr="00771877" w:rsidRDefault="007E282C">
      <w:pPr>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ru-RU"/>
        </w:rPr>
        <w:t>2. Розвиток соціальної сфери.</w:t>
      </w:r>
    </w:p>
    <w:p w14:paraId="167873EB" w14:textId="77777777" w:rsidR="00895D56" w:rsidRPr="00771877" w:rsidRDefault="007E282C">
      <w:pPr>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ru-RU"/>
        </w:rPr>
        <w:t>3. Якісне життя.</w:t>
      </w:r>
    </w:p>
    <w:p w14:paraId="2603C089" w14:textId="77777777" w:rsidR="00895D56" w:rsidRPr="00771877" w:rsidRDefault="007E282C">
      <w:pPr>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ru-RU"/>
        </w:rPr>
        <w:t>4. Туристична привабливість.</w:t>
      </w:r>
    </w:p>
    <w:p w14:paraId="78FE0A27" w14:textId="77777777" w:rsidR="00895D56" w:rsidRPr="00771877" w:rsidRDefault="007E282C">
      <w:pPr>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ru-RU"/>
        </w:rPr>
        <w:t>5. Чисте довкілля.</w:t>
      </w:r>
    </w:p>
    <w:p w14:paraId="44D877D3" w14:textId="77777777" w:rsidR="00895D56" w:rsidRPr="00771877" w:rsidRDefault="007E282C">
      <w:pPr>
        <w:spacing w:after="120" w:line="240" w:lineRule="auto"/>
        <w:jc w:val="both"/>
        <w:rPr>
          <w:rFonts w:ascii="Times New Roman" w:eastAsia="Times New Roman" w:hAnsi="Times New Roman" w:cs="Times New Roman"/>
          <w:sz w:val="24"/>
          <w:szCs w:val="24"/>
          <w:lang w:eastAsia="ru-RU"/>
        </w:rPr>
      </w:pPr>
      <w:r w:rsidRPr="00771877">
        <w:rPr>
          <w:rFonts w:ascii="Times New Roman" w:eastAsia="Times New Roman" w:hAnsi="Times New Roman" w:cs="Times New Roman"/>
          <w:sz w:val="24"/>
          <w:szCs w:val="24"/>
          <w:lang w:eastAsia="ru-RU"/>
        </w:rPr>
        <w:t>6. Муніципальна інфраструктура та послуги.</w:t>
      </w:r>
    </w:p>
    <w:p w14:paraId="3F79A4A8" w14:textId="77777777" w:rsidR="00895D56" w:rsidRPr="00771877" w:rsidRDefault="007E282C">
      <w:pPr>
        <w:spacing w:after="120" w:line="240" w:lineRule="auto"/>
        <w:jc w:val="both"/>
        <w:rPr>
          <w:rFonts w:ascii="Times New Roman" w:eastAsia="Times New Roman" w:hAnsi="Times New Roman" w:cs="Times New Roman"/>
          <w:sz w:val="24"/>
          <w:szCs w:val="24"/>
          <w:lang w:eastAsia="ru-RU"/>
        </w:rPr>
      </w:pPr>
      <w:r w:rsidRPr="00771877">
        <w:rPr>
          <w:rFonts w:ascii="Times New Roman" w:eastAsia="Times New Roman" w:hAnsi="Times New Roman" w:cs="Times New Roman"/>
          <w:sz w:val="24"/>
          <w:szCs w:val="24"/>
          <w:lang w:eastAsia="ru-RU"/>
        </w:rPr>
        <w:t>7. Безпечне і безбар’єрне середовище.</w:t>
      </w:r>
    </w:p>
    <w:p w14:paraId="38AE940D" w14:textId="77777777" w:rsidR="00895D56" w:rsidRPr="00771877" w:rsidRDefault="007E282C">
      <w:pPr>
        <w:spacing w:after="120" w:line="240" w:lineRule="auto"/>
        <w:jc w:val="both"/>
        <w:rPr>
          <w:rFonts w:ascii="Times New Roman" w:eastAsia="Times New Roman" w:hAnsi="Times New Roman" w:cs="Times New Roman"/>
          <w:sz w:val="24"/>
          <w:szCs w:val="24"/>
          <w:lang w:eastAsia="ru-RU"/>
        </w:rPr>
      </w:pPr>
      <w:r w:rsidRPr="00771877">
        <w:rPr>
          <w:rFonts w:ascii="Times New Roman" w:eastAsia="Times New Roman" w:hAnsi="Times New Roman" w:cs="Times New Roman"/>
          <w:sz w:val="24"/>
          <w:szCs w:val="24"/>
          <w:lang w:eastAsia="ru-RU"/>
        </w:rPr>
        <w:t>8. Сталий розвиток території.</w:t>
      </w:r>
    </w:p>
    <w:p w14:paraId="1C729A74" w14:textId="77777777" w:rsidR="00895D56" w:rsidRPr="00771877" w:rsidRDefault="007E282C" w:rsidP="003E2880">
      <w:pPr>
        <w:spacing w:after="0" w:line="240" w:lineRule="auto"/>
        <w:jc w:val="both"/>
        <w:rPr>
          <w:rFonts w:ascii="Times New Roman" w:eastAsia="Times New Roman" w:hAnsi="Times New Roman" w:cs="Times New Roman"/>
          <w:sz w:val="24"/>
          <w:szCs w:val="24"/>
          <w:lang w:eastAsia="zh-CN"/>
        </w:rPr>
      </w:pPr>
      <w:r w:rsidRPr="00771877">
        <w:rPr>
          <w:rFonts w:ascii="Times New Roman" w:eastAsia="Times New Roman" w:hAnsi="Times New Roman" w:cs="Times New Roman"/>
          <w:sz w:val="24"/>
          <w:szCs w:val="24"/>
          <w:lang w:eastAsia="zh-CN"/>
        </w:rPr>
        <w:t>Стратегічні цілі дають відповідь на запитання, що необхідно зробити, щоб досягти бачення розвитку громади. Кожна стратегічна ціль включає оперативні цілі, які містять конкретні завдання.</w:t>
      </w:r>
    </w:p>
    <w:p w14:paraId="739C24E9" w14:textId="77777777" w:rsidR="00895D56" w:rsidRPr="00771877" w:rsidRDefault="007E282C" w:rsidP="003E2880">
      <w:pPr>
        <w:suppressAutoHyphens/>
        <w:spacing w:after="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zh-CN"/>
        </w:rPr>
        <w:t>В рамках першої стратегічної цілі, виділені такі ключові оперативні цілі: 1.1. Розвиток підприємництва, 1.2. Підвищення рівня інвестиційної привабливості. 1.3. Розвиток сільського господарства.</w:t>
      </w:r>
    </w:p>
    <w:p w14:paraId="4840F781" w14:textId="77777777" w:rsidR="001A04FD" w:rsidRPr="00771877" w:rsidRDefault="001A04FD" w:rsidP="003E2880">
      <w:pPr>
        <w:pStyle w:val="affa"/>
        <w:spacing w:after="0"/>
        <w:jc w:val="both"/>
        <w:rPr>
          <w:rFonts w:ascii="Times New Roman" w:hAnsi="Times New Roman" w:cs="Times New Roman"/>
          <w:b w:val="0"/>
          <w:bCs w:val="0"/>
          <w:i/>
          <w:iCs/>
          <w:color w:val="000000" w:themeColor="text1"/>
          <w:sz w:val="24"/>
          <w:szCs w:val="24"/>
        </w:rPr>
      </w:pPr>
      <w:r w:rsidRPr="00771877">
        <w:rPr>
          <w:rFonts w:ascii="Times New Roman" w:hAnsi="Times New Roman" w:cs="Times New Roman"/>
          <w:b w:val="0"/>
          <w:color w:val="000000" w:themeColor="text1"/>
          <w:sz w:val="24"/>
          <w:szCs w:val="24"/>
        </w:rPr>
        <w:t xml:space="preserve">Досягнення оперативних цілей стратегічної цілі 1 передбачається через реалізацію  однієї програми місцевого розвитку на загальну суму 420 тис. грн , яка включає 9 заходів та 1 проєкт. </w:t>
      </w:r>
    </w:p>
    <w:p w14:paraId="7F63E940" w14:textId="77777777" w:rsidR="00895D56" w:rsidRPr="00771877" w:rsidRDefault="007E282C" w:rsidP="003E2880">
      <w:pPr>
        <w:suppressAutoHyphens/>
        <w:spacing w:after="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zh-CN"/>
        </w:rPr>
        <w:t>В рамках другої стратегічної цілі виділені такі ключові оперативні цілі: 2.1. Розвиток мережі соціальних послуг, 2.2. Забезпечення житлом д</w:t>
      </w:r>
      <w:r w:rsidR="001A04FD" w:rsidRPr="00771877">
        <w:rPr>
          <w:rFonts w:ascii="Times New Roman" w:eastAsia="Times New Roman" w:hAnsi="Times New Roman" w:cs="Times New Roman"/>
          <w:sz w:val="24"/>
          <w:szCs w:val="24"/>
          <w:lang w:eastAsia="zh-CN"/>
        </w:rPr>
        <w:t xml:space="preserve">ітей-сиріт та осіб з їх числа, </w:t>
      </w:r>
      <w:r w:rsidRPr="00771877">
        <w:rPr>
          <w:rFonts w:ascii="Times New Roman" w:eastAsia="Times New Roman" w:hAnsi="Times New Roman" w:cs="Times New Roman"/>
          <w:sz w:val="24"/>
          <w:szCs w:val="24"/>
          <w:lang w:eastAsia="zh-CN"/>
        </w:rPr>
        <w:t>2.</w:t>
      </w:r>
      <w:r w:rsidR="001A04FD" w:rsidRPr="00771877">
        <w:rPr>
          <w:rFonts w:ascii="Times New Roman" w:eastAsia="Times New Roman" w:hAnsi="Times New Roman" w:cs="Times New Roman"/>
          <w:sz w:val="24"/>
          <w:szCs w:val="24"/>
          <w:lang w:eastAsia="zh-CN"/>
        </w:rPr>
        <w:t>3</w:t>
      </w:r>
      <w:r w:rsidRPr="00771877">
        <w:rPr>
          <w:rFonts w:ascii="Times New Roman" w:eastAsia="Times New Roman" w:hAnsi="Times New Roman" w:cs="Times New Roman"/>
          <w:sz w:val="24"/>
          <w:szCs w:val="24"/>
          <w:lang w:eastAsia="zh-CN"/>
        </w:rPr>
        <w:t>. Підтримка людей похилого віку та осіб з інвалідністю, 2.</w:t>
      </w:r>
      <w:r w:rsidR="001A04FD" w:rsidRPr="00771877">
        <w:rPr>
          <w:rFonts w:ascii="Times New Roman" w:eastAsia="Times New Roman" w:hAnsi="Times New Roman" w:cs="Times New Roman"/>
          <w:sz w:val="24"/>
          <w:szCs w:val="24"/>
          <w:lang w:eastAsia="zh-CN"/>
        </w:rPr>
        <w:t>4</w:t>
      </w:r>
      <w:r w:rsidRPr="00771877">
        <w:rPr>
          <w:rFonts w:ascii="Times New Roman" w:eastAsia="Times New Roman" w:hAnsi="Times New Roman" w:cs="Times New Roman"/>
          <w:sz w:val="24"/>
          <w:szCs w:val="24"/>
          <w:lang w:eastAsia="zh-CN"/>
        </w:rPr>
        <w:t>. Підтримка внутрішньо- переміщених осіб, 2.</w:t>
      </w:r>
      <w:r w:rsidR="001A04FD" w:rsidRPr="00771877">
        <w:rPr>
          <w:rFonts w:ascii="Times New Roman" w:eastAsia="Times New Roman" w:hAnsi="Times New Roman" w:cs="Times New Roman"/>
          <w:sz w:val="24"/>
          <w:szCs w:val="24"/>
          <w:lang w:eastAsia="zh-CN"/>
        </w:rPr>
        <w:t>5</w:t>
      </w:r>
      <w:r w:rsidRPr="00771877">
        <w:rPr>
          <w:rFonts w:ascii="Times New Roman" w:eastAsia="Times New Roman" w:hAnsi="Times New Roman" w:cs="Times New Roman"/>
          <w:sz w:val="24"/>
          <w:szCs w:val="24"/>
          <w:lang w:eastAsia="zh-CN"/>
        </w:rPr>
        <w:t xml:space="preserve"> Підтримка ветеранів</w:t>
      </w:r>
      <w:r w:rsidR="001A04FD" w:rsidRPr="00771877">
        <w:rPr>
          <w:rFonts w:ascii="Times New Roman" w:eastAsia="Times New Roman" w:hAnsi="Times New Roman" w:cs="Times New Roman"/>
          <w:sz w:val="24"/>
          <w:szCs w:val="24"/>
          <w:lang w:eastAsia="zh-CN"/>
        </w:rPr>
        <w:t xml:space="preserve"> та членів іх сімей</w:t>
      </w:r>
      <w:r w:rsidRPr="00771877">
        <w:rPr>
          <w:rFonts w:ascii="Times New Roman" w:eastAsia="Times New Roman" w:hAnsi="Times New Roman" w:cs="Times New Roman"/>
          <w:sz w:val="24"/>
          <w:szCs w:val="24"/>
          <w:lang w:eastAsia="zh-CN"/>
        </w:rPr>
        <w:t>.</w:t>
      </w:r>
    </w:p>
    <w:p w14:paraId="36F830D7" w14:textId="77777777" w:rsidR="001A04FD" w:rsidRPr="00771877" w:rsidRDefault="001A04FD" w:rsidP="003E2880">
      <w:pPr>
        <w:tabs>
          <w:tab w:val="num" w:pos="0"/>
          <w:tab w:val="left" w:pos="251"/>
        </w:tabs>
        <w:spacing w:after="0" w:line="240" w:lineRule="auto"/>
        <w:jc w:val="both"/>
        <w:rPr>
          <w:rStyle w:val="affffc"/>
          <w:rFonts w:ascii="Times New Roman" w:hAnsi="Times New Roman" w:cs="Times New Roman"/>
          <w:i w:val="0"/>
          <w:iCs w:val="0"/>
          <w:sz w:val="24"/>
          <w:szCs w:val="24"/>
        </w:rPr>
      </w:pPr>
      <w:r w:rsidRPr="00771877">
        <w:rPr>
          <w:rFonts w:ascii="Times New Roman" w:hAnsi="Times New Roman" w:cs="Times New Roman"/>
          <w:color w:val="000000" w:themeColor="text1"/>
          <w:sz w:val="24"/>
          <w:szCs w:val="24"/>
        </w:rPr>
        <w:t>Досягнення оперативних цілей стратегічної цілі 2 передбачається через реалізацію 6 програм місцевого розвитку, які включають   15 заходів та 1 проєкт  на загальну суму 18644,4 тис. грн.</w:t>
      </w:r>
    </w:p>
    <w:p w14:paraId="6A7673DB" w14:textId="77777777" w:rsidR="00895D56" w:rsidRPr="00771877" w:rsidRDefault="007E282C" w:rsidP="003E2880">
      <w:pPr>
        <w:suppressAutoHyphens/>
        <w:spacing w:after="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zh-CN"/>
        </w:rPr>
        <w:t>Стратегічна ціль 3 досягається через реалізацію таких оперативних цілей: 3.1. Покращення якості медичних послуг та охорони здоров’я, 3.2. Розвиток освіти, 3.3. Дозвілля (спорт, культура, простори, активності).</w:t>
      </w:r>
    </w:p>
    <w:p w14:paraId="5D478AE6" w14:textId="77777777" w:rsidR="001A04FD" w:rsidRPr="00771877" w:rsidRDefault="001A04FD" w:rsidP="003E2880">
      <w:pPr>
        <w:tabs>
          <w:tab w:val="num" w:pos="0"/>
          <w:tab w:val="left" w:pos="251"/>
        </w:tabs>
        <w:spacing w:after="0" w:line="240" w:lineRule="auto"/>
        <w:jc w:val="both"/>
        <w:rPr>
          <w:rStyle w:val="affffc"/>
          <w:rFonts w:ascii="Times New Roman" w:hAnsi="Times New Roman" w:cs="Times New Roman"/>
          <w:i w:val="0"/>
          <w:iCs w:val="0"/>
          <w:sz w:val="24"/>
          <w:szCs w:val="24"/>
        </w:rPr>
      </w:pPr>
      <w:r w:rsidRPr="00771877">
        <w:rPr>
          <w:rFonts w:ascii="Times New Roman" w:hAnsi="Times New Roman" w:cs="Times New Roman"/>
          <w:color w:val="000000" w:themeColor="text1"/>
          <w:sz w:val="24"/>
          <w:szCs w:val="24"/>
        </w:rPr>
        <w:t>Досягнення оперативних цілей сратегічної цілі 3 передбачається через реалізацію  5 програм місцевого розвитку, які включають  31 захід та 20  проєктів  на загальну суму  41129,9 тис. грн.</w:t>
      </w:r>
    </w:p>
    <w:p w14:paraId="1CA87A70" w14:textId="77777777" w:rsidR="00895D56" w:rsidRPr="00771877" w:rsidRDefault="007E282C" w:rsidP="003E2880">
      <w:pPr>
        <w:suppressAutoHyphens/>
        <w:spacing w:after="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zh-CN"/>
        </w:rPr>
        <w:t>Стратегічну ціль 4 буде досягнуто шляхом впровадження наступних оперативних цілей: 4.1. Розвиток туристичної інфраструктури, 4.2. Популяризація туристичного потенціалу громади, 4.3. Збереження і використання природних та культурних ресурсів, 4.4. Підтримка підприємництва та зайнятості у туристичній сфері.</w:t>
      </w:r>
    </w:p>
    <w:p w14:paraId="066DEF36" w14:textId="77777777" w:rsidR="001A04FD" w:rsidRPr="00771877" w:rsidRDefault="001A04FD" w:rsidP="003E2880">
      <w:pPr>
        <w:pStyle w:val="1f0"/>
        <w:jc w:val="both"/>
        <w:rPr>
          <w:rFonts w:ascii="Times New Roman" w:hAnsi="Times New Roman" w:cs="Times New Roman"/>
          <w:color w:val="000000" w:themeColor="text1"/>
          <w:sz w:val="24"/>
          <w:szCs w:val="24"/>
          <w:lang w:val="ru-RU"/>
        </w:rPr>
      </w:pPr>
      <w:r w:rsidRPr="00771877">
        <w:rPr>
          <w:rFonts w:ascii="Times New Roman" w:hAnsi="Times New Roman" w:cs="Times New Roman"/>
          <w:color w:val="000000" w:themeColor="text1"/>
          <w:sz w:val="24"/>
          <w:szCs w:val="24"/>
          <w:lang w:val="uk-UA"/>
        </w:rPr>
        <w:t xml:space="preserve">Досягнення оперативних цілей стратегічної цілі 4 передбачається через реалізацію </w:t>
      </w:r>
      <w:r w:rsidRPr="00771877">
        <w:rPr>
          <w:rFonts w:ascii="Times New Roman" w:hAnsi="Times New Roman" w:cs="Times New Roman"/>
          <w:color w:val="000000" w:themeColor="text1"/>
          <w:sz w:val="24"/>
          <w:szCs w:val="24"/>
          <w:lang w:val="ru-RU"/>
        </w:rPr>
        <w:t>3 програми місцевого розвитку, які включають 19 заходів  на загальну суму 540,00 тис. грн.</w:t>
      </w:r>
    </w:p>
    <w:p w14:paraId="427E99E6" w14:textId="77777777" w:rsidR="00895D56" w:rsidRPr="00771877" w:rsidRDefault="007E282C" w:rsidP="003E2880">
      <w:pPr>
        <w:suppressAutoHyphens/>
        <w:spacing w:after="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zh-CN"/>
        </w:rPr>
        <w:t>Стратегічна ціль 5 досягається через реалізацію оперативної цілі: 5.1. Управління побутовими відходами, 5.2. Збереження та відновлення природних ресурсів громади, 5.3. Підвищення екологічної свідомості населення.</w:t>
      </w:r>
    </w:p>
    <w:p w14:paraId="0DE2D7A3" w14:textId="77777777" w:rsidR="0052115D" w:rsidRPr="003E2880" w:rsidRDefault="001010E9" w:rsidP="003E2880">
      <w:pPr>
        <w:pStyle w:val="1f0"/>
        <w:jc w:val="both"/>
        <w:rPr>
          <w:rFonts w:ascii="Times New Roman" w:hAnsi="Times New Roman" w:cs="Times New Roman"/>
          <w:color w:val="000000" w:themeColor="text1"/>
          <w:sz w:val="24"/>
          <w:szCs w:val="24"/>
          <w:lang w:val="ru-RU"/>
        </w:rPr>
      </w:pPr>
      <w:r w:rsidRPr="00771877">
        <w:rPr>
          <w:rFonts w:ascii="Times New Roman" w:hAnsi="Times New Roman" w:cs="Times New Roman"/>
          <w:color w:val="000000" w:themeColor="text1"/>
          <w:sz w:val="24"/>
          <w:szCs w:val="24"/>
          <w:lang w:val="ru-RU"/>
        </w:rPr>
        <w:lastRenderedPageBreak/>
        <w:t xml:space="preserve"> </w:t>
      </w:r>
      <w:r w:rsidR="0052115D" w:rsidRPr="00771877">
        <w:rPr>
          <w:rFonts w:ascii="Times New Roman" w:hAnsi="Times New Roman" w:cs="Times New Roman"/>
          <w:color w:val="000000" w:themeColor="text1"/>
          <w:sz w:val="24"/>
          <w:szCs w:val="24"/>
          <w:lang w:val="ru-RU"/>
        </w:rPr>
        <w:t>Досягнення оперативних цілей стратегічної цілі 5  передбачається через реалізацію 4</w:t>
      </w:r>
      <w:r w:rsidR="00C6792D">
        <w:rPr>
          <w:rFonts w:ascii="Times New Roman" w:hAnsi="Times New Roman" w:cs="Times New Roman"/>
          <w:color w:val="000000" w:themeColor="text1"/>
          <w:sz w:val="24"/>
          <w:szCs w:val="24"/>
          <w:lang w:val="ru-RU"/>
        </w:rPr>
        <w:t xml:space="preserve"> </w:t>
      </w:r>
      <w:r w:rsidR="0052115D" w:rsidRPr="00771877">
        <w:rPr>
          <w:rFonts w:ascii="Times New Roman" w:hAnsi="Times New Roman" w:cs="Times New Roman"/>
          <w:color w:val="000000" w:themeColor="text1"/>
          <w:sz w:val="24"/>
          <w:szCs w:val="24"/>
          <w:lang w:val="ru-RU"/>
        </w:rPr>
        <w:t xml:space="preserve">програм місцевого розвитку, які включають 7 заходів  та 2 проєкти на </w:t>
      </w:r>
      <w:r w:rsidR="003E2880">
        <w:rPr>
          <w:rFonts w:ascii="Times New Roman" w:hAnsi="Times New Roman" w:cs="Times New Roman"/>
          <w:color w:val="000000" w:themeColor="text1"/>
          <w:sz w:val="24"/>
          <w:szCs w:val="24"/>
          <w:lang w:val="ru-RU"/>
        </w:rPr>
        <w:t>загальну суму 6870,00 тис. грн.</w:t>
      </w:r>
    </w:p>
    <w:p w14:paraId="52773BD7" w14:textId="77777777" w:rsidR="00895D56" w:rsidRPr="00771877" w:rsidRDefault="007E282C" w:rsidP="003E2880">
      <w:pPr>
        <w:pStyle w:val="1f0"/>
        <w:jc w:val="both"/>
        <w:rPr>
          <w:rFonts w:ascii="Times New Roman" w:hAnsi="Times New Roman" w:cs="Times New Roman"/>
          <w:sz w:val="24"/>
          <w:szCs w:val="24"/>
          <w:lang w:val="ru-RU"/>
        </w:rPr>
      </w:pPr>
      <w:r w:rsidRPr="00771877">
        <w:rPr>
          <w:rFonts w:ascii="Times New Roman" w:hAnsi="Times New Roman" w:cs="Times New Roman"/>
          <w:sz w:val="24"/>
          <w:szCs w:val="24"/>
          <w:lang w:val="ru-RU" w:eastAsia="zh-CN"/>
        </w:rPr>
        <w:t>Стратегічна ціль 6 досягається через реалізацію оперативної цілі: 6.1. Модернізація та розвиток інженерної</w:t>
      </w:r>
      <w:r w:rsidR="0052115D" w:rsidRPr="00771877">
        <w:rPr>
          <w:rFonts w:ascii="Times New Roman" w:hAnsi="Times New Roman" w:cs="Times New Roman"/>
          <w:sz w:val="24"/>
          <w:szCs w:val="24"/>
          <w:lang w:val="uk-UA" w:eastAsia="zh-CN"/>
        </w:rPr>
        <w:t xml:space="preserve"> інфраструктури</w:t>
      </w:r>
      <w:r w:rsidRPr="00771877">
        <w:rPr>
          <w:rFonts w:ascii="Times New Roman" w:hAnsi="Times New Roman" w:cs="Times New Roman"/>
          <w:sz w:val="24"/>
          <w:szCs w:val="24"/>
          <w:lang w:val="ru-RU" w:eastAsia="zh-CN"/>
        </w:rPr>
        <w:t>, 6.2. Поліпшення транспортної та дорожньої інфраструктури, 6.3. Впровадження енергоефективних та “розумних” рішень, 6.4. Підвищення якості комунальних послуг.</w:t>
      </w:r>
    </w:p>
    <w:p w14:paraId="433F86B7" w14:textId="77777777" w:rsidR="0052115D" w:rsidRPr="00771877" w:rsidRDefault="0052115D" w:rsidP="003E2880">
      <w:pPr>
        <w:suppressAutoHyphens/>
        <w:spacing w:after="0" w:line="240" w:lineRule="auto"/>
        <w:jc w:val="both"/>
        <w:rPr>
          <w:rFonts w:ascii="Times New Roman" w:eastAsia="Times New Roman" w:hAnsi="Times New Roman" w:cs="Times New Roman"/>
          <w:sz w:val="24"/>
          <w:szCs w:val="24"/>
          <w:lang w:eastAsia="zh-CN"/>
        </w:rPr>
      </w:pPr>
      <w:r w:rsidRPr="00771877">
        <w:rPr>
          <w:rFonts w:ascii="Times New Roman" w:hAnsi="Times New Roman" w:cs="Times New Roman"/>
          <w:color w:val="000000" w:themeColor="text1"/>
          <w:sz w:val="24"/>
          <w:szCs w:val="24"/>
        </w:rPr>
        <w:t xml:space="preserve">Досягнення оперативних цілей стратегічної цілі 6 передбачається через реалізацію </w:t>
      </w:r>
      <w:r w:rsidRPr="00771877">
        <w:rPr>
          <w:rFonts w:ascii="Times New Roman" w:hAnsi="Times New Roman" w:cs="Times New Roman"/>
          <w:color w:val="000000" w:themeColor="text1"/>
          <w:sz w:val="24"/>
          <w:szCs w:val="24"/>
          <w:lang w:val="ru-RU"/>
        </w:rPr>
        <w:t>5 програм місцевого розвитку, які включають 14 заходів  та 21 проєкт на загальну суму 50409,9 тис. грн</w:t>
      </w:r>
      <w:r w:rsidRPr="00771877">
        <w:rPr>
          <w:rFonts w:ascii="Times New Roman" w:eastAsia="Times New Roman" w:hAnsi="Times New Roman" w:cs="Times New Roman"/>
          <w:sz w:val="24"/>
          <w:szCs w:val="24"/>
          <w:lang w:eastAsia="zh-CN"/>
        </w:rPr>
        <w:t xml:space="preserve"> </w:t>
      </w:r>
    </w:p>
    <w:p w14:paraId="771FEBA0" w14:textId="77777777" w:rsidR="00895D56" w:rsidRPr="00771877" w:rsidRDefault="007E282C" w:rsidP="003E2880">
      <w:pPr>
        <w:suppressAutoHyphens/>
        <w:spacing w:after="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zh-CN"/>
        </w:rPr>
        <w:t>Стратегічна ціль 7 досягається через реалізацію оперативної цілі: 7.1. Підвищення рівня громадськості безпеки в громаді, 7.2. Розвиток системи цивільного захисту та готовності громади до надзвичайних ситуацій, 7.3. Формування безбар’єрного середовища для всіх груп населення.</w:t>
      </w:r>
    </w:p>
    <w:p w14:paraId="1E9F4E77" w14:textId="77777777" w:rsidR="0052115D" w:rsidRPr="003E2880" w:rsidRDefault="0052115D" w:rsidP="003E2880">
      <w:pPr>
        <w:pStyle w:val="1f0"/>
        <w:jc w:val="both"/>
        <w:rPr>
          <w:rFonts w:ascii="Times New Roman" w:hAnsi="Times New Roman" w:cs="Times New Roman"/>
          <w:color w:val="000000" w:themeColor="text1"/>
          <w:sz w:val="24"/>
          <w:szCs w:val="24"/>
          <w:lang w:val="ru-RU"/>
        </w:rPr>
      </w:pPr>
      <w:r w:rsidRPr="00771877">
        <w:rPr>
          <w:rFonts w:ascii="Times New Roman" w:hAnsi="Times New Roman" w:cs="Times New Roman"/>
          <w:color w:val="000000" w:themeColor="text1"/>
          <w:sz w:val="24"/>
          <w:szCs w:val="24"/>
          <w:lang w:val="ru-RU"/>
        </w:rPr>
        <w:t xml:space="preserve">Досягнення оперативних цілей стратегічної цілі 7 передбачається через реалізацію 4 програм місцевого розвитку, які включають 12 заходів  та 2 проєкти на </w:t>
      </w:r>
      <w:r w:rsidR="003E2880">
        <w:rPr>
          <w:rFonts w:ascii="Times New Roman" w:hAnsi="Times New Roman" w:cs="Times New Roman"/>
          <w:color w:val="000000" w:themeColor="text1"/>
          <w:sz w:val="24"/>
          <w:szCs w:val="24"/>
          <w:lang w:val="ru-RU"/>
        </w:rPr>
        <w:t>загальну суму 7350,00 тис. грн.</w:t>
      </w:r>
    </w:p>
    <w:p w14:paraId="6091F017" w14:textId="77777777" w:rsidR="00895D56" w:rsidRPr="00771877" w:rsidRDefault="007E282C" w:rsidP="003E2880">
      <w:pPr>
        <w:suppressAutoHyphens/>
        <w:spacing w:after="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lang w:eastAsia="zh-CN"/>
        </w:rPr>
        <w:t>Стратегічна ціль 8 досягається через реалізацію оперативної цілі: 8.1. Планування розвитку території, 8.2. Цифровізація та підвищення якості управління громадою.</w:t>
      </w:r>
    </w:p>
    <w:p w14:paraId="59B4796C" w14:textId="77777777" w:rsidR="0052115D" w:rsidRPr="00771877" w:rsidRDefault="0052115D" w:rsidP="003E2880">
      <w:pPr>
        <w:pStyle w:val="1f0"/>
        <w:jc w:val="both"/>
        <w:rPr>
          <w:rFonts w:ascii="Times New Roman" w:hAnsi="Times New Roman" w:cs="Times New Roman"/>
          <w:color w:val="000000" w:themeColor="text1"/>
          <w:sz w:val="24"/>
          <w:szCs w:val="24"/>
          <w:lang w:val="ru-RU"/>
        </w:rPr>
      </w:pPr>
      <w:r w:rsidRPr="00771877">
        <w:rPr>
          <w:rFonts w:ascii="Times New Roman" w:hAnsi="Times New Roman" w:cs="Times New Roman"/>
          <w:color w:val="000000" w:themeColor="text1"/>
          <w:sz w:val="24"/>
          <w:szCs w:val="24"/>
          <w:lang w:val="uk-UA"/>
        </w:rPr>
        <w:t xml:space="preserve">Досягнення оперативних цілей стратегічної цілі 8 передбачається через реалізацію </w:t>
      </w:r>
      <w:r w:rsidRPr="00771877">
        <w:rPr>
          <w:rFonts w:ascii="Times New Roman" w:hAnsi="Times New Roman" w:cs="Times New Roman"/>
          <w:color w:val="000000" w:themeColor="text1"/>
          <w:sz w:val="24"/>
          <w:szCs w:val="24"/>
          <w:lang w:val="ru-RU"/>
        </w:rPr>
        <w:t>4 програм місцевого розвитку, які включають 8 заходів  на загальну суму 3571,9 тис. грн.</w:t>
      </w:r>
      <w:r w:rsidRPr="00771877">
        <w:rPr>
          <w:rFonts w:ascii="Times New Roman" w:hAnsi="Times New Roman" w:cs="Times New Roman"/>
          <w:bCs/>
          <w:iCs/>
          <w:color w:val="000000" w:themeColor="text1"/>
          <w:sz w:val="24"/>
          <w:szCs w:val="24"/>
          <w:lang w:val="ru-RU"/>
        </w:rPr>
        <w:t xml:space="preserve"> </w:t>
      </w:r>
    </w:p>
    <w:p w14:paraId="7BA3009E" w14:textId="77777777" w:rsidR="00895D56" w:rsidRPr="00771877" w:rsidRDefault="00AC4BA0" w:rsidP="003E2880">
      <w:pPr>
        <w:suppressAutoHyphen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w:t>
      </w:r>
      <w:r w:rsidR="007E282C" w:rsidRPr="00771877">
        <w:rPr>
          <w:rFonts w:ascii="Times New Roman" w:eastAsia="Times New Roman" w:hAnsi="Times New Roman" w:cs="Times New Roman"/>
          <w:sz w:val="24"/>
          <w:szCs w:val="24"/>
          <w:lang w:eastAsia="zh-CN"/>
        </w:rPr>
        <w:t xml:space="preserve">Отже, структура цілей складається із 8 стратегічних цілей, </w:t>
      </w:r>
      <w:r w:rsidRPr="00AC4BA0">
        <w:rPr>
          <w:rFonts w:ascii="Times New Roman" w:eastAsia="Times New Roman" w:hAnsi="Times New Roman" w:cs="Times New Roman"/>
          <w:sz w:val="24"/>
          <w:szCs w:val="24"/>
          <w:lang w:eastAsia="zh-CN"/>
        </w:rPr>
        <w:t>27</w:t>
      </w:r>
      <w:r w:rsidR="007E282C" w:rsidRPr="00AC4BA0">
        <w:rPr>
          <w:rFonts w:ascii="Times New Roman" w:eastAsia="Times New Roman" w:hAnsi="Times New Roman" w:cs="Times New Roman"/>
          <w:sz w:val="24"/>
          <w:szCs w:val="24"/>
          <w:lang w:eastAsia="zh-CN"/>
        </w:rPr>
        <w:t xml:space="preserve"> оперативних цілей та</w:t>
      </w:r>
      <w:r w:rsidRPr="00AC4BA0">
        <w:rPr>
          <w:rFonts w:ascii="Times New Roman" w:eastAsia="Times New Roman" w:hAnsi="Times New Roman" w:cs="Times New Roman"/>
          <w:sz w:val="24"/>
          <w:szCs w:val="24"/>
          <w:lang w:eastAsia="zh-CN"/>
        </w:rPr>
        <w:t xml:space="preserve"> 105</w:t>
      </w:r>
      <w:r w:rsidR="007E282C" w:rsidRPr="00AC4BA0">
        <w:rPr>
          <w:rFonts w:ascii="Times New Roman" w:eastAsia="Times New Roman" w:hAnsi="Times New Roman" w:cs="Times New Roman"/>
          <w:sz w:val="24"/>
          <w:szCs w:val="24"/>
          <w:lang w:eastAsia="zh-CN"/>
        </w:rPr>
        <w:t xml:space="preserve"> завдань. </w:t>
      </w:r>
      <w:r w:rsidR="007E282C" w:rsidRPr="00771877">
        <w:rPr>
          <w:rFonts w:ascii="Times New Roman" w:eastAsia="Times New Roman" w:hAnsi="Times New Roman" w:cs="Times New Roman"/>
          <w:sz w:val="24"/>
          <w:szCs w:val="24"/>
          <w:lang w:eastAsia="zh-CN"/>
        </w:rPr>
        <w:t>(табл. 1.1).</w:t>
      </w:r>
    </w:p>
    <w:p w14:paraId="375BAC2E" w14:textId="77777777" w:rsidR="00895D56" w:rsidRPr="00AC4BA0" w:rsidRDefault="003E2880">
      <w:pPr>
        <w:pStyle w:val="affa"/>
        <w:jc w:val="both"/>
        <w:rPr>
          <w:rFonts w:ascii="Times New Roman" w:hAnsi="Times New Roman" w:cs="Times New Roman"/>
          <w:sz w:val="24"/>
          <w:szCs w:val="24"/>
        </w:rPr>
      </w:pPr>
      <w:bookmarkStart w:id="3" w:name="_Toc157364084"/>
      <w:r>
        <w:rPr>
          <w:rFonts w:ascii="Times New Roman" w:hAnsi="Times New Roman" w:cs="Times New Roman"/>
          <w:sz w:val="24"/>
          <w:szCs w:val="24"/>
        </w:rPr>
        <w:t xml:space="preserve">Таблиця </w:t>
      </w:r>
      <w:r w:rsidR="007E282C" w:rsidRPr="00AC4BA0">
        <w:rPr>
          <w:rFonts w:ascii="Times New Roman" w:hAnsi="Times New Roman" w:cs="Times New Roman"/>
          <w:sz w:val="24"/>
          <w:szCs w:val="24"/>
        </w:rPr>
        <w:fldChar w:fldCharType="begin"/>
      </w:r>
      <w:r w:rsidR="007E282C" w:rsidRPr="00AC4BA0">
        <w:rPr>
          <w:rFonts w:ascii="Times New Roman" w:hAnsi="Times New Roman" w:cs="Times New Roman"/>
          <w:sz w:val="24"/>
          <w:szCs w:val="24"/>
        </w:rPr>
        <w:instrText>STYLEREF 1 \s</w:instrText>
      </w:r>
      <w:r w:rsidR="007E282C" w:rsidRPr="00AC4BA0">
        <w:rPr>
          <w:rFonts w:ascii="Times New Roman" w:hAnsi="Times New Roman" w:cs="Times New Roman"/>
          <w:sz w:val="24"/>
          <w:szCs w:val="24"/>
        </w:rPr>
        <w:fldChar w:fldCharType="separate"/>
      </w:r>
      <w:r w:rsidR="001C1C41">
        <w:rPr>
          <w:rFonts w:ascii="Times New Roman" w:hAnsi="Times New Roman" w:cs="Times New Roman"/>
          <w:noProof/>
          <w:sz w:val="24"/>
          <w:szCs w:val="24"/>
        </w:rPr>
        <w:t>1</w:t>
      </w:r>
      <w:r w:rsidR="007E282C" w:rsidRPr="00AC4BA0">
        <w:rPr>
          <w:rFonts w:ascii="Times New Roman" w:hAnsi="Times New Roman" w:cs="Times New Roman"/>
          <w:sz w:val="24"/>
          <w:szCs w:val="24"/>
        </w:rPr>
        <w:fldChar w:fldCharType="end"/>
      </w:r>
      <w:bookmarkStart w:id="4" w:name="Bookmark"/>
      <w:bookmarkStart w:id="5" w:name="Bookmark13"/>
      <w:bookmarkStart w:id="6" w:name="Bookmark115"/>
      <w:bookmarkStart w:id="7" w:name="Bookmark113"/>
      <w:bookmarkStart w:id="8" w:name="Bookmark111"/>
      <w:bookmarkStart w:id="9" w:name="Bookmark112"/>
      <w:bookmarkStart w:id="10" w:name="Bookmark114"/>
      <w:bookmarkStart w:id="11" w:name="Bookmark11"/>
      <w:bookmarkStart w:id="12" w:name="Bookmark12"/>
      <w:bookmarkStart w:id="13" w:name="Bookmark1"/>
      <w:bookmarkEnd w:id="4"/>
      <w:bookmarkEnd w:id="5"/>
      <w:bookmarkEnd w:id="6"/>
      <w:bookmarkEnd w:id="7"/>
      <w:bookmarkEnd w:id="8"/>
      <w:bookmarkEnd w:id="9"/>
      <w:bookmarkEnd w:id="10"/>
      <w:bookmarkEnd w:id="11"/>
      <w:bookmarkEnd w:id="12"/>
      <w:bookmarkEnd w:id="13"/>
      <w:r w:rsidR="007E282C" w:rsidRPr="00AC4BA0">
        <w:rPr>
          <w:rFonts w:ascii="Times New Roman" w:hAnsi="Times New Roman" w:cs="Times New Roman"/>
          <w:sz w:val="24"/>
          <w:szCs w:val="24"/>
        </w:rPr>
        <w:t>.</w:t>
      </w:r>
      <w:r w:rsidR="007E282C" w:rsidRPr="00AC4BA0">
        <w:rPr>
          <w:rFonts w:ascii="Times New Roman" w:hAnsi="Times New Roman" w:cs="Times New Roman"/>
          <w:sz w:val="24"/>
          <w:szCs w:val="24"/>
        </w:rPr>
        <w:fldChar w:fldCharType="begin"/>
      </w:r>
      <w:r w:rsidR="007E282C" w:rsidRPr="00AC4BA0">
        <w:rPr>
          <w:rFonts w:ascii="Times New Roman" w:hAnsi="Times New Roman" w:cs="Times New Roman"/>
          <w:sz w:val="24"/>
          <w:szCs w:val="24"/>
        </w:rPr>
        <w:instrText>SEQ Таблиця \* ARABIC</w:instrText>
      </w:r>
      <w:r w:rsidR="007E282C" w:rsidRPr="00AC4BA0">
        <w:rPr>
          <w:rFonts w:ascii="Times New Roman" w:hAnsi="Times New Roman" w:cs="Times New Roman"/>
          <w:sz w:val="24"/>
          <w:szCs w:val="24"/>
        </w:rPr>
        <w:fldChar w:fldCharType="separate"/>
      </w:r>
      <w:r w:rsidR="001C1C41">
        <w:rPr>
          <w:rFonts w:ascii="Times New Roman" w:hAnsi="Times New Roman" w:cs="Times New Roman"/>
          <w:noProof/>
          <w:sz w:val="24"/>
          <w:szCs w:val="24"/>
        </w:rPr>
        <w:t>1</w:t>
      </w:r>
      <w:r w:rsidR="007E282C" w:rsidRPr="00AC4BA0">
        <w:rPr>
          <w:rFonts w:ascii="Times New Roman" w:hAnsi="Times New Roman" w:cs="Times New Roman"/>
          <w:sz w:val="24"/>
          <w:szCs w:val="24"/>
        </w:rPr>
        <w:fldChar w:fldCharType="end"/>
      </w:r>
      <w:r w:rsidR="007E282C" w:rsidRPr="00AC4BA0">
        <w:rPr>
          <w:rFonts w:ascii="Times New Roman" w:hAnsi="Times New Roman" w:cs="Times New Roman"/>
          <w:sz w:val="24"/>
          <w:szCs w:val="24"/>
          <w:lang w:eastAsia="ru-RU"/>
        </w:rPr>
        <w:t xml:space="preserve"> Структура стратегічних, оперативних цілей та завдань Стратегії розвитку Тростянецької сільської територіальної громади на період до 2027 року</w:t>
      </w:r>
      <w:bookmarkEnd w:id="3"/>
    </w:p>
    <w:tbl>
      <w:tblPr>
        <w:tblW w:w="10145" w:type="dxa"/>
        <w:tblLook w:val="0000" w:firstRow="0" w:lastRow="0" w:firstColumn="0" w:lastColumn="0" w:noHBand="0" w:noVBand="0"/>
      </w:tblPr>
      <w:tblGrid>
        <w:gridCol w:w="2200"/>
        <w:gridCol w:w="2945"/>
        <w:gridCol w:w="5000"/>
      </w:tblGrid>
      <w:tr w:rsidR="00895D56" w:rsidRPr="00771877" w14:paraId="2756036A" w14:textId="77777777" w:rsidTr="00472F41">
        <w:trPr>
          <w:tblHeader/>
        </w:trPr>
        <w:tc>
          <w:tcPr>
            <w:tcW w:w="2200" w:type="dxa"/>
            <w:tcBorders>
              <w:bottom w:val="single" w:sz="4" w:space="0" w:color="auto"/>
            </w:tcBorders>
            <w:shd w:val="clear" w:color="auto" w:fill="76923C" w:themeFill="accent3" w:themeFillShade="BF"/>
          </w:tcPr>
          <w:p w14:paraId="52E92113" w14:textId="77777777" w:rsidR="00895D56" w:rsidRPr="00771877" w:rsidRDefault="007E282C">
            <w:pPr>
              <w:spacing w:after="0" w:line="240" w:lineRule="auto"/>
              <w:jc w:val="center"/>
              <w:rPr>
                <w:rFonts w:ascii="Times New Roman" w:hAnsi="Times New Roman" w:cs="Times New Roman"/>
                <w:bCs/>
                <w:color w:val="FFFFFF"/>
                <w:sz w:val="24"/>
                <w:szCs w:val="24"/>
                <w:lang w:eastAsia="uk-UA"/>
              </w:rPr>
            </w:pPr>
            <w:r w:rsidRPr="00771877">
              <w:rPr>
                <w:rFonts w:ascii="Times New Roman" w:hAnsi="Times New Roman" w:cs="Times New Roman"/>
                <w:bCs/>
                <w:color w:val="FFFFFF"/>
                <w:sz w:val="24"/>
                <w:szCs w:val="24"/>
                <w:lang w:eastAsia="uk-UA"/>
              </w:rPr>
              <w:t>Стратегічні цілі</w:t>
            </w:r>
          </w:p>
        </w:tc>
        <w:tc>
          <w:tcPr>
            <w:tcW w:w="2945" w:type="dxa"/>
            <w:tcBorders>
              <w:bottom w:val="single" w:sz="4" w:space="0" w:color="auto"/>
            </w:tcBorders>
            <w:shd w:val="clear" w:color="auto" w:fill="76923C" w:themeFill="accent3" w:themeFillShade="BF"/>
          </w:tcPr>
          <w:p w14:paraId="54A6B0DD" w14:textId="77777777" w:rsidR="00895D56" w:rsidRPr="00771877" w:rsidRDefault="007E282C">
            <w:pPr>
              <w:spacing w:after="0" w:line="240" w:lineRule="auto"/>
              <w:jc w:val="center"/>
              <w:rPr>
                <w:rFonts w:ascii="Times New Roman" w:hAnsi="Times New Roman" w:cs="Times New Roman"/>
                <w:bCs/>
                <w:color w:val="FFFFFF"/>
                <w:sz w:val="24"/>
                <w:szCs w:val="24"/>
                <w:lang w:eastAsia="uk-UA"/>
              </w:rPr>
            </w:pPr>
            <w:r w:rsidRPr="00771877">
              <w:rPr>
                <w:rFonts w:ascii="Times New Roman" w:hAnsi="Times New Roman" w:cs="Times New Roman"/>
                <w:bCs/>
                <w:color w:val="FFFFFF"/>
                <w:sz w:val="24"/>
                <w:szCs w:val="24"/>
                <w:lang w:eastAsia="uk-UA"/>
              </w:rPr>
              <w:t>Оперативні цілі</w:t>
            </w:r>
          </w:p>
        </w:tc>
        <w:tc>
          <w:tcPr>
            <w:tcW w:w="5000" w:type="dxa"/>
            <w:tcBorders>
              <w:bottom w:val="single" w:sz="4" w:space="0" w:color="auto"/>
            </w:tcBorders>
            <w:shd w:val="clear" w:color="auto" w:fill="76923C" w:themeFill="accent3" w:themeFillShade="BF"/>
          </w:tcPr>
          <w:p w14:paraId="19DBFBC2" w14:textId="77777777" w:rsidR="00895D56" w:rsidRPr="00771877" w:rsidRDefault="002816D5" w:rsidP="002816D5">
            <w:pPr>
              <w:tabs>
                <w:tab w:val="left" w:pos="883"/>
                <w:tab w:val="center" w:pos="2392"/>
              </w:tabs>
              <w:spacing w:after="0" w:line="240" w:lineRule="auto"/>
              <w:rPr>
                <w:rFonts w:ascii="Times New Roman" w:hAnsi="Times New Roman" w:cs="Times New Roman"/>
                <w:bCs/>
                <w:color w:val="FFFFFF"/>
                <w:sz w:val="24"/>
                <w:szCs w:val="24"/>
                <w:lang w:eastAsia="uk-UA"/>
              </w:rPr>
            </w:pPr>
            <w:r w:rsidRPr="00771877">
              <w:rPr>
                <w:rFonts w:ascii="Times New Roman" w:hAnsi="Times New Roman" w:cs="Times New Roman"/>
                <w:bCs/>
                <w:color w:val="FFFFFF"/>
                <w:sz w:val="24"/>
                <w:szCs w:val="24"/>
                <w:lang w:eastAsia="uk-UA"/>
              </w:rPr>
              <w:tab/>
            </w:r>
            <w:r w:rsidRPr="00771877">
              <w:rPr>
                <w:rFonts w:ascii="Times New Roman" w:hAnsi="Times New Roman" w:cs="Times New Roman"/>
                <w:bCs/>
                <w:color w:val="FFFFFF"/>
                <w:sz w:val="24"/>
                <w:szCs w:val="24"/>
                <w:lang w:eastAsia="uk-UA"/>
              </w:rPr>
              <w:tab/>
            </w:r>
            <w:r w:rsidR="007E282C" w:rsidRPr="00771877">
              <w:rPr>
                <w:rFonts w:ascii="Times New Roman" w:hAnsi="Times New Roman" w:cs="Times New Roman"/>
                <w:bCs/>
                <w:color w:val="FFFFFF"/>
                <w:sz w:val="24"/>
                <w:szCs w:val="24"/>
                <w:lang w:eastAsia="uk-UA"/>
              </w:rPr>
              <w:t>Завдання</w:t>
            </w:r>
          </w:p>
        </w:tc>
      </w:tr>
      <w:tr w:rsidR="00472F41" w:rsidRPr="00771877" w14:paraId="4AD1D41E" w14:textId="77777777" w:rsidTr="00487B8A">
        <w:tc>
          <w:tcPr>
            <w:tcW w:w="2200" w:type="dxa"/>
            <w:vMerge w:val="restart"/>
            <w:tcBorders>
              <w:top w:val="single" w:sz="4" w:space="0" w:color="auto"/>
              <w:left w:val="single" w:sz="4" w:space="0" w:color="auto"/>
              <w:right w:val="single" w:sz="4" w:space="0" w:color="auto"/>
            </w:tcBorders>
            <w:shd w:val="clear" w:color="auto" w:fill="C2D69B" w:themeFill="accent3" w:themeFillTint="99"/>
          </w:tcPr>
          <w:p w14:paraId="29CDCD5B" w14:textId="77777777" w:rsidR="00472F41" w:rsidRPr="00472F41" w:rsidRDefault="00472F41">
            <w:pPr>
              <w:spacing w:line="240" w:lineRule="auto"/>
              <w:contextualSpacing/>
              <w:rPr>
                <w:rFonts w:ascii="Times New Roman" w:hAnsi="Times New Roman" w:cs="Times New Roman"/>
                <w:bCs/>
                <w:color w:val="4F81BD"/>
              </w:rPr>
            </w:pPr>
            <w:r w:rsidRPr="00472F41">
              <w:rPr>
                <w:rFonts w:ascii="Times New Roman" w:hAnsi="Times New Roman" w:cs="Times New Roman"/>
                <w:bCs/>
                <w:color w:val="000000"/>
                <w:lang w:eastAsia="uk-UA"/>
              </w:rPr>
              <w:t>1. Конкурентно-спроможна економіка</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74BD959" w14:textId="77777777" w:rsidR="00472F41" w:rsidRPr="00472F41" w:rsidRDefault="00472F41">
            <w:pPr>
              <w:spacing w:line="240" w:lineRule="auto"/>
              <w:contextualSpacing/>
              <w:rPr>
                <w:rFonts w:ascii="Times New Roman" w:hAnsi="Times New Roman" w:cs="Times New Roman"/>
                <w:bCs/>
                <w:color w:val="4F81BD"/>
              </w:rPr>
            </w:pPr>
            <w:r w:rsidRPr="00472F41">
              <w:rPr>
                <w:rFonts w:ascii="Times New Roman" w:hAnsi="Times New Roman" w:cs="Times New Roman"/>
                <w:bCs/>
                <w:color w:val="000000"/>
                <w:lang w:eastAsia="uk-UA"/>
              </w:rPr>
              <w:t>1.1. Розвиток підприємництва</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3DE1B81" w14:textId="77777777" w:rsidR="00472F41" w:rsidRPr="00472F41" w:rsidRDefault="00472F41">
            <w:pPr>
              <w:spacing w:line="240" w:lineRule="auto"/>
              <w:contextualSpacing/>
              <w:jc w:val="both"/>
              <w:rPr>
                <w:rFonts w:ascii="Times New Roman" w:hAnsi="Times New Roman" w:cs="Times New Roman"/>
                <w:bCs/>
                <w:color w:val="4F81BD"/>
              </w:rPr>
            </w:pPr>
            <w:r w:rsidRPr="00472F41">
              <w:rPr>
                <w:rFonts w:ascii="Times New Roman" w:hAnsi="Times New Roman" w:cs="Times New Roman"/>
                <w:color w:val="000000"/>
                <w:lang w:eastAsia="uk-UA"/>
              </w:rPr>
              <w:t>1.1.1. Розвиток інфраструктури підтримки підприємництва</w:t>
            </w:r>
          </w:p>
        </w:tc>
      </w:tr>
      <w:tr w:rsidR="00472F41" w:rsidRPr="00771877" w14:paraId="44AAB09A" w14:textId="77777777" w:rsidTr="00487B8A">
        <w:tc>
          <w:tcPr>
            <w:tcW w:w="2200" w:type="dxa"/>
            <w:vMerge/>
            <w:tcBorders>
              <w:left w:val="single" w:sz="4" w:space="0" w:color="auto"/>
              <w:right w:val="single" w:sz="4" w:space="0" w:color="auto"/>
            </w:tcBorders>
            <w:shd w:val="clear" w:color="auto" w:fill="C2D69B" w:themeFill="accent3" w:themeFillTint="99"/>
          </w:tcPr>
          <w:p w14:paraId="6EC35BD6" w14:textId="77777777" w:rsidR="00472F41" w:rsidRPr="00472F41" w:rsidRDefault="00472F41">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7A711E2" w14:textId="77777777" w:rsidR="00472F41" w:rsidRPr="00472F41" w:rsidRDefault="00472F41">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F65EFBB" w14:textId="77777777" w:rsidR="00472F41" w:rsidRPr="00472F41" w:rsidRDefault="00472F41">
            <w:pPr>
              <w:spacing w:line="240" w:lineRule="auto"/>
              <w:contextualSpacing/>
              <w:jc w:val="both"/>
              <w:rPr>
                <w:rFonts w:ascii="Times New Roman" w:hAnsi="Times New Roman" w:cs="Times New Roman"/>
                <w:bCs/>
                <w:color w:val="4F81BD"/>
              </w:rPr>
            </w:pPr>
            <w:r w:rsidRPr="00472F41">
              <w:rPr>
                <w:rFonts w:ascii="Times New Roman" w:hAnsi="Times New Roman" w:cs="Times New Roman"/>
                <w:color w:val="000000"/>
                <w:lang w:eastAsia="uk-UA"/>
              </w:rPr>
              <w:t>1.1.2. Стимулювання трансферу технологій</w:t>
            </w:r>
          </w:p>
        </w:tc>
      </w:tr>
      <w:tr w:rsidR="00472F41" w:rsidRPr="00771877" w14:paraId="692586A5" w14:textId="77777777" w:rsidTr="00487B8A">
        <w:tc>
          <w:tcPr>
            <w:tcW w:w="2200" w:type="dxa"/>
            <w:vMerge/>
            <w:tcBorders>
              <w:left w:val="single" w:sz="4" w:space="0" w:color="auto"/>
              <w:right w:val="single" w:sz="4" w:space="0" w:color="auto"/>
            </w:tcBorders>
            <w:shd w:val="clear" w:color="auto" w:fill="C2D69B" w:themeFill="accent3" w:themeFillTint="99"/>
          </w:tcPr>
          <w:p w14:paraId="6345CB5A" w14:textId="77777777" w:rsidR="00472F41" w:rsidRPr="00472F41" w:rsidRDefault="00472F41">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7971982" w14:textId="77777777" w:rsidR="00472F41" w:rsidRPr="00472F41" w:rsidRDefault="00472F41">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ABA5396" w14:textId="77777777" w:rsidR="00472F41" w:rsidRPr="00472F41" w:rsidRDefault="00472F41">
            <w:pPr>
              <w:spacing w:line="240" w:lineRule="auto"/>
              <w:contextualSpacing/>
              <w:jc w:val="both"/>
              <w:rPr>
                <w:rFonts w:ascii="Times New Roman" w:hAnsi="Times New Roman" w:cs="Times New Roman"/>
                <w:color w:val="111111"/>
              </w:rPr>
            </w:pPr>
            <w:r w:rsidRPr="00472F41">
              <w:rPr>
                <w:rFonts w:ascii="Times New Roman" w:hAnsi="Times New Roman" w:cs="Times New Roman"/>
                <w:color w:val="111111"/>
              </w:rPr>
              <w:t>1.1.3. Сприяння місцевим підприємцям у вирішенні їх поточних проблем</w:t>
            </w:r>
          </w:p>
        </w:tc>
      </w:tr>
      <w:tr w:rsidR="00472F41" w:rsidRPr="00771877" w14:paraId="028C3AD1" w14:textId="77777777" w:rsidTr="00487B8A">
        <w:tc>
          <w:tcPr>
            <w:tcW w:w="2200" w:type="dxa"/>
            <w:vMerge/>
            <w:tcBorders>
              <w:left w:val="single" w:sz="4" w:space="0" w:color="auto"/>
              <w:right w:val="single" w:sz="4" w:space="0" w:color="auto"/>
            </w:tcBorders>
            <w:shd w:val="clear" w:color="auto" w:fill="C2D69B" w:themeFill="accent3" w:themeFillTint="99"/>
          </w:tcPr>
          <w:p w14:paraId="5FAB4A05" w14:textId="77777777" w:rsidR="00472F41" w:rsidRPr="00472F41" w:rsidRDefault="00472F41">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43991A" w14:textId="77777777" w:rsidR="00472F41" w:rsidRPr="00472F41" w:rsidRDefault="00472F41">
            <w:pPr>
              <w:spacing w:line="240" w:lineRule="auto"/>
              <w:contextualSpacing/>
              <w:rPr>
                <w:rFonts w:ascii="Times New Roman" w:hAnsi="Times New Roman" w:cs="Times New Roman"/>
                <w:bCs/>
                <w:color w:val="4F81BD"/>
              </w:rPr>
            </w:pPr>
            <w:r w:rsidRPr="00472F41">
              <w:rPr>
                <w:rFonts w:ascii="Times New Roman" w:hAnsi="Times New Roman" w:cs="Times New Roman"/>
                <w:bCs/>
                <w:color w:val="000000"/>
                <w:lang w:eastAsia="uk-UA"/>
              </w:rPr>
              <w:t>1.2. Підвищення рівня інвестиційної привабливості</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1555AE1" w14:textId="77777777" w:rsidR="00472F41" w:rsidRPr="00472F41" w:rsidRDefault="00472F41">
            <w:pPr>
              <w:spacing w:after="0" w:line="240" w:lineRule="auto"/>
              <w:jc w:val="both"/>
              <w:rPr>
                <w:rFonts w:ascii="Times New Roman" w:hAnsi="Times New Roman" w:cs="Times New Roman"/>
                <w:bCs/>
                <w:color w:val="4F81BD"/>
              </w:rPr>
            </w:pPr>
            <w:r w:rsidRPr="00472F41">
              <w:rPr>
                <w:rFonts w:ascii="Times New Roman" w:hAnsi="Times New Roman" w:cs="Times New Roman"/>
                <w:color w:val="000000"/>
                <w:lang w:eastAsia="uk-UA"/>
              </w:rPr>
              <w:t>1.2.1. Створення інвестиційного паспорту</w:t>
            </w:r>
          </w:p>
        </w:tc>
      </w:tr>
      <w:tr w:rsidR="00472F41" w:rsidRPr="00771877" w14:paraId="3C7810A7" w14:textId="77777777" w:rsidTr="00487B8A">
        <w:tc>
          <w:tcPr>
            <w:tcW w:w="2200" w:type="dxa"/>
            <w:vMerge/>
            <w:tcBorders>
              <w:left w:val="single" w:sz="4" w:space="0" w:color="auto"/>
              <w:right w:val="single" w:sz="4" w:space="0" w:color="auto"/>
            </w:tcBorders>
            <w:shd w:val="clear" w:color="auto" w:fill="C2D69B" w:themeFill="accent3" w:themeFillTint="99"/>
          </w:tcPr>
          <w:p w14:paraId="58B90591" w14:textId="77777777" w:rsidR="00472F41" w:rsidRPr="00472F41" w:rsidRDefault="00472F41">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177ADF" w14:textId="77777777" w:rsidR="00472F41" w:rsidRPr="00472F41" w:rsidRDefault="00472F41">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8D19CC6" w14:textId="77777777" w:rsidR="00472F41" w:rsidRPr="00472F41" w:rsidRDefault="00472F41">
            <w:pPr>
              <w:spacing w:after="0" w:line="240" w:lineRule="auto"/>
              <w:jc w:val="both"/>
              <w:rPr>
                <w:rFonts w:ascii="Times New Roman" w:hAnsi="Times New Roman" w:cs="Times New Roman"/>
                <w:bCs/>
                <w:color w:val="4F81BD"/>
              </w:rPr>
            </w:pPr>
            <w:r w:rsidRPr="00472F41">
              <w:rPr>
                <w:rFonts w:ascii="Times New Roman" w:hAnsi="Times New Roman" w:cs="Times New Roman"/>
                <w:color w:val="000000"/>
                <w:lang w:eastAsia="uk-UA"/>
              </w:rPr>
              <w:t>1.2.2. Участь у виставково-ярмаркових заходів, спрямованих на просування інвестиційного потенціалу громади</w:t>
            </w:r>
          </w:p>
        </w:tc>
      </w:tr>
      <w:tr w:rsidR="00472F41" w:rsidRPr="00771877" w14:paraId="7BE75A6E" w14:textId="77777777" w:rsidTr="00487B8A">
        <w:tc>
          <w:tcPr>
            <w:tcW w:w="2200" w:type="dxa"/>
            <w:vMerge/>
            <w:tcBorders>
              <w:left w:val="single" w:sz="4" w:space="0" w:color="auto"/>
              <w:right w:val="single" w:sz="4" w:space="0" w:color="auto"/>
            </w:tcBorders>
            <w:shd w:val="clear" w:color="auto" w:fill="C2D69B" w:themeFill="accent3" w:themeFillTint="99"/>
          </w:tcPr>
          <w:p w14:paraId="65239D66" w14:textId="77777777" w:rsidR="00472F41" w:rsidRPr="00472F41" w:rsidRDefault="00472F41">
            <w:pPr>
              <w:spacing w:after="0" w:line="240" w:lineRule="auto"/>
              <w:rPr>
                <w:rFonts w:ascii="Times New Roman" w:hAnsi="Times New Roman" w:cs="Times New Roman"/>
                <w:bCs/>
                <w:color w:val="000000"/>
                <w:lang w:eastAsia="uk-UA"/>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5A3DE1" w14:textId="77777777" w:rsidR="00472F41" w:rsidRPr="00472F41" w:rsidRDefault="00472F41">
            <w:pPr>
              <w:spacing w:after="0" w:line="240" w:lineRule="auto"/>
              <w:rPr>
                <w:rFonts w:ascii="Times New Roman" w:hAnsi="Times New Roman" w:cs="Times New Roman"/>
                <w:bCs/>
                <w:color w:val="111111"/>
                <w:lang w:eastAsia="uk-UA"/>
              </w:rPr>
            </w:pPr>
            <w:r w:rsidRPr="00472F41">
              <w:rPr>
                <w:rFonts w:ascii="Times New Roman" w:hAnsi="Times New Roman" w:cs="Times New Roman"/>
                <w:bCs/>
                <w:color w:val="111111"/>
                <w:lang w:eastAsia="uk-UA"/>
              </w:rPr>
              <w:t>1.3.Розвиток сільського господарства</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B04A2D2" w14:textId="77777777" w:rsidR="00472F41" w:rsidRPr="00472F41" w:rsidRDefault="00472F41">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1.3.1. Підтримка фермерства</w:t>
            </w:r>
          </w:p>
        </w:tc>
      </w:tr>
      <w:tr w:rsidR="00472F41" w:rsidRPr="00771877" w14:paraId="694E20A4" w14:textId="77777777" w:rsidTr="00487B8A">
        <w:tc>
          <w:tcPr>
            <w:tcW w:w="2200" w:type="dxa"/>
            <w:vMerge/>
            <w:tcBorders>
              <w:left w:val="single" w:sz="4" w:space="0" w:color="auto"/>
              <w:right w:val="single" w:sz="4" w:space="0" w:color="auto"/>
            </w:tcBorders>
            <w:shd w:val="clear" w:color="auto" w:fill="C2D69B" w:themeFill="accent3" w:themeFillTint="99"/>
          </w:tcPr>
          <w:p w14:paraId="75852FCF" w14:textId="77777777" w:rsidR="00472F41" w:rsidRPr="00472F41" w:rsidRDefault="00472F41">
            <w:pPr>
              <w:spacing w:after="0" w:line="240" w:lineRule="auto"/>
              <w:rPr>
                <w:rFonts w:ascii="Times New Roman" w:hAnsi="Times New Roman" w:cs="Times New Roman"/>
                <w:bCs/>
                <w:color w:val="000000"/>
                <w:lang w:eastAsia="uk-UA"/>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88102A" w14:textId="77777777" w:rsidR="00472F41" w:rsidRPr="00472F41" w:rsidRDefault="00472F41">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BE0C764" w14:textId="77777777" w:rsidR="00472F41" w:rsidRPr="00472F41" w:rsidRDefault="00472F41">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1.3.2. Стимулювання сільськогосподарської кооперації</w:t>
            </w:r>
          </w:p>
        </w:tc>
      </w:tr>
      <w:tr w:rsidR="00472F41" w:rsidRPr="00771877" w14:paraId="1CF58BF7" w14:textId="77777777" w:rsidTr="00487B8A">
        <w:tc>
          <w:tcPr>
            <w:tcW w:w="2200" w:type="dxa"/>
            <w:vMerge/>
            <w:tcBorders>
              <w:left w:val="single" w:sz="4" w:space="0" w:color="auto"/>
              <w:right w:val="single" w:sz="4" w:space="0" w:color="auto"/>
            </w:tcBorders>
            <w:shd w:val="clear" w:color="auto" w:fill="C2D69B" w:themeFill="accent3" w:themeFillTint="99"/>
          </w:tcPr>
          <w:p w14:paraId="75472132" w14:textId="77777777" w:rsidR="00472F41" w:rsidRPr="00472F41" w:rsidRDefault="00472F41">
            <w:pPr>
              <w:spacing w:after="0" w:line="240" w:lineRule="auto"/>
              <w:rPr>
                <w:rFonts w:ascii="Times New Roman" w:hAnsi="Times New Roman" w:cs="Times New Roman"/>
                <w:bCs/>
                <w:color w:val="000000"/>
                <w:lang w:eastAsia="uk-UA"/>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D17167" w14:textId="77777777" w:rsidR="00472F41" w:rsidRPr="00472F41" w:rsidRDefault="00472F41">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1F8482C" w14:textId="77777777" w:rsidR="00472F41" w:rsidRPr="00472F41" w:rsidRDefault="00472F41">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1.3.3. Покращення якості грунтів</w:t>
            </w:r>
          </w:p>
        </w:tc>
      </w:tr>
      <w:tr w:rsidR="00472F41" w:rsidRPr="00771877" w14:paraId="375F25B2" w14:textId="77777777" w:rsidTr="00487B8A">
        <w:tc>
          <w:tcPr>
            <w:tcW w:w="2200" w:type="dxa"/>
            <w:vMerge/>
            <w:tcBorders>
              <w:left w:val="single" w:sz="4" w:space="0" w:color="auto"/>
              <w:bottom w:val="single" w:sz="4" w:space="0" w:color="auto"/>
              <w:right w:val="single" w:sz="4" w:space="0" w:color="auto"/>
            </w:tcBorders>
            <w:shd w:val="clear" w:color="auto" w:fill="C2D69B" w:themeFill="accent3" w:themeFillTint="99"/>
          </w:tcPr>
          <w:p w14:paraId="13073D41" w14:textId="77777777" w:rsidR="00472F41" w:rsidRPr="00472F41" w:rsidRDefault="00472F41">
            <w:pPr>
              <w:spacing w:after="0" w:line="240" w:lineRule="auto"/>
              <w:rPr>
                <w:rFonts w:ascii="Times New Roman" w:hAnsi="Times New Roman" w:cs="Times New Roman"/>
                <w:bCs/>
                <w:color w:val="000000"/>
                <w:lang w:eastAsia="uk-UA"/>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C594C6" w14:textId="77777777" w:rsidR="00472F41" w:rsidRPr="00472F41" w:rsidRDefault="00472F41">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1E91F36" w14:textId="77777777" w:rsidR="00472F41" w:rsidRPr="00472F41" w:rsidRDefault="00472F41">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1.3.4. Впровадження сучасних агротехнологій</w:t>
            </w:r>
          </w:p>
        </w:tc>
      </w:tr>
      <w:tr w:rsidR="00895D56" w:rsidRPr="00771877" w14:paraId="4A837986" w14:textId="77777777" w:rsidTr="00472F41">
        <w:tc>
          <w:tcPr>
            <w:tcW w:w="22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35F7A7"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2. Розвиток соціальної сфери</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96AA147"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2.1. Розвиток мережі соціальних послуг</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AB9F1F0" w14:textId="77777777" w:rsidR="00895D56" w:rsidRPr="00472F41" w:rsidRDefault="007E282C">
            <w:pPr>
              <w:spacing w:after="0" w:line="240" w:lineRule="auto"/>
              <w:jc w:val="both"/>
              <w:rPr>
                <w:rFonts w:ascii="Times New Roman" w:hAnsi="Times New Roman" w:cs="Times New Roman"/>
                <w:bCs/>
                <w:color w:val="4F81BD"/>
              </w:rPr>
            </w:pPr>
            <w:r w:rsidRPr="00472F41">
              <w:rPr>
                <w:rFonts w:ascii="Times New Roman" w:hAnsi="Times New Roman" w:cs="Times New Roman"/>
                <w:color w:val="000000"/>
                <w:lang w:eastAsia="uk-UA"/>
              </w:rPr>
              <w:t>2.1.1. Запровадження інноваційних форм соціального обслуговування</w:t>
            </w:r>
          </w:p>
        </w:tc>
      </w:tr>
      <w:tr w:rsidR="00895D56" w:rsidRPr="00771877" w14:paraId="43F6443D"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0D9F4E7"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49518FC"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6EC57EF" w14:textId="77777777" w:rsidR="00895D56" w:rsidRPr="00472F41" w:rsidRDefault="007E282C">
            <w:pPr>
              <w:spacing w:after="0" w:line="240" w:lineRule="auto"/>
              <w:jc w:val="both"/>
              <w:rPr>
                <w:rFonts w:ascii="Times New Roman" w:hAnsi="Times New Roman" w:cs="Times New Roman"/>
                <w:bCs/>
                <w:color w:val="4F81BD"/>
              </w:rPr>
            </w:pPr>
            <w:r w:rsidRPr="00472F41">
              <w:rPr>
                <w:rFonts w:ascii="Times New Roman" w:hAnsi="Times New Roman" w:cs="Times New Roman"/>
                <w:color w:val="000000"/>
                <w:lang w:eastAsia="uk-UA"/>
              </w:rPr>
              <w:t>2.1.2. Функціонування центру надання соціальних послуг</w:t>
            </w:r>
          </w:p>
        </w:tc>
      </w:tr>
      <w:tr w:rsidR="00895D56" w:rsidRPr="00771877" w14:paraId="4778542A"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A4BEE3" w14:textId="77777777" w:rsidR="00895D56" w:rsidRPr="00472F41" w:rsidRDefault="00895D56">
            <w:pPr>
              <w:rPr>
                <w:rFonts w:ascii="Times New Roman" w:hAnsi="Times New Roman" w:cs="Times New Roman"/>
              </w:rPr>
            </w:pPr>
          </w:p>
        </w:tc>
        <w:tc>
          <w:tcPr>
            <w:tcW w:w="294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3BE56E"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2.2. Забезпечення житлом дітей-сиріт та осіб з їх числа</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4DD7412" w14:textId="77777777" w:rsidR="00895D56" w:rsidRPr="00472F41" w:rsidRDefault="00895D56">
            <w:pPr>
              <w:spacing w:after="0" w:line="240" w:lineRule="auto"/>
              <w:jc w:val="both"/>
              <w:rPr>
                <w:rFonts w:ascii="Times New Roman" w:hAnsi="Times New Roman" w:cs="Times New Roman"/>
                <w:color w:val="000000"/>
                <w:lang w:eastAsia="uk-UA"/>
              </w:rPr>
            </w:pPr>
          </w:p>
          <w:p w14:paraId="2EBA987A" w14:textId="77777777" w:rsidR="00895D56" w:rsidRPr="00472F41" w:rsidRDefault="007E282C">
            <w:pPr>
              <w:spacing w:after="0" w:line="240" w:lineRule="auto"/>
              <w:jc w:val="both"/>
              <w:rPr>
                <w:rFonts w:ascii="Times New Roman" w:hAnsi="Times New Roman" w:cs="Times New Roman"/>
                <w:bCs/>
                <w:color w:val="4F81BD"/>
              </w:rPr>
            </w:pPr>
            <w:r w:rsidRPr="00472F41">
              <w:rPr>
                <w:rFonts w:ascii="Times New Roman" w:hAnsi="Times New Roman" w:cs="Times New Roman"/>
                <w:color w:val="000000"/>
                <w:lang w:eastAsia="uk-UA"/>
              </w:rPr>
              <w:t>2.2.1. Щорічне забезпечення житлом дітей-сиріт</w:t>
            </w:r>
          </w:p>
        </w:tc>
      </w:tr>
      <w:tr w:rsidR="00895D56" w:rsidRPr="00771877" w14:paraId="053BFB87"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41B2E9"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7984CF" w14:textId="77777777" w:rsidR="00895D56" w:rsidRPr="00472F41" w:rsidRDefault="00895D56">
            <w:pPr>
              <w:spacing w:after="0" w:line="240" w:lineRule="auto"/>
              <w:rPr>
                <w:rFonts w:ascii="Times New Roman" w:hAnsi="Times New Roman" w:cs="Times New Roman"/>
                <w:bCs/>
                <w:color w:val="111111"/>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5E8F640"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2</w:t>
            </w:r>
            <w:r w:rsidRPr="00472F41">
              <w:rPr>
                <w:rFonts w:ascii="Times New Roman" w:hAnsi="Times New Roman" w:cs="Times New Roman"/>
                <w:color w:val="111111"/>
              </w:rPr>
              <w:t>.</w:t>
            </w:r>
            <w:r w:rsidR="0090182B" w:rsidRPr="00472F41">
              <w:rPr>
                <w:rFonts w:ascii="Times New Roman" w:hAnsi="Times New Roman" w:cs="Times New Roman"/>
                <w:color w:val="111111"/>
              </w:rPr>
              <w:t>2</w:t>
            </w:r>
            <w:r w:rsidRPr="00472F41">
              <w:rPr>
                <w:rFonts w:ascii="Times New Roman" w:hAnsi="Times New Roman" w:cs="Times New Roman"/>
                <w:color w:val="111111"/>
              </w:rPr>
              <w:t>. Створення та розвиток патронатних сімей</w:t>
            </w:r>
          </w:p>
        </w:tc>
      </w:tr>
      <w:tr w:rsidR="00895D56" w:rsidRPr="00771877" w14:paraId="676D835D"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92D0A56"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F26A18"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1DD074B"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2</w:t>
            </w:r>
            <w:r w:rsidRPr="00472F41">
              <w:rPr>
                <w:rFonts w:ascii="Times New Roman" w:hAnsi="Times New Roman" w:cs="Times New Roman"/>
                <w:color w:val="111111"/>
              </w:rPr>
              <w:t>.</w:t>
            </w:r>
            <w:r w:rsidR="0090182B" w:rsidRPr="00472F41">
              <w:rPr>
                <w:rFonts w:ascii="Times New Roman" w:hAnsi="Times New Roman" w:cs="Times New Roman"/>
                <w:color w:val="111111"/>
              </w:rPr>
              <w:t>3</w:t>
            </w:r>
            <w:r w:rsidRPr="00472F41">
              <w:rPr>
                <w:rFonts w:ascii="Times New Roman" w:hAnsi="Times New Roman" w:cs="Times New Roman"/>
                <w:color w:val="111111"/>
              </w:rPr>
              <w:t>. Розвиток сімейних форм виховання</w:t>
            </w:r>
          </w:p>
        </w:tc>
      </w:tr>
      <w:tr w:rsidR="00895D56" w:rsidRPr="00771877" w14:paraId="6D366F3D"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F556CAF"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B3776FA" w14:textId="77777777" w:rsidR="00895D56" w:rsidRPr="00472F41" w:rsidRDefault="007E282C" w:rsidP="0090182B">
            <w:pPr>
              <w:spacing w:after="0" w:line="240" w:lineRule="auto"/>
              <w:rPr>
                <w:rFonts w:ascii="Times New Roman" w:hAnsi="Times New Roman" w:cs="Times New Roman"/>
                <w:bCs/>
                <w:color w:val="111111"/>
              </w:rPr>
            </w:pPr>
            <w:r w:rsidRPr="00472F41">
              <w:rPr>
                <w:rFonts w:ascii="Times New Roman" w:hAnsi="Times New Roman" w:cs="Times New Roman"/>
                <w:bCs/>
                <w:color w:val="111111"/>
              </w:rPr>
              <w:t>2.</w:t>
            </w:r>
            <w:r w:rsidR="0090182B" w:rsidRPr="00472F41">
              <w:rPr>
                <w:rFonts w:ascii="Times New Roman" w:hAnsi="Times New Roman" w:cs="Times New Roman"/>
                <w:bCs/>
                <w:color w:val="111111"/>
              </w:rPr>
              <w:t>3</w:t>
            </w:r>
            <w:r w:rsidRPr="00472F41">
              <w:rPr>
                <w:rFonts w:ascii="Times New Roman" w:hAnsi="Times New Roman" w:cs="Times New Roman"/>
                <w:bCs/>
                <w:color w:val="111111"/>
              </w:rPr>
              <w:t>. Підтримка людей похилого віку та осіб з інвалідністю</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9DC22F8"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3</w:t>
            </w:r>
            <w:r w:rsidRPr="00472F41">
              <w:rPr>
                <w:rFonts w:ascii="Times New Roman" w:hAnsi="Times New Roman" w:cs="Times New Roman"/>
                <w:color w:val="111111"/>
              </w:rPr>
              <w:t>.1. Підвищення якості життя людей похилого віку</w:t>
            </w:r>
          </w:p>
        </w:tc>
      </w:tr>
      <w:tr w:rsidR="00895D56" w:rsidRPr="00771877" w14:paraId="304AE7F3"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566D9F"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AB84D57"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B7C07FB"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3</w:t>
            </w:r>
            <w:r w:rsidRPr="00472F41">
              <w:rPr>
                <w:rFonts w:ascii="Times New Roman" w:hAnsi="Times New Roman" w:cs="Times New Roman"/>
                <w:color w:val="111111"/>
              </w:rPr>
              <w:t>.2. Зменшення соціальної ізоляції</w:t>
            </w:r>
          </w:p>
        </w:tc>
      </w:tr>
      <w:tr w:rsidR="00895D56" w:rsidRPr="00771877" w14:paraId="0C7C9B30"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4B11EDB"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F99FA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86DEF27"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3</w:t>
            </w:r>
            <w:r w:rsidRPr="00472F41">
              <w:rPr>
                <w:rFonts w:ascii="Times New Roman" w:hAnsi="Times New Roman" w:cs="Times New Roman"/>
                <w:color w:val="111111"/>
              </w:rPr>
              <w:t>.3. Покращення доступу до інфраструктури без бар’єрів</w:t>
            </w:r>
          </w:p>
        </w:tc>
      </w:tr>
      <w:tr w:rsidR="00895D56" w:rsidRPr="00771877" w14:paraId="66B9B88D"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35A491F"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B3E514"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56820A8"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3</w:t>
            </w:r>
            <w:r w:rsidRPr="00472F41">
              <w:rPr>
                <w:rFonts w:ascii="Times New Roman" w:hAnsi="Times New Roman" w:cs="Times New Roman"/>
                <w:color w:val="111111"/>
              </w:rPr>
              <w:t>.4. Створення будинків підтриманого проживання, стаціонарного догляду та інших установ для підтримки людей похилого віку та осіб з інвалідністю</w:t>
            </w:r>
          </w:p>
        </w:tc>
      </w:tr>
      <w:tr w:rsidR="00895D56" w:rsidRPr="00771877" w14:paraId="7FB2AEB5"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DE9EC29"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215D32A"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A52A5E2"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3</w:t>
            </w:r>
            <w:r w:rsidRPr="00472F41">
              <w:rPr>
                <w:rFonts w:ascii="Times New Roman" w:hAnsi="Times New Roman" w:cs="Times New Roman"/>
                <w:color w:val="111111"/>
              </w:rPr>
              <w:t>.5. Надання адресних допомог</w:t>
            </w:r>
          </w:p>
        </w:tc>
      </w:tr>
      <w:tr w:rsidR="00895D56" w:rsidRPr="00771877" w14:paraId="5E7063E7"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E54D45"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BD1F8C0" w14:textId="77777777" w:rsidR="00895D56" w:rsidRPr="00472F41" w:rsidRDefault="007E282C" w:rsidP="0090182B">
            <w:pPr>
              <w:spacing w:after="0" w:line="240" w:lineRule="auto"/>
              <w:rPr>
                <w:rFonts w:ascii="Times New Roman" w:hAnsi="Times New Roman" w:cs="Times New Roman"/>
                <w:bCs/>
                <w:color w:val="111111"/>
              </w:rPr>
            </w:pPr>
            <w:r w:rsidRPr="00472F41">
              <w:rPr>
                <w:rFonts w:ascii="Times New Roman" w:hAnsi="Times New Roman" w:cs="Times New Roman"/>
                <w:bCs/>
                <w:color w:val="111111"/>
              </w:rPr>
              <w:t>2.</w:t>
            </w:r>
            <w:r w:rsidR="0090182B" w:rsidRPr="00472F41">
              <w:rPr>
                <w:rFonts w:ascii="Times New Roman" w:hAnsi="Times New Roman" w:cs="Times New Roman"/>
                <w:bCs/>
                <w:color w:val="111111"/>
              </w:rPr>
              <w:t>4</w:t>
            </w:r>
            <w:r w:rsidRPr="00472F41">
              <w:rPr>
                <w:rFonts w:ascii="Times New Roman" w:hAnsi="Times New Roman" w:cs="Times New Roman"/>
                <w:bCs/>
                <w:color w:val="111111"/>
              </w:rPr>
              <w:t>. Підтримка внутрішньо-переміщених осіб</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140CFCA"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4</w:t>
            </w:r>
            <w:r w:rsidRPr="00472F41">
              <w:rPr>
                <w:rFonts w:ascii="Times New Roman" w:hAnsi="Times New Roman" w:cs="Times New Roman"/>
                <w:color w:val="111111"/>
              </w:rPr>
              <w:t xml:space="preserve">.1. Відновлення та модернізація приміщень, що можуть бути використані для розміщення ВПО </w:t>
            </w:r>
          </w:p>
        </w:tc>
      </w:tr>
      <w:tr w:rsidR="00895D56" w:rsidRPr="00771877" w14:paraId="464F3985"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B587F0"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72CAEB3"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836B875"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4</w:t>
            </w:r>
            <w:r w:rsidRPr="00472F41">
              <w:rPr>
                <w:rFonts w:ascii="Times New Roman" w:hAnsi="Times New Roman" w:cs="Times New Roman"/>
                <w:color w:val="111111"/>
              </w:rPr>
              <w:t>.2. Надання адресних допомог</w:t>
            </w:r>
          </w:p>
        </w:tc>
      </w:tr>
      <w:tr w:rsidR="00895D56" w:rsidRPr="00771877" w14:paraId="5593177B"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85E7510"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BDC72D" w14:textId="77777777" w:rsidR="00895D56" w:rsidRPr="00472F41" w:rsidRDefault="007E282C" w:rsidP="0090182B">
            <w:pPr>
              <w:spacing w:after="0" w:line="240" w:lineRule="auto"/>
              <w:rPr>
                <w:rFonts w:ascii="Times New Roman" w:hAnsi="Times New Roman" w:cs="Times New Roman"/>
                <w:bCs/>
                <w:color w:val="111111"/>
              </w:rPr>
            </w:pPr>
            <w:r w:rsidRPr="00472F41">
              <w:rPr>
                <w:rFonts w:ascii="Times New Roman" w:hAnsi="Times New Roman" w:cs="Times New Roman"/>
                <w:bCs/>
                <w:color w:val="111111"/>
              </w:rPr>
              <w:t>2.</w:t>
            </w:r>
            <w:r w:rsidR="0090182B" w:rsidRPr="00472F41">
              <w:rPr>
                <w:rFonts w:ascii="Times New Roman" w:hAnsi="Times New Roman" w:cs="Times New Roman"/>
                <w:bCs/>
                <w:color w:val="111111"/>
              </w:rPr>
              <w:t>5</w:t>
            </w:r>
            <w:r w:rsidRPr="00472F41">
              <w:rPr>
                <w:rFonts w:ascii="Times New Roman" w:hAnsi="Times New Roman" w:cs="Times New Roman"/>
                <w:bCs/>
                <w:color w:val="111111"/>
              </w:rPr>
              <w:t>. Підтримка ветеранів</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D8EAD17"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5.</w:t>
            </w:r>
            <w:r w:rsidRPr="00472F41">
              <w:rPr>
                <w:rFonts w:ascii="Times New Roman" w:hAnsi="Times New Roman" w:cs="Times New Roman"/>
                <w:color w:val="111111"/>
              </w:rPr>
              <w:t>1. Розвиток мережі ветеранських просторів</w:t>
            </w:r>
          </w:p>
        </w:tc>
      </w:tr>
      <w:tr w:rsidR="00895D56" w:rsidRPr="00771877" w14:paraId="63B2D5FD"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6F8B882"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ECAF925"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BC4B079"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5</w:t>
            </w:r>
            <w:r w:rsidRPr="00472F41">
              <w:rPr>
                <w:rFonts w:ascii="Times New Roman" w:hAnsi="Times New Roman" w:cs="Times New Roman"/>
                <w:color w:val="111111"/>
              </w:rPr>
              <w:t>.2. Розвиток реабілітація ветеранів</w:t>
            </w:r>
          </w:p>
        </w:tc>
      </w:tr>
      <w:tr w:rsidR="00895D56" w:rsidRPr="00771877" w14:paraId="78F113DD"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C8486A"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8EEDDD"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A480B95" w14:textId="77777777" w:rsidR="00895D56" w:rsidRPr="00472F41" w:rsidRDefault="007E282C" w:rsidP="0090182B">
            <w:pPr>
              <w:spacing w:after="0" w:line="240" w:lineRule="auto"/>
              <w:jc w:val="both"/>
              <w:rPr>
                <w:rFonts w:ascii="Times New Roman" w:hAnsi="Times New Roman" w:cs="Times New Roman"/>
                <w:color w:val="111111"/>
              </w:rPr>
            </w:pPr>
            <w:r w:rsidRPr="00472F41">
              <w:rPr>
                <w:rFonts w:ascii="Times New Roman" w:hAnsi="Times New Roman" w:cs="Times New Roman"/>
                <w:color w:val="111111"/>
              </w:rPr>
              <w:t>2.</w:t>
            </w:r>
            <w:r w:rsidR="0090182B" w:rsidRPr="00472F41">
              <w:rPr>
                <w:rFonts w:ascii="Times New Roman" w:hAnsi="Times New Roman" w:cs="Times New Roman"/>
                <w:color w:val="111111"/>
              </w:rPr>
              <w:t>5</w:t>
            </w:r>
            <w:r w:rsidRPr="00472F41">
              <w:rPr>
                <w:rFonts w:ascii="Times New Roman" w:hAnsi="Times New Roman" w:cs="Times New Roman"/>
                <w:color w:val="111111"/>
              </w:rPr>
              <w:t>.3. Надання адресних допомог</w:t>
            </w:r>
          </w:p>
        </w:tc>
      </w:tr>
      <w:tr w:rsidR="00895D56" w:rsidRPr="00771877" w14:paraId="031E6299" w14:textId="77777777" w:rsidTr="00472F41">
        <w:trPr>
          <w:trHeight w:val="289"/>
        </w:trPr>
        <w:tc>
          <w:tcPr>
            <w:tcW w:w="22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3940317"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3. Якісне життя</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047624B"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3.1. Покращення якості медичних послуг та охорони здоров’я</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D92C862" w14:textId="77777777" w:rsidR="00895D56" w:rsidRPr="00472F41" w:rsidRDefault="007E282C">
            <w:pPr>
              <w:widowControl w:val="0"/>
              <w:tabs>
                <w:tab w:val="left" w:pos="416"/>
              </w:tabs>
              <w:spacing w:after="0" w:line="240" w:lineRule="auto"/>
              <w:jc w:val="both"/>
              <w:rPr>
                <w:rFonts w:ascii="Times New Roman" w:hAnsi="Times New Roman" w:cs="Times New Roman"/>
                <w:color w:val="000000"/>
                <w:lang w:eastAsia="uk-UA"/>
              </w:rPr>
            </w:pPr>
            <w:r w:rsidRPr="00472F41">
              <w:rPr>
                <w:rFonts w:ascii="Times New Roman" w:hAnsi="Times New Roman" w:cs="Times New Roman"/>
                <w:color w:val="000000"/>
                <w:lang w:eastAsia="uk-UA"/>
              </w:rPr>
              <w:t>3.1.1 Забезпечення скринінгу і ранньої діагностики окремих видів раку та моніторингу стану здоров’я пацієнтів з груп ризику</w:t>
            </w:r>
          </w:p>
        </w:tc>
      </w:tr>
      <w:tr w:rsidR="00895D56" w:rsidRPr="00771877" w14:paraId="5365CD83" w14:textId="77777777" w:rsidTr="00472F41">
        <w:trPr>
          <w:trHeight w:val="295"/>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B938F6"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FCB03BF"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A5B80B7" w14:textId="77777777" w:rsidR="00895D56" w:rsidRPr="00472F41" w:rsidRDefault="007E282C">
            <w:pPr>
              <w:widowControl w:val="0"/>
              <w:tabs>
                <w:tab w:val="left" w:pos="416"/>
              </w:tabs>
              <w:spacing w:after="0" w:line="240" w:lineRule="auto"/>
              <w:jc w:val="both"/>
              <w:rPr>
                <w:rFonts w:ascii="Times New Roman" w:hAnsi="Times New Roman" w:cs="Times New Roman"/>
                <w:bCs/>
                <w:color w:val="4F81BD"/>
              </w:rPr>
            </w:pPr>
            <w:r w:rsidRPr="00472F41">
              <w:rPr>
                <w:rFonts w:ascii="Times New Roman" w:hAnsi="Times New Roman" w:cs="Times New Roman"/>
                <w:color w:val="000000"/>
                <w:lang w:eastAsia="uk-UA"/>
              </w:rPr>
              <w:t>3.1.2</w:t>
            </w:r>
            <w:r w:rsidRPr="00472F41">
              <w:rPr>
                <w:rFonts w:ascii="Times New Roman" w:hAnsi="Times New Roman" w:cs="Times New Roman"/>
                <w:color w:val="333333"/>
                <w:highlight w:val="white"/>
                <w:lang w:eastAsia="uk-UA"/>
              </w:rPr>
              <w:t xml:space="preserve"> </w:t>
            </w:r>
            <w:r w:rsidRPr="00472F41">
              <w:rPr>
                <w:rFonts w:ascii="Times New Roman" w:hAnsi="Times New Roman" w:cs="Times New Roman"/>
                <w:color w:val="000000"/>
                <w:highlight w:val="white"/>
                <w:lang w:eastAsia="uk-UA"/>
              </w:rPr>
              <w:t>Організація профілактичних та протиепідемічних заходів, спрямованих на запобігання появі та поширенню інфекційних хвороб, пов’язаних із наданням медичної допомоги</w:t>
            </w:r>
            <w:r w:rsidRPr="00472F41">
              <w:rPr>
                <w:rFonts w:ascii="Times New Roman" w:hAnsi="Times New Roman" w:cs="Times New Roman"/>
                <w:color w:val="333333"/>
                <w:highlight w:val="white"/>
                <w:lang w:eastAsia="uk-UA"/>
              </w:rPr>
              <w:t> .</w:t>
            </w:r>
          </w:p>
        </w:tc>
      </w:tr>
      <w:tr w:rsidR="00895D56" w:rsidRPr="00771877" w14:paraId="48C6F911" w14:textId="77777777" w:rsidTr="00472F41">
        <w:trPr>
          <w:trHeight w:val="58"/>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389FD0D"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FBD82C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44E3EAC" w14:textId="77777777" w:rsidR="00895D56" w:rsidRPr="00472F41" w:rsidRDefault="007E282C">
            <w:pPr>
              <w:widowControl w:val="0"/>
              <w:tabs>
                <w:tab w:val="left" w:pos="416"/>
              </w:tabs>
              <w:spacing w:after="0" w:line="240" w:lineRule="auto"/>
              <w:jc w:val="both"/>
              <w:rPr>
                <w:rFonts w:ascii="Times New Roman" w:hAnsi="Times New Roman" w:cs="Times New Roman"/>
                <w:color w:val="000000"/>
                <w:lang w:eastAsia="uk-UA"/>
              </w:rPr>
            </w:pPr>
            <w:r w:rsidRPr="00472F41">
              <w:rPr>
                <w:rFonts w:ascii="Times New Roman" w:hAnsi="Times New Roman" w:cs="Times New Roman"/>
                <w:color w:val="000000"/>
                <w:lang w:eastAsia="uk-UA"/>
              </w:rPr>
              <w:t>3.1.3 Забезпечення медичних закладів сучасним обладнанням, медичними матеріалами та фармацевтичною продукцією</w:t>
            </w:r>
          </w:p>
        </w:tc>
      </w:tr>
      <w:tr w:rsidR="00895D56" w:rsidRPr="00771877" w14:paraId="43B9DA96" w14:textId="77777777" w:rsidTr="00472F41">
        <w:trPr>
          <w:trHeight w:val="58"/>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44DDDF1"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481516"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A5D98C1"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rPr>
            </w:pPr>
            <w:r w:rsidRPr="00472F41">
              <w:rPr>
                <w:rFonts w:ascii="Times New Roman" w:hAnsi="Times New Roman" w:cs="Times New Roman"/>
                <w:color w:val="111111"/>
              </w:rPr>
              <w:t>3.1.4 Оновлення матеріально-технічної бази у закладах охорони здоров’я (ПК, офісне обладнання, офісні та медичні меблі)</w:t>
            </w:r>
          </w:p>
        </w:tc>
      </w:tr>
      <w:tr w:rsidR="00895D56" w:rsidRPr="00771877" w14:paraId="204CB8BD" w14:textId="77777777" w:rsidTr="00472F41">
        <w:trPr>
          <w:trHeight w:val="58"/>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03885B"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92D90F"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29DF1AA" w14:textId="77777777" w:rsidR="00895D56" w:rsidRPr="00472F41" w:rsidRDefault="002816D5">
            <w:pPr>
              <w:widowControl w:val="0"/>
              <w:tabs>
                <w:tab w:val="left" w:pos="416"/>
              </w:tabs>
              <w:spacing w:after="0" w:line="240" w:lineRule="auto"/>
              <w:jc w:val="both"/>
              <w:rPr>
                <w:rFonts w:ascii="Times New Roman" w:hAnsi="Times New Roman" w:cs="Times New Roman"/>
                <w:color w:val="111111"/>
              </w:rPr>
            </w:pPr>
            <w:r w:rsidRPr="00472F41">
              <w:rPr>
                <w:rFonts w:ascii="Times New Roman" w:hAnsi="Times New Roman" w:cs="Times New Roman"/>
                <w:color w:val="111111"/>
              </w:rPr>
              <w:t xml:space="preserve">3.1.5 </w:t>
            </w:r>
            <w:r w:rsidR="007E282C" w:rsidRPr="00472F41">
              <w:rPr>
                <w:rFonts w:ascii="Times New Roman" w:hAnsi="Times New Roman" w:cs="Times New Roman"/>
                <w:color w:val="111111"/>
              </w:rPr>
              <w:t xml:space="preserve">Модернізація амбулаторій, фельдшерсько-акушерських пунктів. Ремонт приміщень, кабінетів, лабораторій, санвузлів, тощо. </w:t>
            </w:r>
          </w:p>
        </w:tc>
      </w:tr>
      <w:tr w:rsidR="00895D56" w:rsidRPr="00771877" w14:paraId="5ED5AA4D" w14:textId="77777777" w:rsidTr="00472F41">
        <w:trPr>
          <w:trHeight w:val="58"/>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A57E40E"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D4CC2B"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6A97AB7"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rPr>
            </w:pPr>
            <w:r w:rsidRPr="00472F41">
              <w:rPr>
                <w:rFonts w:ascii="Times New Roman" w:hAnsi="Times New Roman" w:cs="Times New Roman"/>
                <w:color w:val="111111"/>
              </w:rPr>
              <w:t>3.1.6 Реконструкція системи водопостачання та водовідведення у закладах охорони здоров’я</w:t>
            </w:r>
          </w:p>
        </w:tc>
      </w:tr>
      <w:tr w:rsidR="00895D56" w:rsidRPr="00771877" w14:paraId="1A54E068" w14:textId="77777777" w:rsidTr="00472F41">
        <w:trPr>
          <w:trHeight w:val="58"/>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F3347F"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E31D4E4"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8C0DFC1"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rPr>
            </w:pPr>
            <w:r w:rsidRPr="00472F41">
              <w:rPr>
                <w:rFonts w:ascii="Times New Roman" w:hAnsi="Times New Roman" w:cs="Times New Roman"/>
                <w:color w:val="111111"/>
              </w:rPr>
              <w:t>3.1.7 Реконструкція системи газопостачання у закладах охорони здоров’я</w:t>
            </w:r>
          </w:p>
        </w:tc>
      </w:tr>
      <w:tr w:rsidR="00895D56" w:rsidRPr="00771877" w14:paraId="4F8DDC65" w14:textId="77777777" w:rsidTr="00472F41">
        <w:trPr>
          <w:trHeight w:val="58"/>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31C1D5"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E5F03B"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03DD7D5" w14:textId="77777777" w:rsidR="00895D56" w:rsidRPr="00472F41" w:rsidRDefault="007E282C">
            <w:pPr>
              <w:widowControl w:val="0"/>
              <w:tabs>
                <w:tab w:val="left" w:pos="416"/>
              </w:tabs>
              <w:spacing w:after="0" w:line="240" w:lineRule="auto"/>
              <w:jc w:val="both"/>
              <w:rPr>
                <w:rFonts w:ascii="Times New Roman" w:hAnsi="Times New Roman" w:cs="Times New Roman"/>
                <w:bCs/>
                <w:color w:val="4F81BD"/>
              </w:rPr>
            </w:pPr>
            <w:r w:rsidRPr="00472F41">
              <w:rPr>
                <w:rFonts w:ascii="Times New Roman" w:hAnsi="Times New Roman" w:cs="Times New Roman"/>
                <w:color w:val="111111"/>
              </w:rPr>
              <w:t>3.1.8 Реконструкція внутрішніх та зовнішніх мереж системи електропостачання</w:t>
            </w:r>
          </w:p>
        </w:tc>
      </w:tr>
      <w:tr w:rsidR="00895D56" w:rsidRPr="00771877" w14:paraId="3953FCAC" w14:textId="77777777" w:rsidTr="00472F41">
        <w:trPr>
          <w:trHeight w:val="58"/>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4CFC9D"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483D86A"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112625B"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rPr>
            </w:pPr>
            <w:r w:rsidRPr="00472F41">
              <w:rPr>
                <w:rFonts w:ascii="Times New Roman" w:hAnsi="Times New Roman" w:cs="Times New Roman"/>
                <w:color w:val="111111"/>
              </w:rPr>
              <w:t>3.1.9 Облаштування безпечних умов (протипожежний захист)</w:t>
            </w:r>
          </w:p>
        </w:tc>
      </w:tr>
      <w:tr w:rsidR="00895D56" w:rsidRPr="00771877" w14:paraId="7B206097"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611347D"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179B31"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3.2. Розвиток освіти</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DA98356" w14:textId="77777777" w:rsidR="00895D56" w:rsidRPr="00472F41" w:rsidRDefault="007E282C">
            <w:pPr>
              <w:widowControl w:val="0"/>
              <w:tabs>
                <w:tab w:val="left" w:pos="416"/>
              </w:tabs>
              <w:spacing w:after="0" w:line="240" w:lineRule="auto"/>
              <w:jc w:val="both"/>
              <w:rPr>
                <w:rFonts w:ascii="Times New Roman" w:hAnsi="Times New Roman" w:cs="Times New Roman"/>
                <w:color w:val="000000"/>
                <w:lang w:eastAsia="uk-UA"/>
              </w:rPr>
            </w:pPr>
            <w:r w:rsidRPr="00472F41">
              <w:rPr>
                <w:rFonts w:ascii="Times New Roman" w:hAnsi="Times New Roman" w:cs="Times New Roman"/>
                <w:color w:val="000000"/>
                <w:lang w:eastAsia="uk-UA"/>
              </w:rPr>
              <w:t>3.2.1</w:t>
            </w:r>
            <w:r w:rsidR="002816D5" w:rsidRPr="00472F41">
              <w:rPr>
                <w:rFonts w:ascii="Times New Roman" w:hAnsi="Times New Roman" w:cs="Times New Roman"/>
                <w:color w:val="000000"/>
                <w:lang w:eastAsia="uk-UA"/>
              </w:rPr>
              <w:t xml:space="preserve">  </w:t>
            </w:r>
            <w:r w:rsidRPr="00472F41">
              <w:rPr>
                <w:rFonts w:ascii="Times New Roman" w:hAnsi="Times New Roman" w:cs="Times New Roman"/>
                <w:color w:val="000000"/>
                <w:lang w:eastAsia="uk-UA"/>
              </w:rPr>
              <w:t>Модернізація освітніх закладів</w:t>
            </w:r>
          </w:p>
        </w:tc>
      </w:tr>
      <w:tr w:rsidR="00895D56" w:rsidRPr="00771877" w14:paraId="6DE04F5A"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42685B5"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4E4262D"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F9979BE" w14:textId="77777777" w:rsidR="00895D56" w:rsidRPr="00472F41" w:rsidRDefault="007E282C">
            <w:pPr>
              <w:widowControl w:val="0"/>
              <w:tabs>
                <w:tab w:val="left" w:pos="416"/>
              </w:tabs>
              <w:spacing w:after="0" w:line="240" w:lineRule="auto"/>
              <w:jc w:val="both"/>
              <w:rPr>
                <w:rFonts w:ascii="Times New Roman" w:hAnsi="Times New Roman" w:cs="Times New Roman"/>
                <w:color w:val="000000"/>
                <w:lang w:eastAsia="uk-UA"/>
              </w:rPr>
            </w:pPr>
            <w:r w:rsidRPr="00472F41">
              <w:rPr>
                <w:rFonts w:ascii="Times New Roman" w:hAnsi="Times New Roman" w:cs="Times New Roman"/>
                <w:color w:val="000000"/>
                <w:lang w:eastAsia="uk-UA"/>
              </w:rPr>
              <w:t>3.2.2</w:t>
            </w:r>
            <w:r w:rsidR="002816D5" w:rsidRPr="00472F41">
              <w:rPr>
                <w:rFonts w:ascii="Times New Roman" w:hAnsi="Times New Roman" w:cs="Times New Roman"/>
                <w:color w:val="000000"/>
                <w:lang w:eastAsia="uk-UA"/>
              </w:rPr>
              <w:t xml:space="preserve">  </w:t>
            </w:r>
            <w:r w:rsidRPr="00472F41">
              <w:rPr>
                <w:rFonts w:ascii="Times New Roman" w:hAnsi="Times New Roman" w:cs="Times New Roman"/>
                <w:color w:val="000000"/>
                <w:lang w:eastAsia="uk-UA"/>
              </w:rPr>
              <w:t>Впровадження інклюзивної освіти</w:t>
            </w:r>
          </w:p>
        </w:tc>
      </w:tr>
      <w:tr w:rsidR="00895D56" w:rsidRPr="00771877" w14:paraId="3BDFC01E"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512E19"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2625F68"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2F2E8F5" w14:textId="77777777" w:rsidR="00895D56" w:rsidRPr="00472F41" w:rsidRDefault="002816D5">
            <w:pPr>
              <w:widowControl w:val="0"/>
              <w:tabs>
                <w:tab w:val="left" w:pos="416"/>
              </w:tabs>
              <w:spacing w:after="0" w:line="240" w:lineRule="auto"/>
              <w:jc w:val="both"/>
              <w:rPr>
                <w:rFonts w:ascii="Times New Roman" w:hAnsi="Times New Roman" w:cs="Times New Roman"/>
                <w:color w:val="000000"/>
                <w:lang w:eastAsia="uk-UA"/>
              </w:rPr>
            </w:pPr>
            <w:r w:rsidRPr="00472F41">
              <w:rPr>
                <w:rFonts w:ascii="Times New Roman" w:hAnsi="Times New Roman" w:cs="Times New Roman"/>
                <w:color w:val="000000"/>
                <w:lang w:eastAsia="uk-UA"/>
              </w:rPr>
              <w:t xml:space="preserve">3.2.3 </w:t>
            </w:r>
            <w:r w:rsidR="007E282C" w:rsidRPr="00472F41">
              <w:rPr>
                <w:rFonts w:ascii="Times New Roman" w:hAnsi="Times New Roman" w:cs="Times New Roman"/>
                <w:color w:val="000000"/>
                <w:lang w:eastAsia="uk-UA"/>
              </w:rPr>
              <w:t>Підтримка позашкільної освіти та молодіжних ініціатив</w:t>
            </w:r>
          </w:p>
        </w:tc>
      </w:tr>
      <w:tr w:rsidR="00895D56" w:rsidRPr="00771877" w14:paraId="0C6E9BC9"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1DA12D3"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610DD8C"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0104D35" w14:textId="77777777" w:rsidR="00895D56" w:rsidRPr="00472F41" w:rsidRDefault="002816D5">
            <w:pPr>
              <w:widowControl w:val="0"/>
              <w:tabs>
                <w:tab w:val="left" w:pos="416"/>
              </w:tabs>
              <w:spacing w:after="0" w:line="240" w:lineRule="auto"/>
              <w:jc w:val="both"/>
              <w:rPr>
                <w:rFonts w:ascii="Times New Roman" w:hAnsi="Times New Roman" w:cs="Times New Roman"/>
                <w:color w:val="000000"/>
                <w:lang w:eastAsia="uk-UA"/>
              </w:rPr>
            </w:pPr>
            <w:r w:rsidRPr="00472F41">
              <w:rPr>
                <w:rFonts w:ascii="Times New Roman" w:hAnsi="Times New Roman" w:cs="Times New Roman"/>
                <w:color w:val="000000"/>
                <w:lang w:eastAsia="uk-UA"/>
              </w:rPr>
              <w:t xml:space="preserve">3.2.4 </w:t>
            </w:r>
            <w:r w:rsidR="007E282C" w:rsidRPr="00472F41">
              <w:rPr>
                <w:rFonts w:ascii="Times New Roman" w:hAnsi="Times New Roman" w:cs="Times New Roman"/>
                <w:color w:val="000000"/>
                <w:lang w:eastAsia="uk-UA"/>
              </w:rPr>
              <w:t>Діджиталізація освіти, її матеріально-технічне та кадрове забезпечення</w:t>
            </w:r>
          </w:p>
        </w:tc>
      </w:tr>
      <w:tr w:rsidR="00895D56" w:rsidRPr="00771877" w14:paraId="3A445454"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A5B23F9"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57FC03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0FD2369" w14:textId="77777777" w:rsidR="00895D56" w:rsidRPr="00472F41" w:rsidRDefault="007E282C">
            <w:pPr>
              <w:widowControl w:val="0"/>
              <w:tabs>
                <w:tab w:val="left" w:pos="416"/>
              </w:tabs>
              <w:spacing w:after="0" w:line="240" w:lineRule="auto"/>
              <w:jc w:val="both"/>
              <w:rPr>
                <w:rFonts w:ascii="Times New Roman" w:hAnsi="Times New Roman" w:cs="Times New Roman"/>
                <w:color w:val="121212"/>
              </w:rPr>
            </w:pPr>
            <w:r w:rsidRPr="00472F41">
              <w:rPr>
                <w:rFonts w:ascii="Times New Roman" w:hAnsi="Times New Roman" w:cs="Times New Roman"/>
                <w:color w:val="121212"/>
              </w:rPr>
              <w:t>3.2.5 Безперешкодний доступ до якісної освіти-шкільні автобуси</w:t>
            </w:r>
          </w:p>
        </w:tc>
      </w:tr>
      <w:tr w:rsidR="00895D56" w:rsidRPr="00771877" w14:paraId="776F4ECB"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A63E49E"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54673E4"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AD8BA49" w14:textId="77777777" w:rsidR="00895D56" w:rsidRPr="00472F41" w:rsidRDefault="007E282C">
            <w:pPr>
              <w:widowControl w:val="0"/>
              <w:tabs>
                <w:tab w:val="left" w:pos="416"/>
              </w:tabs>
              <w:spacing w:after="0" w:line="240" w:lineRule="auto"/>
              <w:jc w:val="both"/>
              <w:rPr>
                <w:rFonts w:ascii="Times New Roman" w:hAnsi="Times New Roman" w:cs="Times New Roman"/>
                <w:color w:val="121212"/>
              </w:rPr>
            </w:pPr>
            <w:r w:rsidRPr="00472F41">
              <w:rPr>
                <w:rFonts w:ascii="Times New Roman" w:hAnsi="Times New Roman" w:cs="Times New Roman"/>
                <w:color w:val="121212"/>
              </w:rPr>
              <w:t>3.2.6 Облаштування безпечних умову закладах освіти (протипожежний захист).</w:t>
            </w:r>
          </w:p>
        </w:tc>
      </w:tr>
      <w:tr w:rsidR="00895D56" w:rsidRPr="00771877" w14:paraId="0875DDEA"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2EBE81"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04F1EFA"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6641491" w14:textId="77777777" w:rsidR="00895D56" w:rsidRPr="00472F41" w:rsidRDefault="007E282C">
            <w:pPr>
              <w:widowControl w:val="0"/>
              <w:tabs>
                <w:tab w:val="left" w:pos="416"/>
              </w:tabs>
              <w:spacing w:after="0" w:line="240" w:lineRule="auto"/>
              <w:jc w:val="both"/>
              <w:rPr>
                <w:rFonts w:ascii="Times New Roman" w:hAnsi="Times New Roman" w:cs="Times New Roman"/>
                <w:color w:val="121212"/>
              </w:rPr>
            </w:pPr>
            <w:r w:rsidRPr="00472F41">
              <w:rPr>
                <w:rFonts w:ascii="Times New Roman" w:hAnsi="Times New Roman" w:cs="Times New Roman"/>
                <w:color w:val="121212"/>
              </w:rPr>
              <w:t>3.2.7 Забезпечення доступу до якісного та безпечного харчування шляхом розвитку сучасної інфраструктури їдалень( харчоблоків).</w:t>
            </w:r>
          </w:p>
        </w:tc>
      </w:tr>
      <w:tr w:rsidR="00895D56" w:rsidRPr="00771877" w14:paraId="0263C109"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CF0851"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D7EC8A5"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3E424C8" w14:textId="77777777" w:rsidR="00895D56" w:rsidRPr="00472F41" w:rsidRDefault="007E282C">
            <w:pPr>
              <w:widowControl w:val="0"/>
              <w:tabs>
                <w:tab w:val="left" w:pos="416"/>
              </w:tabs>
              <w:spacing w:after="0" w:line="240" w:lineRule="auto"/>
              <w:jc w:val="both"/>
              <w:rPr>
                <w:rFonts w:ascii="Times New Roman" w:hAnsi="Times New Roman" w:cs="Times New Roman"/>
                <w:color w:val="121212"/>
              </w:rPr>
            </w:pPr>
            <w:r w:rsidRPr="00472F41">
              <w:rPr>
                <w:rFonts w:ascii="Times New Roman" w:hAnsi="Times New Roman" w:cs="Times New Roman"/>
                <w:color w:val="121212"/>
              </w:rPr>
              <w:t>3.2.8 Модернізація інфраструктури шляхом впровадження заходів з енергозбереження.</w:t>
            </w:r>
          </w:p>
        </w:tc>
      </w:tr>
      <w:tr w:rsidR="00895D56" w:rsidRPr="00771877" w14:paraId="4E4E692E"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F12879"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9AA7843"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BD465B3" w14:textId="77777777" w:rsidR="00895D56" w:rsidRPr="00472F41" w:rsidRDefault="007E282C">
            <w:pPr>
              <w:widowControl w:val="0"/>
              <w:tabs>
                <w:tab w:val="left" w:pos="416"/>
              </w:tabs>
              <w:spacing w:after="0" w:line="240" w:lineRule="auto"/>
              <w:jc w:val="both"/>
              <w:rPr>
                <w:rFonts w:ascii="Times New Roman" w:hAnsi="Times New Roman" w:cs="Times New Roman"/>
                <w:color w:val="121212"/>
              </w:rPr>
            </w:pPr>
            <w:r w:rsidRPr="00472F41">
              <w:rPr>
                <w:rFonts w:ascii="Times New Roman" w:hAnsi="Times New Roman" w:cs="Times New Roman"/>
                <w:color w:val="121212"/>
              </w:rPr>
              <w:t>3.2.9 Будівництво, реконструкція та ремонт спортивної інфраструктури.</w:t>
            </w:r>
          </w:p>
        </w:tc>
      </w:tr>
      <w:tr w:rsidR="00895D56" w:rsidRPr="00771877" w14:paraId="004AEC11"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125EBF1"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6D95B6A"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B94A356" w14:textId="77777777" w:rsidR="00895D56" w:rsidRPr="00472F41" w:rsidRDefault="007E282C">
            <w:pPr>
              <w:widowControl w:val="0"/>
              <w:tabs>
                <w:tab w:val="left" w:pos="416"/>
              </w:tabs>
              <w:spacing w:after="0" w:line="240" w:lineRule="auto"/>
              <w:jc w:val="both"/>
              <w:rPr>
                <w:rFonts w:ascii="Times New Roman" w:hAnsi="Times New Roman" w:cs="Times New Roman"/>
                <w:color w:val="121212"/>
              </w:rPr>
            </w:pPr>
            <w:r w:rsidRPr="00472F41">
              <w:rPr>
                <w:rFonts w:ascii="Times New Roman" w:hAnsi="Times New Roman" w:cs="Times New Roman"/>
                <w:color w:val="121212"/>
              </w:rPr>
              <w:t>3.2.10 Облаштування захисних споруд цівільного захисту (укриттів) у закладах освіти.</w:t>
            </w:r>
          </w:p>
        </w:tc>
      </w:tr>
      <w:tr w:rsidR="00895D56" w:rsidRPr="00771877" w14:paraId="47C7E987"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4F0923"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41E7010"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EBDF0B4" w14:textId="77777777" w:rsidR="00895D56" w:rsidRPr="00472F41" w:rsidRDefault="007E282C">
            <w:pPr>
              <w:widowControl w:val="0"/>
              <w:tabs>
                <w:tab w:val="left" w:pos="318"/>
              </w:tabs>
              <w:spacing w:after="0" w:line="240" w:lineRule="auto"/>
              <w:jc w:val="both"/>
              <w:rPr>
                <w:rFonts w:ascii="Times New Roman" w:hAnsi="Times New Roman" w:cs="Times New Roman"/>
                <w:bCs/>
                <w:color w:val="4F81BD"/>
              </w:rPr>
            </w:pPr>
            <w:r w:rsidRPr="00472F41">
              <w:rPr>
                <w:rFonts w:ascii="Times New Roman" w:hAnsi="Times New Roman" w:cs="Times New Roman"/>
                <w:color w:val="121212"/>
              </w:rPr>
              <w:t xml:space="preserve">3.2.11 </w:t>
            </w:r>
            <w:r w:rsidRPr="00472F41">
              <w:rPr>
                <w:rFonts w:ascii="Times New Roman" w:hAnsi="Times New Roman" w:cs="Times New Roman"/>
                <w:color w:val="111111"/>
              </w:rPr>
              <w:t xml:space="preserve">Проведення благоустрою подвір’я навчальних закладів з метою створення безпечного, комфортного та сучасного освітнього </w:t>
            </w:r>
            <w:r w:rsidRPr="00472F41">
              <w:rPr>
                <w:rFonts w:ascii="Times New Roman" w:hAnsi="Times New Roman" w:cs="Times New Roman"/>
                <w:color w:val="111111"/>
              </w:rPr>
              <w:lastRenderedPageBreak/>
              <w:t>середовища</w:t>
            </w:r>
          </w:p>
        </w:tc>
      </w:tr>
      <w:tr w:rsidR="00895D56" w:rsidRPr="00771877" w14:paraId="5F4B1F4C"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56CC76"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BEEC4B4"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3.3. Дозвілля (спорт, культура, простори, активності)</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1FCEE35" w14:textId="77777777" w:rsidR="00895D56" w:rsidRPr="00472F41" w:rsidRDefault="007E282C">
            <w:pPr>
              <w:widowControl w:val="0"/>
              <w:tabs>
                <w:tab w:val="left" w:pos="416"/>
              </w:tabs>
              <w:spacing w:after="0" w:line="240" w:lineRule="auto"/>
              <w:jc w:val="both"/>
              <w:rPr>
                <w:rFonts w:ascii="Times New Roman" w:hAnsi="Times New Roman" w:cs="Times New Roman"/>
                <w:bCs/>
                <w:color w:val="4F81BD"/>
              </w:rPr>
            </w:pPr>
            <w:r w:rsidRPr="00472F41">
              <w:rPr>
                <w:rFonts w:ascii="Times New Roman" w:hAnsi="Times New Roman" w:cs="Times New Roman"/>
                <w:color w:val="000000"/>
                <w:lang w:eastAsia="uk-UA"/>
              </w:rPr>
              <w:t xml:space="preserve">3.3.1 </w:t>
            </w:r>
            <w:r w:rsidRPr="00472F41">
              <w:rPr>
                <w:rFonts w:ascii="Times New Roman" w:hAnsi="Times New Roman" w:cs="Times New Roman"/>
                <w:color w:val="000000"/>
                <w:lang w:eastAsia="ru-RU"/>
              </w:rPr>
              <w:t>Підвищення якості та доступності культурних послуг.</w:t>
            </w:r>
          </w:p>
        </w:tc>
      </w:tr>
      <w:tr w:rsidR="00895D56" w:rsidRPr="00771877" w14:paraId="340AAC4F"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FFCA1B8"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D4EB07"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8496DEA" w14:textId="77777777" w:rsidR="00895D56" w:rsidRPr="00472F41" w:rsidRDefault="007E282C">
            <w:pPr>
              <w:widowControl w:val="0"/>
              <w:tabs>
                <w:tab w:val="left" w:pos="416"/>
              </w:tabs>
              <w:spacing w:after="0" w:line="240" w:lineRule="auto"/>
              <w:jc w:val="both"/>
              <w:rPr>
                <w:rFonts w:ascii="Times New Roman" w:hAnsi="Times New Roman" w:cs="Times New Roman"/>
                <w:color w:val="000000"/>
                <w:lang w:eastAsia="uk-UA"/>
              </w:rPr>
            </w:pPr>
            <w:r w:rsidRPr="00472F41">
              <w:rPr>
                <w:rFonts w:ascii="Times New Roman" w:hAnsi="Times New Roman" w:cs="Times New Roman"/>
                <w:color w:val="000000"/>
                <w:lang w:eastAsia="uk-UA"/>
              </w:rPr>
              <w:t>3.3.2 Модернізація та відновлення  закладів культури</w:t>
            </w:r>
          </w:p>
        </w:tc>
      </w:tr>
      <w:tr w:rsidR="00895D56" w:rsidRPr="00771877" w14:paraId="1628DD52"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8127BF"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DE8415"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C7DEE39" w14:textId="77777777" w:rsidR="00895D56" w:rsidRPr="00472F41" w:rsidRDefault="007E282C">
            <w:pPr>
              <w:widowControl w:val="0"/>
              <w:tabs>
                <w:tab w:val="left" w:pos="416"/>
              </w:tabs>
              <w:spacing w:after="0" w:line="240" w:lineRule="auto"/>
              <w:jc w:val="both"/>
              <w:rPr>
                <w:rFonts w:ascii="Times New Roman" w:hAnsi="Times New Roman" w:cs="Times New Roman"/>
                <w:color w:val="000000"/>
                <w:lang w:eastAsia="x-none"/>
              </w:rPr>
            </w:pPr>
            <w:r w:rsidRPr="00472F41">
              <w:rPr>
                <w:rFonts w:ascii="Times New Roman" w:hAnsi="Times New Roman" w:cs="Times New Roman"/>
                <w:color w:val="000000"/>
                <w:lang w:eastAsia="x-none"/>
              </w:rPr>
              <w:t>3.3.3 Оновлення матеріально-технічної бази культурних установ</w:t>
            </w:r>
          </w:p>
        </w:tc>
      </w:tr>
      <w:tr w:rsidR="00895D56" w:rsidRPr="00771877" w14:paraId="545C2FA6"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8BF59BF"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E2CEC1"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B2277D6"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lang w:eastAsia="ru-RU"/>
              </w:rPr>
            </w:pPr>
            <w:r w:rsidRPr="00472F41">
              <w:rPr>
                <w:rFonts w:ascii="Times New Roman" w:hAnsi="Times New Roman" w:cs="Times New Roman"/>
                <w:color w:val="111111"/>
                <w:lang w:eastAsia="ru-RU"/>
              </w:rPr>
              <w:t>3.3.4 Розширення можливостей заради спортивних потреб, дозвілля та здорового способу життя мешканців громади</w:t>
            </w:r>
          </w:p>
        </w:tc>
      </w:tr>
      <w:tr w:rsidR="00895D56" w:rsidRPr="00771877" w14:paraId="4A414CCF"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F9CC426"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C1DE5A1"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1FF4D32"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lang w:eastAsia="ru-RU"/>
              </w:rPr>
            </w:pPr>
            <w:r w:rsidRPr="00472F41">
              <w:rPr>
                <w:rFonts w:ascii="Times New Roman" w:hAnsi="Times New Roman" w:cs="Times New Roman"/>
                <w:color w:val="111111"/>
                <w:lang w:eastAsia="ru-RU"/>
              </w:rPr>
              <w:t>3.3.5 Розвиток молодіжного  центру</w:t>
            </w:r>
          </w:p>
        </w:tc>
      </w:tr>
      <w:tr w:rsidR="00895D56" w:rsidRPr="00771877" w14:paraId="4CAFBADA"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2C6C47"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142B9C8"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7DE0D43"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rPr>
            </w:pPr>
            <w:r w:rsidRPr="00472F41">
              <w:rPr>
                <w:rFonts w:ascii="Times New Roman" w:hAnsi="Times New Roman" w:cs="Times New Roman"/>
                <w:color w:val="111111"/>
              </w:rPr>
              <w:t>3.3.6  Розвиток спортивної інфраструктури</w:t>
            </w:r>
          </w:p>
        </w:tc>
      </w:tr>
      <w:tr w:rsidR="00895D56" w:rsidRPr="00771877" w14:paraId="317E4960"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CA00C2C"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2FFB8B1"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75D4DCB" w14:textId="77777777" w:rsidR="00895D56" w:rsidRPr="00472F41" w:rsidRDefault="007E282C">
            <w:pPr>
              <w:widowControl w:val="0"/>
              <w:tabs>
                <w:tab w:val="left" w:pos="416"/>
              </w:tabs>
              <w:spacing w:after="0" w:line="240" w:lineRule="auto"/>
              <w:jc w:val="both"/>
              <w:rPr>
                <w:rFonts w:ascii="Times New Roman" w:hAnsi="Times New Roman" w:cs="Times New Roman"/>
                <w:color w:val="111111"/>
              </w:rPr>
            </w:pPr>
            <w:r w:rsidRPr="00472F41">
              <w:rPr>
                <w:rFonts w:ascii="Times New Roman" w:hAnsi="Times New Roman" w:cs="Times New Roman"/>
                <w:color w:val="111111"/>
              </w:rPr>
              <w:t>3.3.7 Підтримка культурних, спортивних  заходів та молодіжних ініціатив</w:t>
            </w:r>
          </w:p>
        </w:tc>
      </w:tr>
      <w:tr w:rsidR="00895D56" w:rsidRPr="00771877" w14:paraId="3BCCE64B" w14:textId="77777777" w:rsidTr="00472F41">
        <w:tc>
          <w:tcPr>
            <w:tcW w:w="22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D1BF8A"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4. Туристична привабливість</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DADFEE8"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4.1. </w:t>
            </w:r>
            <w:r w:rsidR="002816D5" w:rsidRPr="00472F41">
              <w:rPr>
                <w:rFonts w:ascii="Times New Roman" w:hAnsi="Times New Roman" w:cs="Times New Roman"/>
                <w:bCs/>
                <w:color w:val="000000"/>
                <w:lang w:eastAsia="uk-UA"/>
              </w:rPr>
              <w:t xml:space="preserve"> </w:t>
            </w:r>
            <w:r w:rsidRPr="00472F41">
              <w:rPr>
                <w:rFonts w:ascii="Times New Roman" w:hAnsi="Times New Roman" w:cs="Times New Roman"/>
                <w:bCs/>
                <w:color w:val="000000"/>
                <w:lang w:eastAsia="uk-UA"/>
              </w:rPr>
              <w:t>Розвиток туристичної інфраструктури</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718C1BA" w14:textId="77777777" w:rsidR="00895D56" w:rsidRPr="00472F41" w:rsidRDefault="007E282C">
            <w:pPr>
              <w:tabs>
                <w:tab w:val="left" w:pos="562"/>
              </w:tabs>
              <w:spacing w:after="0" w:line="240" w:lineRule="auto"/>
              <w:ind w:hanging="11"/>
              <w:jc w:val="both"/>
              <w:rPr>
                <w:rFonts w:ascii="Times New Roman" w:eastAsia="Times New Roman" w:hAnsi="Times New Roman" w:cs="Times New Roman"/>
                <w:color w:val="000000"/>
                <w:lang w:eastAsia="uk-UA"/>
              </w:rPr>
            </w:pPr>
            <w:r w:rsidRPr="00472F41">
              <w:rPr>
                <w:rFonts w:ascii="Times New Roman" w:eastAsia="Times New Roman" w:hAnsi="Times New Roman" w:cs="Times New Roman"/>
                <w:color w:val="000000"/>
                <w:lang w:eastAsia="uk-UA"/>
              </w:rPr>
              <w:t>4.1.1.Створення та облаштування туристичних маршрутів і зон відпочинку</w:t>
            </w:r>
          </w:p>
        </w:tc>
      </w:tr>
      <w:tr w:rsidR="00895D56" w:rsidRPr="00771877" w14:paraId="33A5F3A6"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ABB066"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B9B1B2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86CDEA3"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4.1.2 Розвиток транспортної та сервісної інфраструктури (паркування, навігація, санітарні зони, заклади розміщення)</w:t>
            </w:r>
          </w:p>
        </w:tc>
      </w:tr>
      <w:tr w:rsidR="00895D56" w:rsidRPr="00771877" w14:paraId="4D358D23"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80F862"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EC5693E"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6635EB8" w14:textId="77777777" w:rsidR="00895D56" w:rsidRPr="00472F41" w:rsidRDefault="007E282C">
            <w:pPr>
              <w:tabs>
                <w:tab w:val="left" w:pos="562"/>
              </w:tabs>
              <w:spacing w:after="0" w:line="240" w:lineRule="auto"/>
              <w:ind w:hanging="11"/>
              <w:jc w:val="both"/>
              <w:rPr>
                <w:rFonts w:ascii="Times New Roman" w:hAnsi="Times New Roman" w:cs="Times New Roman"/>
                <w:color w:val="111111"/>
                <w:lang w:eastAsia="uk-UA"/>
              </w:rPr>
            </w:pPr>
            <w:r w:rsidRPr="00472F41">
              <w:rPr>
                <w:rFonts w:ascii="Times New Roman" w:hAnsi="Times New Roman" w:cs="Times New Roman"/>
                <w:color w:val="111111"/>
                <w:lang w:eastAsia="uk-UA"/>
              </w:rPr>
              <w:t>4.1.3 Встановлення туристичних вказівників, інформаційних стендів і карт</w:t>
            </w:r>
          </w:p>
        </w:tc>
      </w:tr>
      <w:tr w:rsidR="00895D56" w:rsidRPr="00771877" w14:paraId="61F73769"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745ED2"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D664F5D"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4.2. </w:t>
            </w:r>
            <w:r w:rsidR="002816D5" w:rsidRPr="00472F41">
              <w:rPr>
                <w:rFonts w:ascii="Times New Roman" w:hAnsi="Times New Roman" w:cs="Times New Roman"/>
                <w:bCs/>
                <w:color w:val="000000"/>
                <w:lang w:eastAsia="uk-UA"/>
              </w:rPr>
              <w:t xml:space="preserve"> </w:t>
            </w:r>
            <w:r w:rsidRPr="00472F41">
              <w:rPr>
                <w:rFonts w:ascii="Times New Roman" w:hAnsi="Times New Roman" w:cs="Times New Roman"/>
                <w:bCs/>
                <w:color w:val="000000"/>
                <w:lang w:eastAsia="uk-UA"/>
              </w:rPr>
              <w:t>Популяризація туристичного потенціалу громади</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8FFA203" w14:textId="77777777" w:rsidR="00895D56" w:rsidRPr="00472F41" w:rsidRDefault="007E282C">
            <w:pPr>
              <w:tabs>
                <w:tab w:val="left" w:pos="562"/>
              </w:tabs>
              <w:spacing w:after="0" w:line="240" w:lineRule="auto"/>
              <w:ind w:hanging="11"/>
              <w:jc w:val="both"/>
              <w:rPr>
                <w:rFonts w:ascii="Times New Roman" w:hAnsi="Times New Roman" w:cs="Times New Roman"/>
                <w:color w:val="000000"/>
                <w:lang w:eastAsia="uk-UA"/>
              </w:rPr>
            </w:pPr>
            <w:r w:rsidRPr="00472F41">
              <w:rPr>
                <w:rFonts w:ascii="Times New Roman" w:hAnsi="Times New Roman" w:cs="Times New Roman"/>
                <w:color w:val="000000"/>
                <w:lang w:eastAsia="uk-UA"/>
              </w:rPr>
              <w:t>4.2.1 Розроблення та впровадження бренду громади</w:t>
            </w:r>
          </w:p>
        </w:tc>
      </w:tr>
      <w:tr w:rsidR="00895D56" w:rsidRPr="00771877" w14:paraId="62BDEE2E"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15ADAE"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B4D3B0"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A29DADB" w14:textId="77777777" w:rsidR="00895D56" w:rsidRPr="00472F41" w:rsidRDefault="007E282C">
            <w:pPr>
              <w:tabs>
                <w:tab w:val="left" w:pos="562"/>
              </w:tabs>
              <w:spacing w:after="0" w:line="240" w:lineRule="auto"/>
              <w:ind w:hanging="11"/>
              <w:jc w:val="both"/>
              <w:rPr>
                <w:rFonts w:ascii="Times New Roman" w:hAnsi="Times New Roman" w:cs="Times New Roman"/>
                <w:color w:val="000000"/>
                <w:lang w:eastAsia="uk-UA"/>
              </w:rPr>
            </w:pPr>
            <w:r w:rsidRPr="00472F41">
              <w:rPr>
                <w:rFonts w:ascii="Times New Roman" w:hAnsi="Times New Roman" w:cs="Times New Roman"/>
                <w:color w:val="000000"/>
                <w:lang w:eastAsia="uk-UA"/>
              </w:rPr>
              <w:t>4.2.2 Проведення рекламних кампаній, фестивалів, туристичних подій</w:t>
            </w:r>
          </w:p>
        </w:tc>
      </w:tr>
      <w:tr w:rsidR="00895D56" w:rsidRPr="00771877" w14:paraId="5DE68BA0"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6746C2"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4125778"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EB26C03" w14:textId="77777777" w:rsidR="00895D56" w:rsidRPr="00472F41" w:rsidRDefault="007E282C">
            <w:pPr>
              <w:tabs>
                <w:tab w:val="left" w:pos="562"/>
              </w:tabs>
              <w:spacing w:after="0" w:line="240" w:lineRule="auto"/>
              <w:ind w:hanging="11"/>
              <w:jc w:val="both"/>
              <w:rPr>
                <w:rFonts w:ascii="Times New Roman" w:hAnsi="Times New Roman" w:cs="Times New Roman"/>
                <w:color w:val="000000"/>
                <w:lang w:eastAsia="uk-UA"/>
              </w:rPr>
            </w:pPr>
            <w:r w:rsidRPr="00472F41">
              <w:rPr>
                <w:rFonts w:ascii="Times New Roman" w:hAnsi="Times New Roman" w:cs="Times New Roman"/>
                <w:color w:val="000000"/>
                <w:lang w:eastAsia="uk-UA"/>
              </w:rPr>
              <w:t>4.2.3 Створення офіційного туристичного сайту або онлайн-платформи</w:t>
            </w:r>
          </w:p>
        </w:tc>
      </w:tr>
      <w:tr w:rsidR="00895D56" w:rsidRPr="00771877" w14:paraId="5E030428"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875F79"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466A9CF" w14:textId="77777777" w:rsidR="00895D56" w:rsidRPr="00472F41" w:rsidRDefault="002816D5">
            <w:pPr>
              <w:tabs>
                <w:tab w:val="left" w:pos="461"/>
              </w:tabs>
              <w:spacing w:after="0" w:line="240" w:lineRule="auto"/>
              <w:ind w:hanging="11"/>
              <w:jc w:val="both"/>
              <w:rPr>
                <w:rFonts w:ascii="Times New Roman" w:hAnsi="Times New Roman" w:cs="Times New Roman"/>
                <w:bCs/>
                <w:color w:val="4F81BD"/>
              </w:rPr>
            </w:pPr>
            <w:r w:rsidRPr="00472F41">
              <w:rPr>
                <w:rFonts w:ascii="Times New Roman" w:hAnsi="Times New Roman" w:cs="Times New Roman"/>
                <w:bCs/>
                <w:color w:val="111111"/>
                <w:lang w:eastAsia="uk-UA"/>
              </w:rPr>
              <w:t xml:space="preserve">4.3. </w:t>
            </w:r>
            <w:r w:rsidR="007E282C" w:rsidRPr="00472F41">
              <w:rPr>
                <w:rFonts w:ascii="Times New Roman" w:hAnsi="Times New Roman" w:cs="Times New Roman"/>
                <w:bCs/>
                <w:color w:val="111111"/>
                <w:lang w:eastAsia="uk-UA"/>
              </w:rPr>
              <w:t>Збереження і використання природних та культурних ресурсів</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18D1FA0" w14:textId="77777777" w:rsidR="00895D56" w:rsidRPr="00472F41" w:rsidRDefault="007E282C">
            <w:pPr>
              <w:tabs>
                <w:tab w:val="left" w:pos="562"/>
              </w:tabs>
              <w:spacing w:after="0" w:line="240" w:lineRule="auto"/>
              <w:ind w:hanging="11"/>
              <w:jc w:val="both"/>
              <w:rPr>
                <w:rFonts w:ascii="Times New Roman" w:hAnsi="Times New Roman" w:cs="Times New Roman"/>
                <w:bCs/>
                <w:color w:val="4F81BD"/>
              </w:rPr>
            </w:pPr>
            <w:r w:rsidRPr="00472F41">
              <w:rPr>
                <w:rFonts w:ascii="Times New Roman" w:hAnsi="Times New Roman" w:cs="Times New Roman"/>
                <w:color w:val="111111"/>
              </w:rPr>
              <w:t>4.3.1 Відновлення об’єктів історико-культурної спадщини</w:t>
            </w:r>
          </w:p>
        </w:tc>
      </w:tr>
      <w:tr w:rsidR="00895D56" w:rsidRPr="00771877" w14:paraId="21C445BC"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C353DD"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751D40"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BF00387" w14:textId="77777777" w:rsidR="00895D56" w:rsidRPr="00472F41" w:rsidRDefault="007E282C">
            <w:pPr>
              <w:tabs>
                <w:tab w:val="left" w:pos="562"/>
              </w:tabs>
              <w:spacing w:after="0" w:line="240" w:lineRule="auto"/>
              <w:ind w:hanging="11"/>
              <w:jc w:val="both"/>
              <w:rPr>
                <w:rFonts w:ascii="Times New Roman" w:hAnsi="Times New Roman" w:cs="Times New Roman"/>
                <w:color w:val="111111"/>
                <w:spacing w:val="-6"/>
              </w:rPr>
            </w:pPr>
            <w:r w:rsidRPr="00472F41">
              <w:rPr>
                <w:rFonts w:ascii="Times New Roman" w:hAnsi="Times New Roman" w:cs="Times New Roman"/>
                <w:color w:val="111111"/>
                <w:spacing w:val="-6"/>
              </w:rPr>
              <w:t>4.3.2. Розширення мережі турис</w:t>
            </w:r>
            <w:r w:rsidRPr="00472F41">
              <w:rPr>
                <w:rFonts w:ascii="Times New Roman" w:hAnsi="Times New Roman" w:cs="Times New Roman"/>
                <w:color w:val="111111"/>
                <w:spacing w:val="-6"/>
              </w:rPr>
              <w:softHyphen/>
              <w:t>тично-рекреаційних об’єктів, включаючи відновлення дендропарку</w:t>
            </w:r>
          </w:p>
        </w:tc>
      </w:tr>
      <w:tr w:rsidR="00895D56" w:rsidRPr="00771877" w14:paraId="2B266584"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B40229"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1C38F98"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668BCF8"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4.3.3 Підтримка розвитку сільського, зеленого, етно- та еко-туризму</w:t>
            </w:r>
          </w:p>
        </w:tc>
      </w:tr>
      <w:tr w:rsidR="00895D56" w:rsidRPr="00771877" w14:paraId="1A691409"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B113052"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D77C2E8"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67D27B4"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4.3.4. Відродження традиційних місцевих ремесел та історико-культурних ареалів</w:t>
            </w:r>
          </w:p>
        </w:tc>
      </w:tr>
      <w:tr w:rsidR="00895D56" w:rsidRPr="00771877" w14:paraId="640A6A3E"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326979"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5051662" w14:textId="77777777" w:rsidR="00895D56" w:rsidRPr="00472F41" w:rsidRDefault="007E282C">
            <w:pPr>
              <w:tabs>
                <w:tab w:val="left" w:pos="461"/>
              </w:tabs>
              <w:spacing w:after="0" w:line="240" w:lineRule="auto"/>
              <w:ind w:hanging="11"/>
              <w:jc w:val="both"/>
              <w:rPr>
                <w:rFonts w:ascii="Times New Roman" w:hAnsi="Times New Roman" w:cs="Times New Roman"/>
                <w:bCs/>
                <w:color w:val="111111"/>
                <w:lang w:eastAsia="uk-UA"/>
              </w:rPr>
            </w:pPr>
            <w:r w:rsidRPr="00472F41">
              <w:rPr>
                <w:rFonts w:ascii="Times New Roman" w:hAnsi="Times New Roman" w:cs="Times New Roman"/>
                <w:bCs/>
                <w:color w:val="111111"/>
                <w:lang w:eastAsia="uk-UA"/>
              </w:rPr>
              <w:t>4.4 Підтримка підприємництва та зайнятості у туристичній сфері</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F3875C1"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4.4.1 Стимулювання створення нових бізнесів у сфері туризму</w:t>
            </w:r>
          </w:p>
        </w:tc>
      </w:tr>
      <w:tr w:rsidR="00895D56" w:rsidRPr="00771877" w14:paraId="52C67059" w14:textId="77777777" w:rsidTr="00472F41">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9AB38C"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FE6F8B3"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ADFA1CD"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4.4.2 Розроблення механізмів партнерства громади, бізнесу та громадських організацій</w:t>
            </w:r>
          </w:p>
          <w:p w14:paraId="604F06D8" w14:textId="77777777" w:rsidR="00895D56" w:rsidRPr="00472F41" w:rsidRDefault="00895D56">
            <w:pPr>
              <w:tabs>
                <w:tab w:val="left" w:pos="562"/>
              </w:tabs>
              <w:spacing w:after="0" w:line="240" w:lineRule="auto"/>
              <w:ind w:hanging="11"/>
              <w:jc w:val="both"/>
              <w:rPr>
                <w:rFonts w:ascii="Times New Roman" w:hAnsi="Times New Roman" w:cs="Times New Roman"/>
                <w:color w:val="111111"/>
              </w:rPr>
            </w:pPr>
          </w:p>
        </w:tc>
      </w:tr>
      <w:tr w:rsidR="00895D56" w:rsidRPr="00771877" w14:paraId="590859A3" w14:textId="77777777" w:rsidTr="00472F41">
        <w:trPr>
          <w:trHeight w:val="445"/>
        </w:trPr>
        <w:tc>
          <w:tcPr>
            <w:tcW w:w="22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1D0E50B"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5. Чисте довкілля</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5EFA13F" w14:textId="77777777" w:rsidR="00895D56" w:rsidRPr="00472F41" w:rsidRDefault="007E282C">
            <w:pPr>
              <w:spacing w:after="0" w:line="240" w:lineRule="auto"/>
              <w:rPr>
                <w:rFonts w:ascii="Times New Roman" w:hAnsi="Times New Roman" w:cs="Times New Roman"/>
                <w:bCs/>
                <w:color w:val="4F81BD"/>
              </w:rPr>
            </w:pPr>
            <w:r w:rsidRPr="00472F41">
              <w:rPr>
                <w:rFonts w:ascii="Times New Roman" w:hAnsi="Times New Roman" w:cs="Times New Roman"/>
                <w:bCs/>
                <w:color w:val="000000"/>
                <w:lang w:eastAsia="uk-UA"/>
              </w:rPr>
              <w:t>5.1. Управління побутовими відходами</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509EE51" w14:textId="77777777" w:rsidR="00895D56" w:rsidRPr="00472F41" w:rsidRDefault="007E282C">
            <w:pPr>
              <w:pStyle w:val="Default"/>
              <w:ind w:hanging="11"/>
              <w:jc w:val="both"/>
              <w:rPr>
                <w:rFonts w:ascii="Times New Roman" w:eastAsia="Times New Roman" w:hAnsi="Times New Roman" w:cs="Times New Roman"/>
                <w:sz w:val="22"/>
                <w:szCs w:val="22"/>
                <w:lang w:eastAsia="uk-UA"/>
              </w:rPr>
            </w:pPr>
            <w:r w:rsidRPr="00472F41">
              <w:rPr>
                <w:rFonts w:ascii="Times New Roman" w:eastAsia="Times New Roman" w:hAnsi="Times New Roman" w:cs="Times New Roman"/>
                <w:sz w:val="22"/>
                <w:szCs w:val="22"/>
                <w:lang w:eastAsia="uk-UA"/>
              </w:rPr>
              <w:t>5.1.1 Організація системи збирання, вивезення та утилізації твердих побутових відходів</w:t>
            </w:r>
          </w:p>
        </w:tc>
      </w:tr>
      <w:tr w:rsidR="00895D56" w:rsidRPr="00771877" w14:paraId="463B0D2B" w14:textId="77777777" w:rsidTr="00472F41">
        <w:trPr>
          <w:trHeight w:val="377"/>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063B59B"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C3ACAA8"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67D7694" w14:textId="77777777" w:rsidR="00895D56" w:rsidRPr="00472F41" w:rsidRDefault="007E282C">
            <w:pPr>
              <w:pStyle w:val="Default"/>
              <w:ind w:hanging="11"/>
              <w:jc w:val="both"/>
              <w:rPr>
                <w:rFonts w:ascii="Times New Roman" w:eastAsia="Times New Roman" w:hAnsi="Times New Roman" w:cs="Times New Roman"/>
                <w:sz w:val="22"/>
                <w:szCs w:val="22"/>
                <w:lang w:eastAsia="uk-UA"/>
              </w:rPr>
            </w:pPr>
            <w:r w:rsidRPr="00472F41">
              <w:rPr>
                <w:rFonts w:ascii="Times New Roman" w:eastAsia="Times New Roman" w:hAnsi="Times New Roman" w:cs="Times New Roman"/>
                <w:sz w:val="22"/>
                <w:szCs w:val="22"/>
                <w:lang w:eastAsia="uk-UA"/>
              </w:rPr>
              <w:t>5.1.2 Придбання спеціалізованої техніки (сміттєвозів, контейнерів)</w:t>
            </w:r>
          </w:p>
        </w:tc>
      </w:tr>
      <w:tr w:rsidR="00895D56" w:rsidRPr="00771877" w14:paraId="60B3A246"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274F8C5"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C7888B7"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721A493" w14:textId="77777777" w:rsidR="00895D56" w:rsidRPr="00472F41" w:rsidRDefault="007E282C">
            <w:pPr>
              <w:pStyle w:val="Default"/>
              <w:ind w:hanging="11"/>
              <w:jc w:val="both"/>
              <w:rPr>
                <w:rFonts w:ascii="Times New Roman" w:hAnsi="Times New Roman" w:cs="Times New Roman"/>
                <w:bCs/>
                <w:color w:val="4F81BD"/>
                <w:sz w:val="22"/>
                <w:szCs w:val="22"/>
              </w:rPr>
            </w:pPr>
            <w:r w:rsidRPr="00472F41">
              <w:rPr>
                <w:rFonts w:ascii="Times New Roman" w:eastAsia="Times New Roman" w:hAnsi="Times New Roman" w:cs="Times New Roman"/>
                <w:sz w:val="22"/>
                <w:szCs w:val="22"/>
                <w:lang w:eastAsia="uk-UA"/>
              </w:rPr>
              <w:t>5.1.3 Впровадження системи роздільного збирання та сортування відходів</w:t>
            </w:r>
          </w:p>
        </w:tc>
      </w:tr>
      <w:tr w:rsidR="00895D56" w:rsidRPr="00771877" w14:paraId="6D5C9514"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6652F78"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2DAF8D7" w14:textId="77777777" w:rsidR="00895D56" w:rsidRPr="00472F41" w:rsidRDefault="007E282C">
            <w:pPr>
              <w:tabs>
                <w:tab w:val="left" w:pos="0"/>
                <w:tab w:val="left" w:pos="251"/>
              </w:tabs>
              <w:spacing w:after="0" w:line="240" w:lineRule="auto"/>
              <w:ind w:hanging="11"/>
              <w:jc w:val="both"/>
              <w:rPr>
                <w:rFonts w:ascii="Times New Roman" w:hAnsi="Times New Roman" w:cs="Times New Roman"/>
                <w:bCs/>
                <w:color w:val="000000"/>
                <w:lang w:eastAsia="uk-UA"/>
              </w:rPr>
            </w:pPr>
            <w:r w:rsidRPr="00472F41">
              <w:rPr>
                <w:rFonts w:ascii="Times New Roman" w:hAnsi="Times New Roman" w:cs="Times New Roman"/>
                <w:bCs/>
                <w:color w:val="000000"/>
                <w:lang w:eastAsia="uk-UA"/>
              </w:rPr>
              <w:t>5.2 Збереження та відновлення природних ресурсів громади</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5893FAD" w14:textId="77777777" w:rsidR="00895D56" w:rsidRPr="00472F41" w:rsidRDefault="007E282C">
            <w:pPr>
              <w:pStyle w:val="Default"/>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5.2.1 Проведення заходів з охорони водних об’єктів, лісів, парків і зелених зон</w:t>
            </w:r>
          </w:p>
        </w:tc>
      </w:tr>
      <w:tr w:rsidR="00895D56" w:rsidRPr="00771877" w14:paraId="0EBFB6CE"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D01A2D"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188F835"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6EA6C425" w14:textId="77777777" w:rsidR="00895D56" w:rsidRPr="00472F41" w:rsidRDefault="007E282C">
            <w:pPr>
              <w:pStyle w:val="Default"/>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5.2.2</w:t>
            </w:r>
            <w:r w:rsidR="002816D5" w:rsidRPr="00472F41">
              <w:rPr>
                <w:rFonts w:ascii="Times New Roman" w:hAnsi="Times New Roman" w:cs="Times New Roman"/>
                <w:color w:val="111111"/>
                <w:sz w:val="22"/>
                <w:szCs w:val="22"/>
              </w:rPr>
              <w:t xml:space="preserve"> </w:t>
            </w:r>
            <w:r w:rsidRPr="00472F41">
              <w:rPr>
                <w:rFonts w:ascii="Times New Roman" w:hAnsi="Times New Roman" w:cs="Times New Roman"/>
                <w:color w:val="111111"/>
                <w:sz w:val="22"/>
                <w:szCs w:val="22"/>
              </w:rPr>
              <w:t>Ліквідація несанкціонованих сміттєзвалищ</w:t>
            </w:r>
          </w:p>
        </w:tc>
      </w:tr>
      <w:tr w:rsidR="00895D56" w:rsidRPr="00771877" w14:paraId="05443212"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BD4BDF2"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B87E73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7BD53CA" w14:textId="77777777" w:rsidR="00895D56" w:rsidRPr="00472F41" w:rsidRDefault="007E282C">
            <w:pPr>
              <w:pStyle w:val="Default"/>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5.2.3 Озеленення населених пунктів, благоустрій територій</w:t>
            </w:r>
          </w:p>
        </w:tc>
      </w:tr>
      <w:tr w:rsidR="00895D56" w:rsidRPr="00771877" w14:paraId="29F043FA"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4418D2B"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1D1800B" w14:textId="77777777" w:rsidR="00895D56" w:rsidRPr="00472F41" w:rsidRDefault="007E282C">
            <w:pPr>
              <w:tabs>
                <w:tab w:val="left" w:pos="0"/>
                <w:tab w:val="left" w:pos="251"/>
              </w:tabs>
              <w:spacing w:after="0" w:line="240" w:lineRule="auto"/>
              <w:ind w:hanging="11"/>
              <w:jc w:val="both"/>
              <w:rPr>
                <w:rFonts w:ascii="Times New Roman" w:hAnsi="Times New Roman" w:cs="Times New Roman"/>
                <w:bCs/>
                <w:color w:val="000000"/>
                <w:lang w:eastAsia="uk-UA"/>
              </w:rPr>
            </w:pPr>
            <w:r w:rsidRPr="00472F41">
              <w:rPr>
                <w:rFonts w:ascii="Times New Roman" w:hAnsi="Times New Roman" w:cs="Times New Roman"/>
                <w:bCs/>
                <w:color w:val="000000"/>
                <w:lang w:eastAsia="uk-UA"/>
              </w:rPr>
              <w:t>5.3 Підвищення екологічної свідомості населення</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D29DC2B" w14:textId="77777777" w:rsidR="00895D56" w:rsidRPr="00472F41" w:rsidRDefault="007E282C">
            <w:pPr>
              <w:pStyle w:val="Default"/>
              <w:ind w:hanging="11"/>
              <w:jc w:val="both"/>
              <w:rPr>
                <w:rFonts w:ascii="Times New Roman" w:hAnsi="Times New Roman" w:cs="Times New Roman"/>
                <w:color w:val="111111"/>
                <w:sz w:val="22"/>
                <w:szCs w:val="22"/>
              </w:rPr>
            </w:pPr>
            <w:r w:rsidRPr="00472F41">
              <w:rPr>
                <w:rFonts w:ascii="Times New Roman" w:hAnsi="Times New Roman" w:cs="Times New Roman"/>
                <w:color w:val="111111"/>
                <w:sz w:val="22"/>
                <w:szCs w:val="22"/>
              </w:rPr>
              <w:t>5.3.1 Проведення екологічних  освітніх кампаній, конкурсів, шкільних проєктів</w:t>
            </w:r>
          </w:p>
        </w:tc>
      </w:tr>
      <w:tr w:rsidR="00895D56" w:rsidRPr="00771877" w14:paraId="04F2C860"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6C9CF3"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CDC28F"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6ADCF33" w14:textId="77777777" w:rsidR="00895D56" w:rsidRPr="00472F41" w:rsidRDefault="007E282C">
            <w:pPr>
              <w:pStyle w:val="Default"/>
              <w:ind w:hanging="11"/>
              <w:jc w:val="both"/>
              <w:rPr>
                <w:rFonts w:ascii="Times New Roman" w:hAnsi="Times New Roman" w:cs="Times New Roman"/>
                <w:color w:val="111111"/>
                <w:sz w:val="22"/>
                <w:szCs w:val="22"/>
              </w:rPr>
            </w:pPr>
            <w:r w:rsidRPr="00472F41">
              <w:rPr>
                <w:rFonts w:ascii="Times New Roman" w:hAnsi="Times New Roman" w:cs="Times New Roman"/>
                <w:color w:val="111111"/>
                <w:sz w:val="22"/>
                <w:szCs w:val="22"/>
              </w:rPr>
              <w:t xml:space="preserve">5.3.2 Поширення інформації про екологічні </w:t>
            </w:r>
            <w:r w:rsidRPr="00472F41">
              <w:rPr>
                <w:rFonts w:ascii="Times New Roman" w:hAnsi="Times New Roman" w:cs="Times New Roman"/>
                <w:color w:val="111111"/>
                <w:sz w:val="22"/>
                <w:szCs w:val="22"/>
              </w:rPr>
              <w:lastRenderedPageBreak/>
              <w:t>ініціативи через соцмережі</w:t>
            </w:r>
          </w:p>
        </w:tc>
      </w:tr>
      <w:tr w:rsidR="00895D56" w:rsidRPr="00771877" w14:paraId="741494DE" w14:textId="77777777" w:rsidTr="00472F41">
        <w:trPr>
          <w:trHeight w:val="301"/>
        </w:trPr>
        <w:tc>
          <w:tcPr>
            <w:tcW w:w="22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FDAD44" w14:textId="77777777" w:rsidR="00895D56" w:rsidRPr="00472F41" w:rsidRDefault="007E282C">
            <w:pPr>
              <w:spacing w:after="0" w:line="240" w:lineRule="auto"/>
              <w:rPr>
                <w:rFonts w:ascii="Times New Roman" w:hAnsi="Times New Roman" w:cs="Times New Roman"/>
                <w:bCs/>
                <w:color w:val="000000"/>
                <w:lang w:eastAsia="uk-UA"/>
              </w:rPr>
            </w:pPr>
            <w:r w:rsidRPr="00472F41">
              <w:rPr>
                <w:rFonts w:ascii="Times New Roman" w:hAnsi="Times New Roman" w:cs="Times New Roman"/>
                <w:bCs/>
                <w:color w:val="000000"/>
                <w:lang w:eastAsia="uk-UA"/>
              </w:rPr>
              <w:lastRenderedPageBreak/>
              <w:t>6. Муніципальна інфраструктура та послуги</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EECF1DA" w14:textId="77777777" w:rsidR="00895D56" w:rsidRPr="00472F41" w:rsidRDefault="007E282C">
            <w:pPr>
              <w:tabs>
                <w:tab w:val="left" w:pos="461"/>
              </w:tabs>
              <w:spacing w:after="0" w:line="240" w:lineRule="auto"/>
              <w:ind w:hanging="11"/>
              <w:jc w:val="both"/>
              <w:rPr>
                <w:rFonts w:ascii="Times New Roman" w:hAnsi="Times New Roman" w:cs="Times New Roman"/>
                <w:bCs/>
                <w:color w:val="000000"/>
                <w:lang w:eastAsia="uk-UA"/>
              </w:rPr>
            </w:pPr>
            <w:r w:rsidRPr="00472F41">
              <w:rPr>
                <w:rFonts w:ascii="Times New Roman" w:hAnsi="Times New Roman" w:cs="Times New Roman"/>
                <w:bCs/>
                <w:color w:val="000000"/>
                <w:lang w:eastAsia="uk-UA"/>
              </w:rPr>
              <w:t>6.1 Модернізація та розвиток інженерної інфраструктури</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307249D"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6.1.1 Будівництво, реконструкція та ремонт систем водопостачання і водовідведення</w:t>
            </w:r>
          </w:p>
        </w:tc>
      </w:tr>
      <w:tr w:rsidR="00895D56" w:rsidRPr="00771877" w14:paraId="2F341E6E"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9FEFF9"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6C60FE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75BFE35"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6.1.2 Заміна застарілих мереж, насосних станцій, будівництво нових свердловин і резервуарів</w:t>
            </w:r>
          </w:p>
        </w:tc>
      </w:tr>
      <w:tr w:rsidR="00895D56" w:rsidRPr="00771877" w14:paraId="278F8AD8"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D80405E"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C32514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164153C" w14:textId="77777777" w:rsidR="00895D56" w:rsidRPr="00472F41" w:rsidRDefault="007E282C">
            <w:pPr>
              <w:tabs>
                <w:tab w:val="left" w:pos="601"/>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6.1.3 Модернізація системи електро-, газо- та теплопостачання із впровадженням енергоощадних технологій</w:t>
            </w:r>
          </w:p>
        </w:tc>
      </w:tr>
      <w:tr w:rsidR="00895D56" w:rsidRPr="00771877" w14:paraId="25246FD8"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CE579C"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03DF07"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28FE3D6" w14:textId="77777777" w:rsidR="00895D56" w:rsidRPr="00472F41" w:rsidRDefault="007E282C">
            <w:pPr>
              <w:tabs>
                <w:tab w:val="left" w:pos="601"/>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6.1.4 Будівництво, реконструкція, ремонт дитячих майданчиків</w:t>
            </w:r>
          </w:p>
        </w:tc>
      </w:tr>
      <w:tr w:rsidR="00895D56" w:rsidRPr="00771877" w14:paraId="4107BCA8"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E388EA"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082B83"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17A0468"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6.1.5 Будівництво мереж вуличного освітлення</w:t>
            </w:r>
          </w:p>
        </w:tc>
      </w:tr>
      <w:tr w:rsidR="00895D56" w:rsidRPr="00771877" w14:paraId="0119EDE7"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0DD5FAF"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7AC9C09" w14:textId="77777777" w:rsidR="00895D56" w:rsidRPr="00472F41" w:rsidRDefault="007E282C">
            <w:pPr>
              <w:spacing w:after="0" w:line="240" w:lineRule="auto"/>
              <w:rPr>
                <w:rFonts w:ascii="Times New Roman" w:hAnsi="Times New Roman" w:cs="Times New Roman"/>
                <w:bCs/>
                <w:color w:val="000000"/>
                <w:lang w:eastAsia="uk-UA"/>
              </w:rPr>
            </w:pPr>
            <w:r w:rsidRPr="00472F41">
              <w:rPr>
                <w:rFonts w:ascii="Times New Roman" w:hAnsi="Times New Roman" w:cs="Times New Roman"/>
                <w:bCs/>
                <w:color w:val="000000"/>
                <w:lang w:eastAsia="uk-UA"/>
              </w:rPr>
              <w:t>6.2 Поліпшення транспортної та дорожньої інфраструктури</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3EAC87B"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6.2.1. Ремонт та утримання доріг місцевого значення,комунальних доріг, мостів та тротуарів</w:t>
            </w:r>
          </w:p>
        </w:tc>
      </w:tr>
      <w:tr w:rsidR="00895D56" w:rsidRPr="00771877" w14:paraId="73C1F064"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C87AE0"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1ED9E9"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29AB296"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6.2.2. Забезпечення транспортної доступності до віддалених населених пунктів</w:t>
            </w:r>
          </w:p>
        </w:tc>
      </w:tr>
      <w:tr w:rsidR="00895D56" w:rsidRPr="00771877" w14:paraId="4B4F8A54"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2302C9A"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2C0EF3"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E46559F" w14:textId="77777777" w:rsidR="00895D56" w:rsidRPr="00472F41" w:rsidRDefault="007E282C">
            <w:pPr>
              <w:tabs>
                <w:tab w:val="left" w:pos="562"/>
              </w:tabs>
              <w:spacing w:after="0" w:line="240" w:lineRule="auto"/>
              <w:ind w:hanging="11"/>
              <w:jc w:val="both"/>
              <w:rPr>
                <w:rFonts w:ascii="Times New Roman" w:hAnsi="Times New Roman" w:cs="Times New Roman"/>
                <w:bCs/>
                <w:color w:val="4F81BD"/>
              </w:rPr>
            </w:pPr>
            <w:r w:rsidRPr="00472F41">
              <w:rPr>
                <w:rFonts w:ascii="Times New Roman" w:hAnsi="Times New Roman" w:cs="Times New Roman"/>
                <w:color w:val="111111"/>
                <w:spacing w:val="-10"/>
              </w:rPr>
              <w:t>6.2.3. </w:t>
            </w:r>
            <w:r w:rsidRPr="00472F41">
              <w:rPr>
                <w:rFonts w:ascii="Times New Roman" w:hAnsi="Times New Roman" w:cs="Times New Roman"/>
                <w:color w:val="111111"/>
              </w:rPr>
              <w:t>Облаштування зупинок, пішохідних переходів, вело доріжок</w:t>
            </w:r>
            <w:r w:rsidRPr="00472F41">
              <w:rPr>
                <w:rFonts w:ascii="Times New Roman" w:hAnsi="Times New Roman" w:cs="Times New Roman"/>
                <w:color w:val="111111"/>
                <w:spacing w:val="-10"/>
              </w:rPr>
              <w:t>, містків</w:t>
            </w:r>
          </w:p>
        </w:tc>
      </w:tr>
      <w:tr w:rsidR="00895D56" w:rsidRPr="00771877" w14:paraId="3517BC65"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7AA2FD"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CCBA206" w14:textId="77777777" w:rsidR="00895D56" w:rsidRPr="00472F41" w:rsidRDefault="007E282C">
            <w:pPr>
              <w:tabs>
                <w:tab w:val="left" w:pos="461"/>
              </w:tabs>
              <w:spacing w:after="0" w:line="240" w:lineRule="auto"/>
              <w:ind w:hanging="11"/>
              <w:jc w:val="both"/>
              <w:rPr>
                <w:rFonts w:ascii="Times New Roman" w:hAnsi="Times New Roman" w:cs="Times New Roman"/>
                <w:bCs/>
                <w:color w:val="4F81BD"/>
              </w:rPr>
            </w:pPr>
            <w:r w:rsidRPr="00472F41">
              <w:rPr>
                <w:rFonts w:ascii="Times New Roman" w:hAnsi="Times New Roman" w:cs="Times New Roman"/>
                <w:bCs/>
                <w:color w:val="000000"/>
                <w:spacing w:val="-6"/>
                <w:lang w:eastAsia="uk-UA"/>
              </w:rPr>
              <w:t>6.3. </w:t>
            </w:r>
            <w:r w:rsidRPr="00472F41">
              <w:rPr>
                <w:rFonts w:ascii="Times New Roman" w:hAnsi="Times New Roman" w:cs="Times New Roman"/>
                <w:bCs/>
                <w:color w:val="000000"/>
                <w:lang w:eastAsia="uk-UA"/>
              </w:rPr>
              <w:t>Впровадження енергоефективних та «розумних» рішень</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B13790C"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6.3.1 Модернізація систем вуличного освітлення на енергоощадні технології</w:t>
            </w:r>
          </w:p>
        </w:tc>
      </w:tr>
      <w:tr w:rsidR="00895D56" w:rsidRPr="00771877" w14:paraId="3ED8D935"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AA32C0E"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0DE0C3A"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187B934"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6.3.2 Встановлення інтелектуальних систем обліку споживання ресурсів</w:t>
            </w:r>
          </w:p>
        </w:tc>
      </w:tr>
      <w:tr w:rsidR="00895D56" w:rsidRPr="00771877" w14:paraId="1D7269C9"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0118D83"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C6EAA76"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C8E62D6"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6.3.3 Використання альтернативних джерел енергії в комунальній сфері</w:t>
            </w:r>
          </w:p>
        </w:tc>
      </w:tr>
      <w:tr w:rsidR="00895D56" w:rsidRPr="00771877" w14:paraId="189A3273"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95106C8"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7DFA6D"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FFD0449" w14:textId="77777777" w:rsidR="00895D56" w:rsidRPr="00472F41" w:rsidRDefault="007E282C">
            <w:pPr>
              <w:tabs>
                <w:tab w:val="left" w:pos="562"/>
              </w:tabs>
              <w:spacing w:after="0" w:line="240" w:lineRule="auto"/>
              <w:ind w:hanging="11"/>
              <w:jc w:val="both"/>
              <w:rPr>
                <w:rFonts w:ascii="Times New Roman" w:hAnsi="Times New Roman" w:cs="Times New Roman"/>
                <w:bCs/>
                <w:color w:val="4F81BD"/>
              </w:rPr>
            </w:pPr>
            <w:r w:rsidRPr="00472F41">
              <w:rPr>
                <w:rFonts w:ascii="Times New Roman" w:hAnsi="Times New Roman" w:cs="Times New Roman"/>
                <w:color w:val="111111"/>
              </w:rPr>
              <w:t>6.3.4 Підвищення енергоефективності в громадських будівлях ( заміна вікон, утеплення фасадів, тощо)</w:t>
            </w:r>
          </w:p>
        </w:tc>
      </w:tr>
      <w:tr w:rsidR="00895D56" w:rsidRPr="00771877" w14:paraId="40F837E1"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8E15A7"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BE1AA7E" w14:textId="77777777" w:rsidR="00895D56" w:rsidRPr="00472F41" w:rsidRDefault="007E282C">
            <w:pPr>
              <w:tabs>
                <w:tab w:val="left" w:pos="461"/>
              </w:tabs>
              <w:spacing w:after="0" w:line="240" w:lineRule="auto"/>
              <w:ind w:hanging="11"/>
              <w:jc w:val="both"/>
              <w:rPr>
                <w:rFonts w:ascii="Times New Roman" w:hAnsi="Times New Roman" w:cs="Times New Roman"/>
                <w:bCs/>
                <w:color w:val="000000"/>
                <w:lang w:eastAsia="uk-UA"/>
              </w:rPr>
            </w:pPr>
            <w:r w:rsidRPr="00472F41">
              <w:rPr>
                <w:rFonts w:ascii="Times New Roman" w:hAnsi="Times New Roman" w:cs="Times New Roman"/>
                <w:bCs/>
                <w:color w:val="000000"/>
                <w:lang w:eastAsia="uk-UA"/>
              </w:rPr>
              <w:t>6.4.Підвищення якості комунальних послуг</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B56834E"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6.4.1  Оптимізація діяльності комунальних підприємств, підвищення продуктивності надання послуг</w:t>
            </w:r>
          </w:p>
        </w:tc>
      </w:tr>
      <w:tr w:rsidR="00895D56" w:rsidRPr="00771877" w14:paraId="535808A5"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D8485FD"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014E6D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CE7CAB3"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6.4.2  Придбання комунальної техніки та обладнання</w:t>
            </w:r>
          </w:p>
        </w:tc>
      </w:tr>
      <w:tr w:rsidR="00895D56" w:rsidRPr="00771877" w14:paraId="0DD3B022"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50970D"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5BFCA40"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9BEF541"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6.4.3 Проведення благоустрою та впорядкування кладовищ громади, включаючи встановлення огорожі, облаштування території та забезпечення належного утримання</w:t>
            </w:r>
          </w:p>
        </w:tc>
      </w:tr>
      <w:tr w:rsidR="00895D56" w:rsidRPr="00771877" w14:paraId="63744A00" w14:textId="77777777" w:rsidTr="00472F41">
        <w:trPr>
          <w:trHeight w:val="301"/>
        </w:trPr>
        <w:tc>
          <w:tcPr>
            <w:tcW w:w="22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D18C2F3" w14:textId="77777777" w:rsidR="00895D56" w:rsidRPr="00472F41" w:rsidRDefault="007E282C">
            <w:pPr>
              <w:spacing w:after="0" w:line="240" w:lineRule="auto"/>
              <w:rPr>
                <w:rFonts w:ascii="Times New Roman" w:hAnsi="Times New Roman" w:cs="Times New Roman"/>
                <w:bCs/>
                <w:color w:val="000000"/>
                <w:lang w:eastAsia="uk-UA"/>
              </w:rPr>
            </w:pPr>
            <w:r w:rsidRPr="00472F41">
              <w:rPr>
                <w:rFonts w:ascii="Times New Roman" w:hAnsi="Times New Roman" w:cs="Times New Roman"/>
                <w:bCs/>
                <w:color w:val="000000"/>
                <w:lang w:eastAsia="uk-UA"/>
              </w:rPr>
              <w:t>7. Безпечне та безбар’єрне середовище</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9FB9968" w14:textId="77777777" w:rsidR="00895D56" w:rsidRPr="00472F41" w:rsidRDefault="007E282C">
            <w:pPr>
              <w:tabs>
                <w:tab w:val="left" w:pos="461"/>
              </w:tabs>
              <w:spacing w:after="0" w:line="240" w:lineRule="auto"/>
              <w:ind w:hanging="11"/>
              <w:jc w:val="both"/>
              <w:rPr>
                <w:rFonts w:ascii="Times New Roman" w:hAnsi="Times New Roman" w:cs="Times New Roman"/>
                <w:bCs/>
                <w:color w:val="000000"/>
                <w:lang w:eastAsia="uk-UA"/>
              </w:rPr>
            </w:pPr>
            <w:r w:rsidRPr="00472F41">
              <w:rPr>
                <w:rFonts w:ascii="Times New Roman" w:hAnsi="Times New Roman" w:cs="Times New Roman"/>
                <w:bCs/>
                <w:color w:val="000000"/>
                <w:lang w:eastAsia="uk-UA"/>
              </w:rPr>
              <w:t>7.1 Підвищення рівня громадської безпеки в громаді</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438D5F1"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7.1.1 Встановлення систем відеоспостереження у громадських місцях</w:t>
            </w:r>
          </w:p>
        </w:tc>
      </w:tr>
      <w:tr w:rsidR="00895D56" w:rsidRPr="00771877" w14:paraId="47C20D5D"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F47DED4"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33C5C63"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DB0EEB3"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7.1.2 Створення пожежно-рятувальних підрозділів</w:t>
            </w:r>
          </w:p>
        </w:tc>
      </w:tr>
      <w:tr w:rsidR="00895D56" w:rsidRPr="00771877" w14:paraId="72CFB328"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878C70"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2394DB"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9126C41"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7.1.3 Забезпечення пожежно-рятувальних підрозділів необхідною технікою та обладнанням</w:t>
            </w:r>
          </w:p>
        </w:tc>
      </w:tr>
      <w:tr w:rsidR="00895D56" w:rsidRPr="00771877" w14:paraId="480F6E41"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518F28E"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1DF027"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C92D559"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7.1.4 Розвиток співпраці з поліцією, службами ДСНС, медичними закладами</w:t>
            </w:r>
          </w:p>
        </w:tc>
      </w:tr>
      <w:tr w:rsidR="00895D56" w:rsidRPr="00771877" w14:paraId="032A7DAC"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0592ED"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7E2435F" w14:textId="77777777" w:rsidR="00895D56" w:rsidRPr="00472F41" w:rsidRDefault="007E282C">
            <w:pPr>
              <w:tabs>
                <w:tab w:val="left" w:pos="461"/>
              </w:tabs>
              <w:spacing w:after="0" w:line="240" w:lineRule="auto"/>
              <w:ind w:hanging="11"/>
              <w:jc w:val="both"/>
              <w:rPr>
                <w:rFonts w:ascii="Times New Roman" w:hAnsi="Times New Roman" w:cs="Times New Roman"/>
                <w:bCs/>
                <w:color w:val="000000"/>
                <w:lang w:eastAsia="uk-UA"/>
              </w:rPr>
            </w:pPr>
            <w:r w:rsidRPr="00472F41">
              <w:rPr>
                <w:rFonts w:ascii="Times New Roman" w:hAnsi="Times New Roman" w:cs="Times New Roman"/>
                <w:bCs/>
                <w:color w:val="000000"/>
                <w:lang w:eastAsia="uk-UA"/>
              </w:rPr>
              <w:t>7.2 Розвиток системи цивільного захисту та готовності громади до надзвичайних ситуацій</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E3F72F9"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7.2.1 Облаштування захисних споруд (укриттів, пунктів обігріву)</w:t>
            </w:r>
          </w:p>
        </w:tc>
      </w:tr>
      <w:tr w:rsidR="00895D56" w:rsidRPr="00771877" w14:paraId="58F65B9B"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23E057"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B622D91"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107AFADB"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7.2.2 Створення резервів пального, води, продовольства та медичних засобів</w:t>
            </w:r>
          </w:p>
        </w:tc>
      </w:tr>
      <w:tr w:rsidR="00895D56" w:rsidRPr="00771877" w14:paraId="306F0D5F"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251E0D"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0FEC345"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896134B"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7.2.3 Забезпечення готовності систем оповіщення і зв’язку цивільного захисту громади</w:t>
            </w:r>
          </w:p>
        </w:tc>
      </w:tr>
      <w:tr w:rsidR="00895D56" w:rsidRPr="00771877" w14:paraId="7C648822"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F60C95C"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198BB7" w14:textId="77777777" w:rsidR="00895D56" w:rsidRPr="00472F41" w:rsidRDefault="007E282C">
            <w:pPr>
              <w:spacing w:after="0" w:line="252" w:lineRule="auto"/>
              <w:rPr>
                <w:rFonts w:ascii="Times New Roman" w:hAnsi="Times New Roman" w:cs="Times New Roman"/>
                <w:bCs/>
                <w:color w:val="000000"/>
                <w:lang w:eastAsia="uk-UA"/>
              </w:rPr>
            </w:pPr>
            <w:r w:rsidRPr="00472F41">
              <w:rPr>
                <w:rFonts w:ascii="Times New Roman" w:hAnsi="Times New Roman" w:cs="Times New Roman"/>
                <w:bCs/>
                <w:color w:val="000000"/>
                <w:lang w:eastAsia="uk-UA"/>
              </w:rPr>
              <w:t>7.3 Формування безбар’єрного середовища для всіх груп населення</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211B54A" w14:textId="77777777" w:rsidR="00895D56" w:rsidRPr="00472F41" w:rsidRDefault="007E282C">
            <w:pPr>
              <w:pStyle w:val="Default"/>
              <w:tabs>
                <w:tab w:val="left" w:pos="562"/>
              </w:tabs>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7.3.1 Облаштування пандусів, понижених бордюрів, тактильних доріжок</w:t>
            </w:r>
          </w:p>
        </w:tc>
      </w:tr>
      <w:tr w:rsidR="00895D56" w:rsidRPr="00771877" w14:paraId="7D68E85F"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C77FA8"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B7931CF"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7378D3F9" w14:textId="77777777" w:rsidR="00895D56" w:rsidRPr="00472F41" w:rsidRDefault="007E282C">
            <w:pPr>
              <w:pStyle w:val="Default"/>
              <w:tabs>
                <w:tab w:val="left" w:pos="562"/>
              </w:tabs>
              <w:ind w:hanging="11"/>
              <w:jc w:val="both"/>
              <w:rPr>
                <w:rFonts w:ascii="Times New Roman" w:hAnsi="Times New Roman" w:cs="Times New Roman"/>
                <w:color w:val="111111"/>
                <w:sz w:val="22"/>
                <w:szCs w:val="22"/>
              </w:rPr>
            </w:pPr>
            <w:r w:rsidRPr="00472F41">
              <w:rPr>
                <w:rFonts w:ascii="Times New Roman" w:hAnsi="Times New Roman" w:cs="Times New Roman"/>
                <w:color w:val="111111"/>
                <w:sz w:val="22"/>
                <w:szCs w:val="22"/>
              </w:rPr>
              <w:t>7.3.2 Адаптація громадських будівель, шкіл, лікарень, ЦНАПів для людей з інвалідністю</w:t>
            </w:r>
          </w:p>
        </w:tc>
      </w:tr>
      <w:tr w:rsidR="00895D56" w:rsidRPr="00771877" w14:paraId="09B2997E"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CA77A86"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01443D2"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47A7A4D" w14:textId="77777777" w:rsidR="00895D56" w:rsidRPr="00472F41" w:rsidRDefault="007E282C">
            <w:pPr>
              <w:pStyle w:val="Default"/>
              <w:tabs>
                <w:tab w:val="left" w:pos="562"/>
              </w:tabs>
              <w:ind w:hanging="11"/>
              <w:jc w:val="both"/>
              <w:rPr>
                <w:rFonts w:ascii="Times New Roman" w:hAnsi="Times New Roman" w:cs="Times New Roman"/>
                <w:color w:val="111111"/>
                <w:sz w:val="22"/>
                <w:szCs w:val="22"/>
              </w:rPr>
            </w:pPr>
            <w:r w:rsidRPr="00472F41">
              <w:rPr>
                <w:rFonts w:ascii="Times New Roman" w:hAnsi="Times New Roman" w:cs="Times New Roman"/>
                <w:color w:val="111111"/>
                <w:sz w:val="22"/>
                <w:szCs w:val="22"/>
              </w:rPr>
              <w:t>7.3.3 Створення безбар'єрних маршрутів в населених пунктах</w:t>
            </w:r>
          </w:p>
        </w:tc>
      </w:tr>
      <w:tr w:rsidR="00895D56" w:rsidRPr="00771877" w14:paraId="232470EF" w14:textId="77777777" w:rsidTr="00472F41">
        <w:trPr>
          <w:trHeight w:val="301"/>
        </w:trPr>
        <w:tc>
          <w:tcPr>
            <w:tcW w:w="22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3B73CC2" w14:textId="77777777" w:rsidR="00895D56" w:rsidRPr="00472F41" w:rsidRDefault="007E282C">
            <w:pPr>
              <w:spacing w:after="0" w:line="240" w:lineRule="auto"/>
              <w:rPr>
                <w:rFonts w:ascii="Times New Roman" w:hAnsi="Times New Roman" w:cs="Times New Roman"/>
                <w:bCs/>
                <w:color w:val="000000"/>
                <w:lang w:eastAsia="uk-UA"/>
              </w:rPr>
            </w:pPr>
            <w:r w:rsidRPr="00472F41">
              <w:rPr>
                <w:rFonts w:ascii="Times New Roman" w:hAnsi="Times New Roman" w:cs="Times New Roman"/>
                <w:bCs/>
                <w:color w:val="000000"/>
                <w:lang w:eastAsia="uk-UA"/>
              </w:rPr>
              <w:lastRenderedPageBreak/>
              <w:t>8. Сталий розвиток території</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7A2AAFA" w14:textId="77777777" w:rsidR="00895D56" w:rsidRPr="00472F41" w:rsidRDefault="007E282C">
            <w:pPr>
              <w:spacing w:after="0" w:line="252" w:lineRule="auto"/>
              <w:rPr>
                <w:rFonts w:ascii="Times New Roman" w:hAnsi="Times New Roman" w:cs="Times New Roman"/>
                <w:bCs/>
                <w:color w:val="000000"/>
              </w:rPr>
            </w:pPr>
            <w:r w:rsidRPr="00472F41">
              <w:rPr>
                <w:rFonts w:ascii="Times New Roman" w:hAnsi="Times New Roman" w:cs="Times New Roman"/>
                <w:bCs/>
                <w:color w:val="000000"/>
              </w:rPr>
              <w:t>8.1 . Планування розвитку території</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686241E" w14:textId="77777777" w:rsidR="00895D56" w:rsidRPr="00472F41" w:rsidRDefault="007E282C">
            <w:pPr>
              <w:pStyle w:val="Default"/>
              <w:tabs>
                <w:tab w:val="left" w:pos="562"/>
              </w:tabs>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 xml:space="preserve">8.1.1 Оновлення та виготовлення містобудівної  документації </w:t>
            </w:r>
          </w:p>
        </w:tc>
      </w:tr>
      <w:tr w:rsidR="00895D56" w:rsidRPr="00771877" w14:paraId="1A203CAA"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0D5917"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31FA025"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2F4F8EA6" w14:textId="77777777" w:rsidR="00895D56" w:rsidRPr="00472F41" w:rsidRDefault="007E282C">
            <w:pPr>
              <w:pStyle w:val="Default"/>
              <w:tabs>
                <w:tab w:val="left" w:pos="562"/>
              </w:tabs>
              <w:ind w:hanging="11"/>
              <w:jc w:val="both"/>
              <w:rPr>
                <w:rFonts w:ascii="Times New Roman" w:hAnsi="Times New Roman" w:cs="Times New Roman"/>
                <w:color w:val="111111"/>
                <w:sz w:val="22"/>
                <w:szCs w:val="22"/>
              </w:rPr>
            </w:pPr>
            <w:r w:rsidRPr="00472F41">
              <w:rPr>
                <w:rFonts w:ascii="Times New Roman" w:hAnsi="Times New Roman" w:cs="Times New Roman"/>
                <w:color w:val="111111"/>
                <w:sz w:val="22"/>
                <w:szCs w:val="22"/>
              </w:rPr>
              <w:t>8.1.2 Виготовлення комплексного  плану  просторового розвитку  території територіальної громади</w:t>
            </w:r>
          </w:p>
        </w:tc>
      </w:tr>
      <w:tr w:rsidR="00895D56" w:rsidRPr="00771877" w14:paraId="48B9E3F7"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1C40EBC"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9763F5A"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08693F9B" w14:textId="77777777" w:rsidR="00895D56" w:rsidRPr="00472F41" w:rsidRDefault="007E282C">
            <w:pPr>
              <w:pStyle w:val="Default"/>
              <w:tabs>
                <w:tab w:val="left" w:pos="562"/>
              </w:tabs>
              <w:ind w:hanging="11"/>
              <w:jc w:val="both"/>
              <w:rPr>
                <w:rFonts w:ascii="Times New Roman" w:hAnsi="Times New Roman" w:cs="Times New Roman"/>
                <w:bCs/>
                <w:color w:val="4F81BD"/>
                <w:sz w:val="22"/>
                <w:szCs w:val="22"/>
              </w:rPr>
            </w:pPr>
            <w:r w:rsidRPr="00472F41">
              <w:rPr>
                <w:rFonts w:ascii="Times New Roman" w:eastAsia="SimSun" w:hAnsi="Times New Roman" w:cs="Times New Roman"/>
                <w:kern w:val="2"/>
                <w:sz w:val="22"/>
                <w:szCs w:val="22"/>
                <w:lang w:eastAsia="hi-IN" w:bidi="hi-IN"/>
              </w:rPr>
              <w:t>8.1.3 Розвиток земельних відносин та виготовлення документації із землеустрою на території громади</w:t>
            </w:r>
          </w:p>
        </w:tc>
      </w:tr>
      <w:tr w:rsidR="00895D56" w:rsidRPr="00771877" w14:paraId="39800042"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6B5F96"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83EC3B4"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AE68B6F" w14:textId="77777777" w:rsidR="00895D56" w:rsidRPr="00472F41" w:rsidRDefault="007E282C">
            <w:pPr>
              <w:pStyle w:val="Default"/>
              <w:tabs>
                <w:tab w:val="left" w:pos="562"/>
              </w:tabs>
              <w:ind w:hanging="11"/>
              <w:jc w:val="both"/>
              <w:rPr>
                <w:rFonts w:ascii="Times New Roman" w:eastAsia="SimSun" w:hAnsi="Times New Roman" w:cs="Times New Roman"/>
                <w:kern w:val="2"/>
                <w:sz w:val="22"/>
                <w:szCs w:val="22"/>
                <w:lang w:eastAsia="hi-IN" w:bidi="hi-IN"/>
              </w:rPr>
            </w:pPr>
            <w:r w:rsidRPr="00472F41">
              <w:rPr>
                <w:rFonts w:ascii="Times New Roman" w:eastAsia="SimSun" w:hAnsi="Times New Roman" w:cs="Times New Roman"/>
                <w:kern w:val="2"/>
                <w:sz w:val="22"/>
                <w:szCs w:val="22"/>
                <w:lang w:eastAsia="hi-IN" w:bidi="hi-IN"/>
              </w:rPr>
              <w:t>8.1.4 Інвентаризація земельних ділянок  та об’єктів нежитлової  нерухомості</w:t>
            </w:r>
          </w:p>
        </w:tc>
      </w:tr>
      <w:tr w:rsidR="00895D56" w:rsidRPr="00771877" w14:paraId="3CDA5706"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96C322" w14:textId="77777777" w:rsidR="00895D56" w:rsidRPr="00472F41" w:rsidRDefault="00895D56">
            <w:pPr>
              <w:rPr>
                <w:rFonts w:ascii="Times New Roman" w:hAnsi="Times New Roman" w:cs="Times New Roman"/>
              </w:rPr>
            </w:pPr>
          </w:p>
        </w:tc>
        <w:tc>
          <w:tcPr>
            <w:tcW w:w="294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8C8E36A" w14:textId="77777777" w:rsidR="00895D56" w:rsidRPr="00472F41" w:rsidRDefault="007E282C">
            <w:pPr>
              <w:tabs>
                <w:tab w:val="left" w:pos="0"/>
                <w:tab w:val="left" w:pos="251"/>
              </w:tabs>
              <w:spacing w:after="0" w:line="240" w:lineRule="auto"/>
              <w:ind w:hanging="11"/>
              <w:jc w:val="both"/>
              <w:rPr>
                <w:rFonts w:ascii="Times New Roman" w:hAnsi="Times New Roman" w:cs="Times New Roman"/>
                <w:bCs/>
                <w:color w:val="000000"/>
                <w:lang w:eastAsia="uk-UA"/>
              </w:rPr>
            </w:pPr>
            <w:r w:rsidRPr="00472F41">
              <w:rPr>
                <w:rFonts w:ascii="Times New Roman" w:hAnsi="Times New Roman" w:cs="Times New Roman"/>
                <w:bCs/>
                <w:color w:val="000000"/>
                <w:lang w:eastAsia="uk-UA"/>
              </w:rPr>
              <w:t>8.2 Цифровізація та підвищення якості управління громадою</w:t>
            </w: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DC94148" w14:textId="77777777" w:rsidR="00895D56" w:rsidRPr="00472F41" w:rsidRDefault="007E282C">
            <w:pPr>
              <w:tabs>
                <w:tab w:val="left" w:pos="562"/>
              </w:tabs>
              <w:spacing w:after="0" w:line="240" w:lineRule="auto"/>
              <w:ind w:hanging="11"/>
              <w:jc w:val="both"/>
              <w:rPr>
                <w:rFonts w:ascii="Times New Roman" w:hAnsi="Times New Roman" w:cs="Times New Roman"/>
                <w:color w:val="111111"/>
              </w:rPr>
            </w:pPr>
            <w:r w:rsidRPr="00472F41">
              <w:rPr>
                <w:rFonts w:ascii="Times New Roman" w:hAnsi="Times New Roman" w:cs="Times New Roman"/>
                <w:color w:val="111111"/>
              </w:rPr>
              <w:t>8.2.1. Цифровізація діяльності  органів місцевого самоврядування</w:t>
            </w:r>
          </w:p>
        </w:tc>
      </w:tr>
      <w:tr w:rsidR="00895D56" w:rsidRPr="00771877" w14:paraId="42C14E5E"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49624A"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D4C73F1"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5908D431" w14:textId="77777777" w:rsidR="00895D56" w:rsidRPr="00472F41" w:rsidRDefault="007E282C">
            <w:pPr>
              <w:tabs>
                <w:tab w:val="left" w:pos="562"/>
              </w:tabs>
              <w:spacing w:after="0" w:line="240" w:lineRule="auto"/>
              <w:ind w:hanging="11"/>
              <w:jc w:val="both"/>
              <w:rPr>
                <w:rFonts w:ascii="Times New Roman" w:hAnsi="Times New Roman" w:cs="Times New Roman"/>
                <w:color w:val="111111"/>
                <w:spacing w:val="-6"/>
              </w:rPr>
            </w:pPr>
            <w:r w:rsidRPr="00472F41">
              <w:rPr>
                <w:rFonts w:ascii="Times New Roman" w:hAnsi="Times New Roman" w:cs="Times New Roman"/>
                <w:color w:val="111111"/>
                <w:spacing w:val="-6"/>
              </w:rPr>
              <w:t>8.2.2. Забезпечення якісних адміністративних послуг</w:t>
            </w:r>
          </w:p>
        </w:tc>
      </w:tr>
      <w:tr w:rsidR="00895D56" w:rsidRPr="00771877" w14:paraId="4E7BB55B"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CE83B93"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423E8F"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3C66CAB7" w14:textId="77777777" w:rsidR="00895D56" w:rsidRPr="00472F41" w:rsidRDefault="007E282C">
            <w:pPr>
              <w:pStyle w:val="Default"/>
              <w:tabs>
                <w:tab w:val="left" w:pos="562"/>
              </w:tabs>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8.2.3. Використання сучасних мар</w:t>
            </w:r>
            <w:r w:rsidRPr="00472F41">
              <w:rPr>
                <w:rFonts w:ascii="Times New Roman" w:hAnsi="Times New Roman" w:cs="Times New Roman"/>
                <w:color w:val="111111"/>
                <w:sz w:val="22"/>
                <w:szCs w:val="22"/>
              </w:rPr>
              <w:softHyphen/>
              <w:t>кетингових інстру</w:t>
            </w:r>
            <w:r w:rsidRPr="00472F41">
              <w:rPr>
                <w:rFonts w:ascii="Times New Roman" w:hAnsi="Times New Roman" w:cs="Times New Roman"/>
                <w:color w:val="111111"/>
                <w:sz w:val="22"/>
                <w:szCs w:val="22"/>
              </w:rPr>
              <w:softHyphen/>
              <w:t>ментів для просування інтересів громади</w:t>
            </w:r>
          </w:p>
        </w:tc>
      </w:tr>
      <w:tr w:rsidR="00895D56" w:rsidRPr="00771877" w14:paraId="5896F9B8"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E94CF4"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33A383B"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B8C188F" w14:textId="77777777" w:rsidR="00895D56" w:rsidRPr="00472F41" w:rsidRDefault="007E282C">
            <w:pPr>
              <w:pStyle w:val="Default"/>
              <w:tabs>
                <w:tab w:val="left" w:pos="562"/>
              </w:tabs>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8.2.4. Створення комфортних і функціональних умов для надання адміністративних та управлінських послуг (придбання сучасної комп’ютерної техніки, периферійного обладнання, офісних меблів;</w:t>
            </w:r>
            <w:r w:rsidRPr="00472F41">
              <w:rPr>
                <w:rFonts w:ascii="Times New Roman" w:hAnsi="Times New Roman" w:cs="Times New Roman"/>
                <w:color w:val="111111"/>
                <w:sz w:val="22"/>
                <w:szCs w:val="22"/>
              </w:rPr>
              <w:br/>
              <w:t xml:space="preserve"> оновлення робочих місць для забезпечення швидкої та якісної роботи служб, проведення поточних ремонтів приміщень ; облаштування зон очікування та консультацій для громадян)</w:t>
            </w:r>
          </w:p>
        </w:tc>
      </w:tr>
      <w:tr w:rsidR="00895D56" w:rsidRPr="00771877" w14:paraId="69E143B9" w14:textId="77777777" w:rsidTr="00472F41">
        <w:trPr>
          <w:trHeight w:val="301"/>
        </w:trPr>
        <w:tc>
          <w:tcPr>
            <w:tcW w:w="22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2F6E488" w14:textId="77777777" w:rsidR="00895D56" w:rsidRPr="00472F41" w:rsidRDefault="00895D56">
            <w:pPr>
              <w:rPr>
                <w:rFonts w:ascii="Times New Roman" w:hAnsi="Times New Roman" w:cs="Times New Roman"/>
              </w:rPr>
            </w:pPr>
          </w:p>
        </w:tc>
        <w:tc>
          <w:tcPr>
            <w:tcW w:w="294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AA0355" w14:textId="77777777" w:rsidR="00895D56" w:rsidRPr="00472F41" w:rsidRDefault="00895D56">
            <w:pPr>
              <w:rPr>
                <w:rFonts w:ascii="Times New Roman" w:hAnsi="Times New Roman" w:cs="Times New Roman"/>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14:paraId="494EAA1F" w14:textId="77777777" w:rsidR="00895D56" w:rsidRPr="00472F41" w:rsidRDefault="007E282C">
            <w:pPr>
              <w:pStyle w:val="Default"/>
              <w:tabs>
                <w:tab w:val="left" w:pos="562"/>
              </w:tabs>
              <w:ind w:hanging="11"/>
              <w:jc w:val="both"/>
              <w:rPr>
                <w:rFonts w:ascii="Times New Roman" w:hAnsi="Times New Roman" w:cs="Times New Roman"/>
                <w:bCs/>
                <w:color w:val="4F81BD"/>
                <w:sz w:val="22"/>
                <w:szCs w:val="22"/>
              </w:rPr>
            </w:pPr>
            <w:r w:rsidRPr="00472F41">
              <w:rPr>
                <w:rFonts w:ascii="Times New Roman" w:hAnsi="Times New Roman" w:cs="Times New Roman"/>
                <w:color w:val="111111"/>
                <w:sz w:val="22"/>
                <w:szCs w:val="22"/>
              </w:rPr>
              <w:t>8.2.5 Створення умов для доступу населення до послуг сервісного центру МВС</w:t>
            </w:r>
          </w:p>
        </w:tc>
      </w:tr>
    </w:tbl>
    <w:p w14:paraId="01EFEF98" w14:textId="77777777" w:rsidR="00895D56" w:rsidRPr="00771877" w:rsidRDefault="00895D56">
      <w:pPr>
        <w:spacing w:after="120" w:line="240" w:lineRule="auto"/>
        <w:jc w:val="both"/>
        <w:rPr>
          <w:rFonts w:ascii="Times New Roman" w:eastAsia="Arial" w:hAnsi="Times New Roman" w:cs="Times New Roman"/>
          <w:sz w:val="24"/>
          <w:szCs w:val="24"/>
          <w:lang w:eastAsia="ru-RU"/>
        </w:rPr>
      </w:pPr>
    </w:p>
    <w:p w14:paraId="6CC75675" w14:textId="77777777" w:rsidR="00895D56" w:rsidRPr="00771877" w:rsidRDefault="007E282C">
      <w:pPr>
        <w:widowControl w:val="0"/>
        <w:spacing w:after="120" w:line="240" w:lineRule="auto"/>
        <w:jc w:val="both"/>
        <w:rPr>
          <w:rFonts w:ascii="Times New Roman" w:eastAsia="Times New Roman" w:hAnsi="Times New Roman" w:cs="Times New Roman"/>
          <w:sz w:val="24"/>
          <w:szCs w:val="24"/>
        </w:rPr>
      </w:pPr>
      <w:r w:rsidRPr="00771877">
        <w:rPr>
          <w:rFonts w:ascii="Times New Roman" w:eastAsia="Times New Roman" w:hAnsi="Times New Roman" w:cs="Times New Roman"/>
          <w:sz w:val="24"/>
          <w:szCs w:val="24"/>
        </w:rPr>
        <w:t xml:space="preserve">Відповідно до Основних засад (стратегії) державної екологічної політики України на період до 2030 року вона спрямована на досягнення низки стратегічних цілей: </w:t>
      </w:r>
    </w:p>
    <w:p w14:paraId="364CC835" w14:textId="77777777" w:rsidR="00895D56" w:rsidRPr="00771877" w:rsidRDefault="007E282C">
      <w:pPr>
        <w:widowControl w:val="0"/>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rPr>
        <w:t xml:space="preserve">Ціль 1. Формування в суспільстві екологічних цінностей і засад сталого споживання та виробництва; </w:t>
      </w:r>
    </w:p>
    <w:p w14:paraId="3AA973D8" w14:textId="77777777" w:rsidR="00895D56" w:rsidRPr="00771877" w:rsidRDefault="007E282C">
      <w:pPr>
        <w:widowControl w:val="0"/>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rPr>
        <w:t xml:space="preserve">Ціль 2. Забезпечення сталого розвитку природно-ресурсного потенціалу України; </w:t>
      </w:r>
    </w:p>
    <w:p w14:paraId="11CDF01A" w14:textId="77777777" w:rsidR="00895D56" w:rsidRPr="00771877" w:rsidRDefault="007E282C">
      <w:pPr>
        <w:widowControl w:val="0"/>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rPr>
        <w:t xml:space="preserve">Ціль 3. Забезпечення інтеграції екологічної політики у процес прийняття рішень щодо соціально економічного розвитку України; </w:t>
      </w:r>
    </w:p>
    <w:p w14:paraId="2480C5A0" w14:textId="77777777" w:rsidR="00895D56" w:rsidRPr="00771877" w:rsidRDefault="007E282C">
      <w:pPr>
        <w:widowControl w:val="0"/>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rPr>
        <w:t xml:space="preserve">Ціль 4. Зниження екологічних ризиків з метою мінімізації їх впливу на екосистеми, соціально економічний розвиток та здоров’я населення; </w:t>
      </w:r>
    </w:p>
    <w:p w14:paraId="7B2A5D18" w14:textId="77777777" w:rsidR="00895D56" w:rsidRPr="00771877" w:rsidRDefault="007E282C">
      <w:pPr>
        <w:widowControl w:val="0"/>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rPr>
        <w:t xml:space="preserve">Ціль 5. Удосконалення та розвиток державної системи природоохоронного управління. </w:t>
      </w:r>
    </w:p>
    <w:p w14:paraId="234256FC" w14:textId="77777777" w:rsidR="00895D56" w:rsidRPr="00771877" w:rsidRDefault="007E282C">
      <w:pPr>
        <w:widowControl w:val="0"/>
        <w:spacing w:after="120" w:line="240" w:lineRule="auto"/>
        <w:jc w:val="both"/>
        <w:rPr>
          <w:rFonts w:ascii="Times New Roman" w:hAnsi="Times New Roman" w:cs="Times New Roman"/>
          <w:sz w:val="24"/>
          <w:szCs w:val="24"/>
        </w:rPr>
      </w:pPr>
      <w:r w:rsidRPr="00771877">
        <w:rPr>
          <w:rFonts w:ascii="Times New Roman" w:eastAsia="Times New Roman" w:hAnsi="Times New Roman" w:cs="Times New Roman"/>
          <w:sz w:val="24"/>
          <w:szCs w:val="24"/>
        </w:rPr>
        <w:t xml:space="preserve">Аналіз відповідності цілей Стратегії розвитку Тростянецької сільської територіальної громади на період до 2027 року стратегічним цілям державної екологічної політики, визначеним </w:t>
      </w:r>
      <w:hyperlink r:id="rId17" w:anchor="Text" w:history="1">
        <w:r w:rsidRPr="00472F41">
          <w:rPr>
            <w:rStyle w:val="a8"/>
            <w:rFonts w:ascii="Times New Roman" w:eastAsia="Times New Roman" w:hAnsi="Times New Roman"/>
            <w:color w:val="auto"/>
            <w:sz w:val="24"/>
            <w:szCs w:val="24"/>
            <w:u w:val="none"/>
          </w:rPr>
          <w:t>Законом України «Про основні засади (стратегію) державної екологічної політики України на період до 2030 року»</w:t>
        </w:r>
      </w:hyperlink>
      <w:r w:rsidRPr="00771877">
        <w:rPr>
          <w:rFonts w:ascii="Times New Roman" w:eastAsia="Times New Roman" w:hAnsi="Times New Roman" w:cs="Times New Roman"/>
          <w:sz w:val="24"/>
          <w:szCs w:val="24"/>
        </w:rPr>
        <w:t xml:space="preserve"> (далі - стратегічні цілі державної екологічної політики), представлено в табл. 1.2. </w:t>
      </w:r>
    </w:p>
    <w:p w14:paraId="430FBF5D" w14:textId="77777777" w:rsidR="00A57D52" w:rsidRDefault="00A57D52">
      <w:pPr>
        <w:pStyle w:val="affa"/>
        <w:jc w:val="both"/>
        <w:rPr>
          <w:rFonts w:ascii="Times New Roman" w:hAnsi="Times New Roman" w:cs="Times New Roman"/>
          <w:sz w:val="24"/>
          <w:szCs w:val="24"/>
        </w:rPr>
      </w:pPr>
      <w:bookmarkStart w:id="14" w:name="_Toc157364085"/>
    </w:p>
    <w:p w14:paraId="4E2D2701" w14:textId="77777777" w:rsidR="00A57D52" w:rsidRDefault="00A57D52">
      <w:pPr>
        <w:pStyle w:val="affa"/>
        <w:jc w:val="both"/>
        <w:rPr>
          <w:rFonts w:ascii="Times New Roman" w:hAnsi="Times New Roman" w:cs="Times New Roman"/>
          <w:sz w:val="24"/>
          <w:szCs w:val="24"/>
        </w:rPr>
      </w:pPr>
    </w:p>
    <w:p w14:paraId="353E317F" w14:textId="77777777" w:rsidR="00895D56" w:rsidRPr="00AC4BA0" w:rsidRDefault="00472F41">
      <w:pPr>
        <w:pStyle w:val="affa"/>
        <w:jc w:val="both"/>
        <w:rPr>
          <w:rFonts w:ascii="Times New Roman" w:hAnsi="Times New Roman" w:cs="Times New Roman"/>
          <w:sz w:val="24"/>
          <w:szCs w:val="24"/>
        </w:rPr>
      </w:pPr>
      <w:r>
        <w:rPr>
          <w:rFonts w:ascii="Times New Roman" w:hAnsi="Times New Roman" w:cs="Times New Roman"/>
          <w:sz w:val="24"/>
          <w:szCs w:val="24"/>
        </w:rPr>
        <w:t xml:space="preserve">Таблиця </w:t>
      </w:r>
      <w:r w:rsidR="007E282C" w:rsidRPr="00AC4BA0">
        <w:rPr>
          <w:rFonts w:ascii="Times New Roman" w:hAnsi="Times New Roman" w:cs="Times New Roman"/>
          <w:sz w:val="24"/>
          <w:szCs w:val="24"/>
        </w:rPr>
        <w:fldChar w:fldCharType="begin"/>
      </w:r>
      <w:r w:rsidR="007E282C" w:rsidRPr="00AC4BA0">
        <w:rPr>
          <w:rFonts w:ascii="Times New Roman" w:hAnsi="Times New Roman" w:cs="Times New Roman"/>
          <w:sz w:val="24"/>
          <w:szCs w:val="24"/>
        </w:rPr>
        <w:instrText>STYLEREF 1 \s</w:instrText>
      </w:r>
      <w:r w:rsidR="007E282C" w:rsidRPr="00AC4BA0">
        <w:rPr>
          <w:rFonts w:ascii="Times New Roman" w:hAnsi="Times New Roman" w:cs="Times New Roman"/>
          <w:sz w:val="24"/>
          <w:szCs w:val="24"/>
        </w:rPr>
        <w:fldChar w:fldCharType="separate"/>
      </w:r>
      <w:r w:rsidR="001C1C41">
        <w:rPr>
          <w:rFonts w:ascii="Times New Roman" w:hAnsi="Times New Roman" w:cs="Times New Roman"/>
          <w:noProof/>
          <w:sz w:val="24"/>
          <w:szCs w:val="24"/>
        </w:rPr>
        <w:t>1</w:t>
      </w:r>
      <w:r w:rsidR="007E282C" w:rsidRPr="00AC4BA0">
        <w:rPr>
          <w:rFonts w:ascii="Times New Roman" w:hAnsi="Times New Roman" w:cs="Times New Roman"/>
          <w:sz w:val="24"/>
          <w:szCs w:val="24"/>
        </w:rPr>
        <w:fldChar w:fldCharType="end"/>
      </w:r>
      <w:bookmarkStart w:id="15" w:name="Bookmark2"/>
      <w:bookmarkStart w:id="16" w:name="Bookmark213"/>
      <w:bookmarkStart w:id="17" w:name="Bookmark2114"/>
      <w:bookmarkStart w:id="18" w:name="Bookmark2112"/>
      <w:bookmarkStart w:id="19" w:name="Bookmark1111"/>
      <w:bookmarkStart w:id="20" w:name="Bookmark2111"/>
      <w:bookmarkStart w:id="21" w:name="Bookmark2113"/>
      <w:bookmarkStart w:id="22" w:name="Bookmark211"/>
      <w:bookmarkStart w:id="23" w:name="Bookmark212"/>
      <w:bookmarkStart w:id="24" w:name="Bookmark21"/>
      <w:bookmarkEnd w:id="15"/>
      <w:bookmarkEnd w:id="16"/>
      <w:bookmarkEnd w:id="17"/>
      <w:bookmarkEnd w:id="18"/>
      <w:bookmarkEnd w:id="19"/>
      <w:bookmarkEnd w:id="20"/>
      <w:bookmarkEnd w:id="21"/>
      <w:bookmarkEnd w:id="22"/>
      <w:bookmarkEnd w:id="23"/>
      <w:bookmarkEnd w:id="24"/>
      <w:r w:rsidR="007E282C" w:rsidRPr="00AC4BA0">
        <w:rPr>
          <w:rFonts w:ascii="Times New Roman" w:hAnsi="Times New Roman" w:cs="Times New Roman"/>
          <w:sz w:val="24"/>
          <w:szCs w:val="24"/>
        </w:rPr>
        <w:t>.</w:t>
      </w:r>
      <w:r w:rsidR="007E282C" w:rsidRPr="00AC4BA0">
        <w:rPr>
          <w:rFonts w:ascii="Times New Roman" w:hAnsi="Times New Roman" w:cs="Times New Roman"/>
          <w:sz w:val="24"/>
          <w:szCs w:val="24"/>
        </w:rPr>
        <w:fldChar w:fldCharType="begin"/>
      </w:r>
      <w:r w:rsidR="007E282C" w:rsidRPr="00AC4BA0">
        <w:rPr>
          <w:rFonts w:ascii="Times New Roman" w:hAnsi="Times New Roman" w:cs="Times New Roman"/>
          <w:sz w:val="24"/>
          <w:szCs w:val="24"/>
        </w:rPr>
        <w:instrText>SEQ Таблиця \* ARABIC</w:instrText>
      </w:r>
      <w:r w:rsidR="007E282C" w:rsidRPr="00AC4BA0">
        <w:rPr>
          <w:rFonts w:ascii="Times New Roman" w:hAnsi="Times New Roman" w:cs="Times New Roman"/>
          <w:sz w:val="24"/>
          <w:szCs w:val="24"/>
        </w:rPr>
        <w:fldChar w:fldCharType="separate"/>
      </w:r>
      <w:r w:rsidR="001C1C41">
        <w:rPr>
          <w:rFonts w:ascii="Times New Roman" w:hAnsi="Times New Roman" w:cs="Times New Roman"/>
          <w:noProof/>
          <w:sz w:val="24"/>
          <w:szCs w:val="24"/>
        </w:rPr>
        <w:t>2</w:t>
      </w:r>
      <w:r w:rsidR="007E282C" w:rsidRPr="00AC4BA0">
        <w:rPr>
          <w:rFonts w:ascii="Times New Roman" w:hAnsi="Times New Roman" w:cs="Times New Roman"/>
          <w:sz w:val="24"/>
          <w:szCs w:val="24"/>
        </w:rPr>
        <w:fldChar w:fldCharType="end"/>
      </w:r>
      <w:r w:rsidR="007E282C" w:rsidRPr="00AC4BA0">
        <w:rPr>
          <w:rFonts w:ascii="Times New Roman" w:hAnsi="Times New Roman" w:cs="Times New Roman"/>
          <w:sz w:val="24"/>
          <w:szCs w:val="24"/>
        </w:rPr>
        <w:t xml:space="preserve"> Аналіз відповідності цілей Стратегії розвитку </w:t>
      </w:r>
      <w:r w:rsidR="00AC4BA0" w:rsidRPr="00AC4BA0">
        <w:rPr>
          <w:rFonts w:ascii="Times New Roman" w:hAnsi="Times New Roman" w:cs="Times New Roman"/>
          <w:sz w:val="24"/>
          <w:szCs w:val="24"/>
        </w:rPr>
        <w:t xml:space="preserve">та Плану заходів </w:t>
      </w:r>
      <w:r w:rsidR="00AC4BA0">
        <w:rPr>
          <w:rFonts w:ascii="Times New Roman" w:hAnsi="Times New Roman" w:cs="Times New Roman"/>
          <w:sz w:val="24"/>
          <w:szCs w:val="24"/>
        </w:rPr>
        <w:t xml:space="preserve"> з реалізації стратегії </w:t>
      </w:r>
      <w:r w:rsidR="007E282C" w:rsidRPr="00AC4BA0">
        <w:rPr>
          <w:rFonts w:ascii="Times New Roman" w:hAnsi="Times New Roman" w:cs="Times New Roman"/>
          <w:sz w:val="24"/>
          <w:szCs w:val="24"/>
        </w:rPr>
        <w:t xml:space="preserve">Тростянецької сільської територіальної громади на період до 2027 року </w:t>
      </w:r>
      <w:r w:rsidR="00180310" w:rsidRPr="00AC4BA0">
        <w:rPr>
          <w:rFonts w:ascii="Times New Roman" w:hAnsi="Times New Roman" w:cs="Times New Roman"/>
          <w:sz w:val="24"/>
          <w:szCs w:val="24"/>
        </w:rPr>
        <w:t xml:space="preserve"> </w:t>
      </w:r>
      <w:r w:rsidR="00AC4BA0">
        <w:rPr>
          <w:rFonts w:ascii="Times New Roman" w:hAnsi="Times New Roman" w:cs="Times New Roman"/>
          <w:sz w:val="24"/>
          <w:szCs w:val="24"/>
        </w:rPr>
        <w:t xml:space="preserve"> </w:t>
      </w:r>
      <w:r w:rsidR="00180310" w:rsidRPr="00AC4BA0">
        <w:rPr>
          <w:rFonts w:ascii="Times New Roman" w:hAnsi="Times New Roman" w:cs="Times New Roman"/>
          <w:sz w:val="24"/>
          <w:szCs w:val="24"/>
        </w:rPr>
        <w:t xml:space="preserve"> </w:t>
      </w:r>
      <w:r w:rsidR="007E282C" w:rsidRPr="00AC4BA0">
        <w:rPr>
          <w:rFonts w:ascii="Times New Roman" w:hAnsi="Times New Roman" w:cs="Times New Roman"/>
          <w:sz w:val="24"/>
          <w:szCs w:val="24"/>
        </w:rPr>
        <w:t>стратегічним цілям державної екологічної політики визначеним Законом України «Про основні засади (стратегію) державної екологічної політики України на період до 2030 року»</w:t>
      </w:r>
      <w:bookmarkEnd w:id="14"/>
    </w:p>
    <w:tbl>
      <w:tblPr>
        <w:tblW w:w="10234" w:type="dxa"/>
        <w:tblInd w:w="80" w:type="dxa"/>
        <w:tblLayout w:type="fixed"/>
        <w:tblLook w:val="0000" w:firstRow="0" w:lastRow="0" w:firstColumn="0" w:lastColumn="0" w:noHBand="0" w:noVBand="0"/>
      </w:tblPr>
      <w:tblGrid>
        <w:gridCol w:w="1588"/>
        <w:gridCol w:w="1275"/>
        <w:gridCol w:w="993"/>
        <w:gridCol w:w="850"/>
        <w:gridCol w:w="1276"/>
        <w:gridCol w:w="850"/>
        <w:gridCol w:w="1418"/>
        <w:gridCol w:w="1098"/>
        <w:gridCol w:w="36"/>
        <w:gridCol w:w="850"/>
      </w:tblGrid>
      <w:tr w:rsidR="00895D56" w14:paraId="130B04A7" w14:textId="77777777" w:rsidTr="00180310">
        <w:trPr>
          <w:tblHeader/>
        </w:trPr>
        <w:tc>
          <w:tcPr>
            <w:tcW w:w="1588"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DFDB0B3" w14:textId="77777777" w:rsidR="00895D56" w:rsidRPr="00180310" w:rsidRDefault="007E282C">
            <w:pPr>
              <w:widowControl w:val="0"/>
              <w:spacing w:after="0" w:line="240" w:lineRule="auto"/>
              <w:jc w:val="center"/>
              <w:rPr>
                <w:rFonts w:ascii="Times New Roman" w:hAnsi="Times New Roman" w:cs="Times New Roman"/>
                <w:b/>
                <w:sz w:val="16"/>
                <w:szCs w:val="16"/>
              </w:rPr>
            </w:pPr>
            <w:r w:rsidRPr="00180310">
              <w:rPr>
                <w:rFonts w:ascii="Times New Roman" w:hAnsi="Times New Roman" w:cs="Times New Roman"/>
                <w:b/>
                <w:sz w:val="16"/>
                <w:szCs w:val="16"/>
              </w:rPr>
              <w:t>Стратегічні цілі державної екологічної політики</w:t>
            </w:r>
          </w:p>
        </w:tc>
        <w:tc>
          <w:tcPr>
            <w:tcW w:w="8646" w:type="dxa"/>
            <w:gridSpan w:val="9"/>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78709B84" w14:textId="77777777" w:rsidR="00895D56" w:rsidRPr="00180310" w:rsidRDefault="007E282C">
            <w:pPr>
              <w:widowControl w:val="0"/>
              <w:tabs>
                <w:tab w:val="left" w:pos="2775"/>
              </w:tabs>
              <w:spacing w:after="0" w:line="240" w:lineRule="auto"/>
              <w:jc w:val="center"/>
              <w:rPr>
                <w:rFonts w:ascii="Times New Roman" w:hAnsi="Times New Roman" w:cs="Times New Roman"/>
                <w:b/>
                <w:sz w:val="16"/>
                <w:szCs w:val="16"/>
              </w:rPr>
            </w:pPr>
            <w:r w:rsidRPr="00180310">
              <w:rPr>
                <w:rFonts w:ascii="Times New Roman" w:hAnsi="Times New Roman" w:cs="Times New Roman"/>
                <w:b/>
                <w:sz w:val="16"/>
                <w:szCs w:val="16"/>
              </w:rPr>
              <w:t>Стратегічні цілі Стратегії</w:t>
            </w:r>
          </w:p>
        </w:tc>
      </w:tr>
      <w:tr w:rsidR="00180310" w14:paraId="3F00B918" w14:textId="77777777" w:rsidTr="00CA6021">
        <w:trPr>
          <w:trHeight w:val="931"/>
          <w:tblHeader/>
        </w:trPr>
        <w:tc>
          <w:tcPr>
            <w:tcW w:w="1588"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8BE2B26" w14:textId="77777777" w:rsidR="00895D56" w:rsidRPr="00180310" w:rsidRDefault="00895D56">
            <w:pPr>
              <w:rPr>
                <w:rFonts w:ascii="Times New Roman" w:hAnsi="Times New Roman" w:cs="Times New Roman"/>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28A184A" w14:textId="77777777" w:rsidR="00895D56" w:rsidRPr="00180310" w:rsidRDefault="00180310">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1.</w:t>
            </w:r>
            <w:r w:rsidR="007E282C" w:rsidRPr="00180310">
              <w:rPr>
                <w:rFonts w:ascii="Times New Roman" w:hAnsi="Times New Roman" w:cs="Times New Roman"/>
                <w:sz w:val="16"/>
                <w:szCs w:val="16"/>
              </w:rPr>
              <w:t>Конкурентно-спроможна економіка</w:t>
            </w:r>
          </w:p>
        </w:tc>
        <w:tc>
          <w:tcPr>
            <w:tcW w:w="9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6D28D4D" w14:textId="77777777" w:rsidR="00895D56" w:rsidRPr="00180310" w:rsidRDefault="00180310">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2.</w:t>
            </w:r>
            <w:r w:rsidR="007E282C" w:rsidRPr="00180310">
              <w:rPr>
                <w:rFonts w:ascii="Times New Roman" w:hAnsi="Times New Roman" w:cs="Times New Roman"/>
                <w:sz w:val="16"/>
                <w:szCs w:val="16"/>
              </w:rPr>
              <w:t>Розвиток соціальної сфери</w:t>
            </w:r>
          </w:p>
        </w:tc>
        <w:tc>
          <w:tcPr>
            <w:tcW w:w="85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76838236" w14:textId="77777777" w:rsidR="00895D56" w:rsidRPr="00180310" w:rsidRDefault="00180310">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3.</w:t>
            </w:r>
            <w:r w:rsidR="007E282C" w:rsidRPr="00180310">
              <w:rPr>
                <w:rFonts w:ascii="Times New Roman" w:hAnsi="Times New Roman" w:cs="Times New Roman"/>
                <w:sz w:val="16"/>
                <w:szCs w:val="16"/>
              </w:rPr>
              <w:t>Якісне життя</w:t>
            </w:r>
          </w:p>
        </w:tc>
        <w:tc>
          <w:tcPr>
            <w:tcW w:w="127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E273725" w14:textId="77777777" w:rsidR="00895D56" w:rsidRPr="00180310" w:rsidRDefault="00180310">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4.</w:t>
            </w:r>
            <w:r w:rsidR="007E282C" w:rsidRPr="00180310">
              <w:rPr>
                <w:rFonts w:ascii="Times New Roman" w:hAnsi="Times New Roman" w:cs="Times New Roman"/>
                <w:sz w:val="16"/>
                <w:szCs w:val="16"/>
              </w:rPr>
              <w:t>Туристична привабливість</w:t>
            </w:r>
          </w:p>
        </w:tc>
        <w:tc>
          <w:tcPr>
            <w:tcW w:w="850" w:type="dxa"/>
            <w:tcBorders>
              <w:top w:val="single" w:sz="4" w:space="0" w:color="000000"/>
              <w:left w:val="single" w:sz="4" w:space="0" w:color="000000"/>
              <w:bottom w:val="single" w:sz="4" w:space="0" w:color="000000"/>
            </w:tcBorders>
            <w:shd w:val="clear" w:color="auto" w:fill="C2D69B" w:themeFill="accent3" w:themeFillTint="99"/>
          </w:tcPr>
          <w:p w14:paraId="317B6514" w14:textId="77777777" w:rsidR="00895D56" w:rsidRPr="00180310" w:rsidRDefault="007E282C">
            <w:pPr>
              <w:widowControl w:val="0"/>
              <w:spacing w:after="0" w:line="240" w:lineRule="auto"/>
              <w:rPr>
                <w:rFonts w:ascii="Times New Roman" w:hAnsi="Times New Roman" w:cs="Times New Roman"/>
                <w:sz w:val="16"/>
                <w:szCs w:val="16"/>
              </w:rPr>
            </w:pPr>
            <w:r w:rsidRPr="00180310">
              <w:rPr>
                <w:rFonts w:ascii="Times New Roman" w:hAnsi="Times New Roman" w:cs="Times New Roman"/>
                <w:sz w:val="16"/>
                <w:szCs w:val="16"/>
              </w:rPr>
              <w:t>5. Чисте довкілля</w:t>
            </w:r>
          </w:p>
        </w:tc>
        <w:tc>
          <w:tcPr>
            <w:tcW w:w="1418" w:type="dxa"/>
            <w:tcBorders>
              <w:top w:val="single" w:sz="4" w:space="0" w:color="000000"/>
              <w:left w:val="single" w:sz="4" w:space="0" w:color="000000"/>
              <w:bottom w:val="single" w:sz="4" w:space="0" w:color="000000"/>
            </w:tcBorders>
            <w:shd w:val="clear" w:color="auto" w:fill="C2D69B" w:themeFill="accent3" w:themeFillTint="99"/>
          </w:tcPr>
          <w:p w14:paraId="65E1738D" w14:textId="77777777" w:rsidR="00895D56" w:rsidRPr="00180310" w:rsidRDefault="007E282C">
            <w:pPr>
              <w:widowControl w:val="0"/>
              <w:spacing w:after="0" w:line="240" w:lineRule="auto"/>
              <w:rPr>
                <w:rFonts w:ascii="Times New Roman" w:hAnsi="Times New Roman" w:cs="Times New Roman"/>
                <w:sz w:val="16"/>
                <w:szCs w:val="16"/>
              </w:rPr>
            </w:pPr>
            <w:r w:rsidRPr="00180310">
              <w:rPr>
                <w:rFonts w:ascii="Times New Roman" w:hAnsi="Times New Roman" w:cs="Times New Roman"/>
                <w:sz w:val="16"/>
                <w:szCs w:val="16"/>
              </w:rPr>
              <w:t>6. Муніципальна інфраструктура та послуги</w:t>
            </w:r>
          </w:p>
        </w:tc>
        <w:tc>
          <w:tcPr>
            <w:tcW w:w="1098" w:type="dxa"/>
            <w:tcBorders>
              <w:top w:val="single" w:sz="4" w:space="0" w:color="000000"/>
              <w:left w:val="single" w:sz="4" w:space="0" w:color="000000"/>
              <w:bottom w:val="single" w:sz="4" w:space="0" w:color="000000"/>
            </w:tcBorders>
            <w:shd w:val="clear" w:color="auto" w:fill="C2D69B" w:themeFill="accent3" w:themeFillTint="99"/>
          </w:tcPr>
          <w:p w14:paraId="151AC669" w14:textId="77777777" w:rsidR="00895D56" w:rsidRPr="00180310" w:rsidRDefault="007E282C">
            <w:pPr>
              <w:widowControl w:val="0"/>
              <w:spacing w:after="0" w:line="240" w:lineRule="auto"/>
              <w:rPr>
                <w:rFonts w:ascii="Times New Roman" w:hAnsi="Times New Roman" w:cs="Times New Roman"/>
                <w:sz w:val="16"/>
                <w:szCs w:val="16"/>
              </w:rPr>
            </w:pPr>
            <w:r w:rsidRPr="00180310">
              <w:rPr>
                <w:rFonts w:ascii="Times New Roman" w:hAnsi="Times New Roman" w:cs="Times New Roman"/>
                <w:sz w:val="16"/>
                <w:szCs w:val="16"/>
              </w:rPr>
              <w:t>7. Безпечне і безбар’єрне середовище</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3F3A69FC" w14:textId="77777777" w:rsidR="00895D56" w:rsidRPr="00180310" w:rsidRDefault="007E282C">
            <w:pPr>
              <w:widowControl w:val="0"/>
              <w:spacing w:after="0" w:line="240" w:lineRule="auto"/>
              <w:rPr>
                <w:rFonts w:ascii="Times New Roman" w:hAnsi="Times New Roman" w:cs="Times New Roman"/>
                <w:sz w:val="16"/>
                <w:szCs w:val="16"/>
              </w:rPr>
            </w:pPr>
            <w:r w:rsidRPr="00180310">
              <w:rPr>
                <w:rFonts w:ascii="Times New Roman" w:hAnsi="Times New Roman" w:cs="Times New Roman"/>
                <w:sz w:val="16"/>
                <w:szCs w:val="16"/>
              </w:rPr>
              <w:t>8. Сталий розвиток території</w:t>
            </w:r>
          </w:p>
        </w:tc>
      </w:tr>
      <w:tr w:rsidR="00180310" w:rsidRPr="00180310" w14:paraId="71B34C28" w14:textId="77777777" w:rsidTr="00CA6021">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9C9B1AD" w14:textId="77777777" w:rsidR="00895D56" w:rsidRPr="006C502E" w:rsidRDefault="000369C6">
            <w:pPr>
              <w:widowControl w:val="0"/>
              <w:spacing w:after="120" w:line="240" w:lineRule="auto"/>
              <w:jc w:val="both"/>
              <w:rPr>
                <w:rFonts w:ascii="Times New Roman" w:hAnsi="Times New Roman" w:cs="Times New Roman"/>
                <w:sz w:val="18"/>
                <w:szCs w:val="18"/>
              </w:rPr>
            </w:pPr>
            <w:r>
              <w:rPr>
                <w:rFonts w:ascii="Times New Roman" w:eastAsia="Times New Roman" w:hAnsi="Times New Roman" w:cs="Times New Roman"/>
                <w:sz w:val="18"/>
                <w:szCs w:val="18"/>
              </w:rPr>
              <w:t>1.</w:t>
            </w:r>
            <w:r w:rsidR="007E282C" w:rsidRPr="006C502E">
              <w:rPr>
                <w:rFonts w:ascii="Times New Roman" w:eastAsia="Times New Roman" w:hAnsi="Times New Roman" w:cs="Times New Roman"/>
                <w:sz w:val="18"/>
                <w:szCs w:val="18"/>
              </w:rPr>
              <w:t>Формування в суспільстві екологічних цінностей і засад сталого споживання та виробництва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9B1F929"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r w:rsidR="0098006C">
              <w:rPr>
                <w:rFonts w:ascii="Times New Roman" w:hAnsi="Times New Roman" w:cs="Times New Roman"/>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BB08663"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E2084C4"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923655"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tcBorders>
            <w:shd w:val="clear" w:color="auto" w:fill="auto"/>
          </w:tcPr>
          <w:p w14:paraId="343B40B5"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r w:rsidR="00B86051">
              <w:rPr>
                <w:rFonts w:ascii="Times New Roman" w:hAnsi="Times New Roman" w:cs="Times New Roman"/>
                <w:sz w:val="18"/>
                <w:szCs w:val="18"/>
              </w:rPr>
              <w:t>+</w:t>
            </w:r>
          </w:p>
        </w:tc>
        <w:tc>
          <w:tcPr>
            <w:tcW w:w="1418" w:type="dxa"/>
            <w:tcBorders>
              <w:top w:val="single" w:sz="4" w:space="0" w:color="000000"/>
              <w:left w:val="single" w:sz="4" w:space="0" w:color="000000"/>
              <w:bottom w:val="single" w:sz="4" w:space="0" w:color="000000"/>
            </w:tcBorders>
            <w:shd w:val="clear" w:color="auto" w:fill="auto"/>
          </w:tcPr>
          <w:p w14:paraId="602E33E6"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r w:rsidR="00B86051">
              <w:rPr>
                <w:rFonts w:ascii="Times New Roman" w:hAnsi="Times New Roman" w:cs="Times New Roman"/>
                <w:sz w:val="18"/>
                <w:szCs w:val="18"/>
              </w:rPr>
              <w:t>+</w:t>
            </w:r>
          </w:p>
        </w:tc>
        <w:tc>
          <w:tcPr>
            <w:tcW w:w="1134" w:type="dxa"/>
            <w:gridSpan w:val="2"/>
            <w:tcBorders>
              <w:top w:val="single" w:sz="4" w:space="0" w:color="000000"/>
              <w:left w:val="single" w:sz="4" w:space="0" w:color="000000"/>
              <w:bottom w:val="single" w:sz="4" w:space="0" w:color="000000"/>
            </w:tcBorders>
            <w:shd w:val="clear" w:color="auto" w:fill="auto"/>
          </w:tcPr>
          <w:p w14:paraId="6789D7B8"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258D87"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r>
      <w:tr w:rsidR="00180310" w:rsidRPr="00180310" w14:paraId="6D987D1E" w14:textId="77777777" w:rsidTr="00CA6021">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67D8BC0" w14:textId="77777777" w:rsidR="00895D56" w:rsidRPr="00180310" w:rsidRDefault="000369C6">
            <w:pPr>
              <w:widowControl w:val="0"/>
              <w:spacing w:after="120" w:line="240" w:lineRule="auto"/>
              <w:jc w:val="both"/>
              <w:rPr>
                <w:rFonts w:ascii="Times New Roman" w:hAnsi="Times New Roman" w:cs="Times New Roman"/>
                <w:sz w:val="18"/>
                <w:szCs w:val="18"/>
              </w:rPr>
            </w:pPr>
            <w:r>
              <w:rPr>
                <w:rFonts w:ascii="Times New Roman" w:eastAsia="Times New Roman" w:hAnsi="Times New Roman" w:cs="Times New Roman"/>
                <w:sz w:val="18"/>
                <w:szCs w:val="18"/>
              </w:rPr>
              <w:t>2.</w:t>
            </w:r>
            <w:r w:rsidR="007E282C" w:rsidRPr="00180310">
              <w:rPr>
                <w:rFonts w:ascii="Times New Roman" w:eastAsia="Times New Roman" w:hAnsi="Times New Roman" w:cs="Times New Roman"/>
                <w:sz w:val="18"/>
                <w:szCs w:val="18"/>
              </w:rPr>
              <w:t>Забезпечення сталого розвитку природно-ресурсного потенціалу України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96709E9" w14:textId="77777777" w:rsidR="00895D56" w:rsidRPr="00180310" w:rsidRDefault="007E282C">
            <w:pPr>
              <w:widowControl w:val="0"/>
              <w:spacing w:after="0" w:line="240" w:lineRule="auto"/>
              <w:jc w:val="center"/>
              <w:rPr>
                <w:rFonts w:ascii="Times New Roman" w:hAnsi="Times New Roman" w:cs="Times New Roman"/>
              </w:rPr>
            </w:pPr>
            <w:r w:rsidRPr="00180310">
              <w:rPr>
                <w:rFonts w:ascii="Times New Roman" w:hAnsi="Times New Roman" w:cs="Times New Roman"/>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0F3FC39"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1FE29C" w14:textId="77777777" w:rsidR="00895D56" w:rsidRPr="00180310" w:rsidRDefault="007E282C">
            <w:pPr>
              <w:widowControl w:val="0"/>
              <w:spacing w:after="0" w:line="240" w:lineRule="auto"/>
              <w:jc w:val="center"/>
              <w:rPr>
                <w:rFonts w:ascii="Times New Roman" w:hAnsi="Times New Roman" w:cs="Times New Roman"/>
              </w:rPr>
            </w:pPr>
            <w:r w:rsidRPr="00180310">
              <w:rPr>
                <w:rFonts w:ascii="Times New Roman" w:hAnsi="Times New Roman" w:cs="Times New Roman"/>
                <w:sz w:val="18"/>
                <w:szCs w:val="18"/>
              </w:rPr>
              <w:t>+</w:t>
            </w:r>
            <w:r w:rsidR="00921D16">
              <w:rPr>
                <w:rFonts w:ascii="Times New Roman" w:hAnsi="Times New Roman" w:cs="Times New Roman"/>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1455497"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tcBorders>
            <w:shd w:val="clear" w:color="auto" w:fill="auto"/>
          </w:tcPr>
          <w:p w14:paraId="7BCAD721" w14:textId="77777777" w:rsidR="00895D56" w:rsidRPr="00180310" w:rsidRDefault="007E282C">
            <w:pPr>
              <w:widowControl w:val="0"/>
              <w:spacing w:after="0" w:line="240" w:lineRule="auto"/>
              <w:jc w:val="center"/>
              <w:rPr>
                <w:rFonts w:ascii="Times New Roman" w:hAnsi="Times New Roman" w:cs="Times New Roman"/>
              </w:rPr>
            </w:pPr>
            <w:r w:rsidRPr="00180310">
              <w:rPr>
                <w:rFonts w:ascii="Times New Roman" w:hAnsi="Times New Roman" w:cs="Times New Roman"/>
                <w:sz w:val="18"/>
                <w:szCs w:val="18"/>
              </w:rPr>
              <w:t>++</w:t>
            </w:r>
          </w:p>
        </w:tc>
        <w:tc>
          <w:tcPr>
            <w:tcW w:w="1418" w:type="dxa"/>
            <w:tcBorders>
              <w:top w:val="single" w:sz="4" w:space="0" w:color="000000"/>
              <w:left w:val="single" w:sz="4" w:space="0" w:color="000000"/>
              <w:bottom w:val="single" w:sz="4" w:space="0" w:color="000000"/>
            </w:tcBorders>
            <w:shd w:val="clear" w:color="auto" w:fill="auto"/>
          </w:tcPr>
          <w:p w14:paraId="2FAC089F"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134" w:type="dxa"/>
            <w:gridSpan w:val="2"/>
            <w:tcBorders>
              <w:top w:val="single" w:sz="4" w:space="0" w:color="000000"/>
              <w:left w:val="single" w:sz="4" w:space="0" w:color="000000"/>
              <w:bottom w:val="single" w:sz="4" w:space="0" w:color="000000"/>
            </w:tcBorders>
            <w:shd w:val="clear" w:color="auto" w:fill="auto"/>
          </w:tcPr>
          <w:p w14:paraId="75D38A82"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F7599C2" w14:textId="77777777" w:rsidR="00895D56" w:rsidRPr="00180310" w:rsidRDefault="00B86051">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180310" w:rsidRPr="00180310" w14:paraId="5AB59815" w14:textId="77777777" w:rsidTr="00CA6021">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E04D958" w14:textId="77777777" w:rsidR="00895D56" w:rsidRPr="00180310" w:rsidRDefault="000369C6">
            <w:pPr>
              <w:widowControl w:val="0"/>
              <w:spacing w:after="120" w:line="240" w:lineRule="auto"/>
              <w:jc w:val="both"/>
              <w:rPr>
                <w:rFonts w:ascii="Times New Roman" w:hAnsi="Times New Roman" w:cs="Times New Roman"/>
                <w:sz w:val="18"/>
                <w:szCs w:val="18"/>
              </w:rPr>
            </w:pPr>
            <w:r>
              <w:rPr>
                <w:rFonts w:ascii="Times New Roman" w:eastAsia="Times New Roman" w:hAnsi="Times New Roman" w:cs="Times New Roman"/>
                <w:sz w:val="18"/>
                <w:szCs w:val="18"/>
              </w:rPr>
              <w:t>3.</w:t>
            </w:r>
            <w:r w:rsidR="007E282C" w:rsidRPr="00180310">
              <w:rPr>
                <w:rFonts w:ascii="Times New Roman" w:eastAsia="Times New Roman" w:hAnsi="Times New Roman" w:cs="Times New Roman"/>
                <w:sz w:val="18"/>
                <w:szCs w:val="18"/>
              </w:rPr>
              <w:t>Забезпечення інтеграції екологічної політики у процес прийняття рішень щодо соціально економічного розвитку України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B12B8BE" w14:textId="77777777" w:rsidR="00895D56" w:rsidRPr="00180310" w:rsidRDefault="00B86051">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sidR="003E66CB">
              <w:rPr>
                <w:rFonts w:ascii="Times New Roman" w:hAnsi="Times New Roman" w:cs="Times New Roman"/>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8463E92"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9DB3018"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r w:rsidR="00921D16">
              <w:rPr>
                <w:rFonts w:ascii="Times New Roman" w:hAnsi="Times New Roman" w:cs="Times New Roman"/>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D0E660"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tcBorders>
            <w:shd w:val="clear" w:color="auto" w:fill="auto"/>
          </w:tcPr>
          <w:p w14:paraId="0122F308"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418" w:type="dxa"/>
            <w:tcBorders>
              <w:top w:val="single" w:sz="4" w:space="0" w:color="000000"/>
              <w:left w:val="single" w:sz="4" w:space="0" w:color="000000"/>
              <w:bottom w:val="single" w:sz="4" w:space="0" w:color="000000"/>
            </w:tcBorders>
            <w:shd w:val="clear" w:color="auto" w:fill="auto"/>
          </w:tcPr>
          <w:p w14:paraId="34D21AA7"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134" w:type="dxa"/>
            <w:gridSpan w:val="2"/>
            <w:tcBorders>
              <w:top w:val="single" w:sz="4" w:space="0" w:color="000000"/>
              <w:left w:val="single" w:sz="4" w:space="0" w:color="000000"/>
              <w:bottom w:val="single" w:sz="4" w:space="0" w:color="000000"/>
            </w:tcBorders>
            <w:shd w:val="clear" w:color="auto" w:fill="auto"/>
          </w:tcPr>
          <w:p w14:paraId="7B553A9A"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FB62BA8"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r>
      <w:tr w:rsidR="00180310" w:rsidRPr="00180310" w14:paraId="3617072C" w14:textId="77777777" w:rsidTr="00CA6021">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398457C" w14:textId="77777777" w:rsidR="00895D56" w:rsidRPr="00180310" w:rsidRDefault="000369C6">
            <w:pPr>
              <w:widowControl w:val="0"/>
              <w:spacing w:after="120" w:line="240" w:lineRule="auto"/>
              <w:jc w:val="both"/>
              <w:rPr>
                <w:rFonts w:ascii="Times New Roman" w:hAnsi="Times New Roman" w:cs="Times New Roman"/>
                <w:sz w:val="18"/>
                <w:szCs w:val="18"/>
              </w:rPr>
            </w:pPr>
            <w:r>
              <w:rPr>
                <w:rFonts w:ascii="Times New Roman" w:eastAsia="Times New Roman" w:hAnsi="Times New Roman" w:cs="Times New Roman"/>
                <w:sz w:val="18"/>
                <w:szCs w:val="18"/>
              </w:rPr>
              <w:t>4.</w:t>
            </w:r>
            <w:r w:rsidR="007E282C" w:rsidRPr="00180310">
              <w:rPr>
                <w:rFonts w:ascii="Times New Roman" w:eastAsia="Times New Roman" w:hAnsi="Times New Roman" w:cs="Times New Roman"/>
                <w:sz w:val="18"/>
                <w:szCs w:val="18"/>
              </w:rPr>
              <w:t>Зниження екологічних ризиків з метою мінімізації їх впливу на екосистеми, соціально економічний розвиток та здоров’я населення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3AE5016"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1430BA5"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422A6DD"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6831AC" w14:textId="77777777" w:rsidR="00895D56" w:rsidRPr="00180310" w:rsidRDefault="007E282C">
            <w:pPr>
              <w:widowControl w:val="0"/>
              <w:spacing w:after="0" w:line="240" w:lineRule="auto"/>
              <w:jc w:val="center"/>
              <w:rPr>
                <w:rFonts w:ascii="Times New Roman" w:hAnsi="Times New Roman" w:cs="Times New Roman"/>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tcBorders>
            <w:shd w:val="clear" w:color="auto" w:fill="auto"/>
          </w:tcPr>
          <w:p w14:paraId="08464E9B"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418" w:type="dxa"/>
            <w:tcBorders>
              <w:top w:val="single" w:sz="4" w:space="0" w:color="000000"/>
              <w:left w:val="single" w:sz="4" w:space="0" w:color="000000"/>
              <w:bottom w:val="single" w:sz="4" w:space="0" w:color="000000"/>
            </w:tcBorders>
            <w:shd w:val="clear" w:color="auto" w:fill="auto"/>
          </w:tcPr>
          <w:p w14:paraId="0C424FDA"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134" w:type="dxa"/>
            <w:gridSpan w:val="2"/>
            <w:tcBorders>
              <w:top w:val="single" w:sz="4" w:space="0" w:color="000000"/>
              <w:left w:val="single" w:sz="4" w:space="0" w:color="000000"/>
              <w:bottom w:val="single" w:sz="4" w:space="0" w:color="000000"/>
            </w:tcBorders>
            <w:shd w:val="clear" w:color="auto" w:fill="auto"/>
          </w:tcPr>
          <w:p w14:paraId="66FE12DE"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C26C316"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r>
      <w:tr w:rsidR="00180310" w:rsidRPr="00180310" w14:paraId="1C4C734B" w14:textId="77777777" w:rsidTr="00CA6021">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C7AF735" w14:textId="77777777" w:rsidR="00895D56" w:rsidRPr="00180310" w:rsidRDefault="000369C6">
            <w:pPr>
              <w:widowControl w:val="0"/>
              <w:spacing w:after="120" w:line="240" w:lineRule="auto"/>
              <w:jc w:val="both"/>
              <w:rPr>
                <w:rFonts w:ascii="Times New Roman" w:hAnsi="Times New Roman" w:cs="Times New Roman"/>
                <w:sz w:val="18"/>
                <w:szCs w:val="18"/>
              </w:rPr>
            </w:pPr>
            <w:r>
              <w:rPr>
                <w:rFonts w:ascii="Times New Roman" w:eastAsia="Times New Roman" w:hAnsi="Times New Roman" w:cs="Times New Roman"/>
                <w:sz w:val="18"/>
                <w:szCs w:val="18"/>
              </w:rPr>
              <w:t>5.</w:t>
            </w:r>
            <w:r w:rsidR="007E282C" w:rsidRPr="00180310">
              <w:rPr>
                <w:rFonts w:ascii="Times New Roman" w:eastAsia="Times New Roman" w:hAnsi="Times New Roman" w:cs="Times New Roman"/>
                <w:sz w:val="18"/>
                <w:szCs w:val="18"/>
              </w:rPr>
              <w:t>Удосконалення та розвиток державної системи природоохоронного управління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46A6607" w14:textId="77777777" w:rsidR="00895D56" w:rsidRPr="00180310" w:rsidRDefault="0098006C">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0D8CFBF"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A68484" w14:textId="77777777" w:rsidR="00895D56" w:rsidRPr="00180310" w:rsidRDefault="007E282C">
            <w:pPr>
              <w:widowControl w:val="0"/>
              <w:spacing w:after="0" w:line="240" w:lineRule="auto"/>
              <w:jc w:val="center"/>
              <w:rPr>
                <w:rFonts w:ascii="Times New Roman" w:hAnsi="Times New Roman" w:cs="Times New Roman"/>
              </w:rPr>
            </w:pPr>
            <w:r w:rsidRPr="00180310">
              <w:rPr>
                <w:rFonts w:ascii="Times New Roman" w:hAnsi="Times New Roman" w:cs="Times New Roman"/>
                <w:sz w:val="18"/>
                <w:szCs w:val="18"/>
              </w:rPr>
              <w:t>+</w:t>
            </w:r>
            <w:r w:rsidR="00921D16">
              <w:rPr>
                <w:rFonts w:ascii="Times New Roman" w:hAnsi="Times New Roman" w:cs="Times New Roman"/>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368349" w14:textId="77777777" w:rsidR="00895D56" w:rsidRPr="00180310" w:rsidRDefault="0098006C">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115769DE"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418" w:type="dxa"/>
            <w:tcBorders>
              <w:top w:val="single" w:sz="4" w:space="0" w:color="000000"/>
              <w:left w:val="single" w:sz="4" w:space="0" w:color="000000"/>
              <w:bottom w:val="single" w:sz="4" w:space="0" w:color="000000"/>
            </w:tcBorders>
            <w:shd w:val="clear" w:color="auto" w:fill="auto"/>
          </w:tcPr>
          <w:p w14:paraId="61851973" w14:textId="77777777" w:rsidR="00895D56" w:rsidRPr="00180310" w:rsidRDefault="007E282C">
            <w:pPr>
              <w:widowControl w:val="0"/>
              <w:spacing w:after="0" w:line="240" w:lineRule="auto"/>
              <w:jc w:val="center"/>
              <w:rPr>
                <w:rFonts w:ascii="Times New Roman" w:hAnsi="Times New Roman" w:cs="Times New Roman"/>
                <w:sz w:val="18"/>
                <w:szCs w:val="18"/>
              </w:rPr>
            </w:pPr>
            <w:r w:rsidRPr="00180310">
              <w:rPr>
                <w:rFonts w:ascii="Times New Roman" w:hAnsi="Times New Roman" w:cs="Times New Roman"/>
                <w:sz w:val="18"/>
                <w:szCs w:val="18"/>
              </w:rPr>
              <w:t>++</w:t>
            </w:r>
          </w:p>
        </w:tc>
        <w:tc>
          <w:tcPr>
            <w:tcW w:w="1134" w:type="dxa"/>
            <w:gridSpan w:val="2"/>
            <w:tcBorders>
              <w:top w:val="single" w:sz="4" w:space="0" w:color="000000"/>
              <w:left w:val="single" w:sz="4" w:space="0" w:color="000000"/>
              <w:bottom w:val="single" w:sz="4" w:space="0" w:color="000000"/>
            </w:tcBorders>
            <w:shd w:val="clear" w:color="auto" w:fill="auto"/>
          </w:tcPr>
          <w:p w14:paraId="4A2E4CA2" w14:textId="77777777" w:rsidR="00895D56" w:rsidRPr="00180310" w:rsidRDefault="0098006C">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D3EC65B" w14:textId="77777777" w:rsidR="00895D56" w:rsidRPr="00180310" w:rsidRDefault="007E282C">
            <w:pPr>
              <w:widowControl w:val="0"/>
              <w:spacing w:after="0" w:line="240" w:lineRule="auto"/>
              <w:jc w:val="center"/>
              <w:rPr>
                <w:rFonts w:ascii="Times New Roman" w:hAnsi="Times New Roman" w:cs="Times New Roman"/>
              </w:rPr>
            </w:pPr>
            <w:r w:rsidRPr="00180310">
              <w:rPr>
                <w:rFonts w:ascii="Times New Roman" w:hAnsi="Times New Roman" w:cs="Times New Roman"/>
                <w:sz w:val="18"/>
                <w:szCs w:val="18"/>
              </w:rPr>
              <w:t>+</w:t>
            </w:r>
          </w:p>
        </w:tc>
      </w:tr>
    </w:tbl>
    <w:p w14:paraId="3BEFBCD1" w14:textId="77777777" w:rsidR="00895D56" w:rsidRPr="00180310" w:rsidRDefault="00895D56">
      <w:pPr>
        <w:widowControl w:val="0"/>
        <w:spacing w:after="0" w:line="240" w:lineRule="auto"/>
        <w:jc w:val="center"/>
        <w:rPr>
          <w:rFonts w:ascii="Times New Roman" w:eastAsia="Times New Roman" w:hAnsi="Times New Roman" w:cs="Times New Roman"/>
          <w:i/>
          <w:highlight w:val="yellow"/>
        </w:rPr>
      </w:pPr>
    </w:p>
    <w:p w14:paraId="772B7D15" w14:textId="77777777" w:rsidR="00895D56" w:rsidRPr="00180310" w:rsidRDefault="007E282C">
      <w:pPr>
        <w:widowControl w:val="0"/>
        <w:spacing w:after="0" w:line="240" w:lineRule="auto"/>
        <w:ind w:firstLine="540"/>
        <w:jc w:val="both"/>
        <w:rPr>
          <w:rFonts w:ascii="Times New Roman" w:eastAsia="Times New Roman" w:hAnsi="Times New Roman" w:cs="Times New Roman"/>
          <w:i/>
          <w:sz w:val="20"/>
          <w:szCs w:val="20"/>
        </w:rPr>
      </w:pPr>
      <w:r w:rsidRPr="00180310">
        <w:rPr>
          <w:rFonts w:ascii="Times New Roman" w:eastAsia="Times New Roman" w:hAnsi="Times New Roman" w:cs="Times New Roman"/>
          <w:i/>
          <w:sz w:val="20"/>
          <w:szCs w:val="20"/>
        </w:rPr>
        <w:t>Для оцінки відповідності цілей використовувалася п’ятибальна шкала:</w:t>
      </w:r>
    </w:p>
    <w:p w14:paraId="5A6A82B1" w14:textId="77777777" w:rsidR="00895D56" w:rsidRPr="00180310" w:rsidRDefault="007E282C">
      <w:pPr>
        <w:widowControl w:val="0"/>
        <w:spacing w:after="0" w:line="240" w:lineRule="auto"/>
        <w:ind w:left="540" w:hanging="540"/>
        <w:jc w:val="both"/>
        <w:rPr>
          <w:rFonts w:ascii="Times New Roman" w:eastAsia="Times New Roman" w:hAnsi="Times New Roman" w:cs="Times New Roman"/>
          <w:i/>
          <w:sz w:val="20"/>
          <w:szCs w:val="20"/>
        </w:rPr>
      </w:pPr>
      <w:r w:rsidRPr="00180310">
        <w:rPr>
          <w:rFonts w:ascii="Times New Roman" w:eastAsia="Times New Roman" w:hAnsi="Times New Roman" w:cs="Times New Roman"/>
          <w:i/>
          <w:sz w:val="20"/>
          <w:szCs w:val="20"/>
        </w:rPr>
        <w:t>++  -  цілі Стратегії узгоджені зі стратегічними цілями державної екологічної політики;</w:t>
      </w:r>
    </w:p>
    <w:p w14:paraId="4324A814" w14:textId="77777777" w:rsidR="00895D56" w:rsidRPr="00180310" w:rsidRDefault="007E282C">
      <w:pPr>
        <w:widowControl w:val="0"/>
        <w:spacing w:after="0" w:line="240" w:lineRule="auto"/>
        <w:ind w:left="540" w:hanging="540"/>
        <w:jc w:val="both"/>
        <w:rPr>
          <w:rFonts w:ascii="Times New Roman" w:eastAsia="Times New Roman" w:hAnsi="Times New Roman" w:cs="Times New Roman"/>
          <w:i/>
          <w:sz w:val="20"/>
          <w:szCs w:val="20"/>
        </w:rPr>
      </w:pPr>
      <w:r w:rsidRPr="00180310">
        <w:rPr>
          <w:rFonts w:ascii="Times New Roman" w:eastAsia="Times New Roman" w:hAnsi="Times New Roman" w:cs="Times New Roman"/>
          <w:i/>
          <w:sz w:val="20"/>
          <w:szCs w:val="20"/>
        </w:rPr>
        <w:t>+  - цілі Стратегії та стратегічні цілі державної екологічної політики опосередковано узгоджуються, зокрема на рівні оперативних цілей та завдань;</w:t>
      </w:r>
    </w:p>
    <w:p w14:paraId="7050D0B1" w14:textId="77777777" w:rsidR="00895D56" w:rsidRPr="00180310" w:rsidRDefault="007E282C">
      <w:pPr>
        <w:widowControl w:val="0"/>
        <w:spacing w:after="0" w:line="240" w:lineRule="auto"/>
        <w:ind w:left="540" w:hanging="540"/>
        <w:jc w:val="both"/>
        <w:rPr>
          <w:rFonts w:ascii="Times New Roman" w:eastAsia="Times New Roman" w:hAnsi="Times New Roman" w:cs="Times New Roman"/>
          <w:i/>
          <w:sz w:val="20"/>
          <w:szCs w:val="20"/>
        </w:rPr>
      </w:pPr>
      <w:r w:rsidRPr="00180310">
        <w:rPr>
          <w:rFonts w:ascii="Times New Roman" w:eastAsia="Times New Roman" w:hAnsi="Times New Roman" w:cs="Times New Roman"/>
          <w:i/>
          <w:sz w:val="20"/>
          <w:szCs w:val="20"/>
        </w:rPr>
        <w:t>0   - цілі Стратегії та стратегічні цілі державної екологічної політики нейтральні по відношенню одні до одних;</w:t>
      </w:r>
    </w:p>
    <w:p w14:paraId="676316CD" w14:textId="77777777" w:rsidR="00895D56" w:rsidRPr="00180310" w:rsidRDefault="007E282C">
      <w:pPr>
        <w:widowControl w:val="0"/>
        <w:spacing w:after="0" w:line="240" w:lineRule="auto"/>
        <w:ind w:left="540" w:hanging="540"/>
        <w:jc w:val="both"/>
        <w:rPr>
          <w:rFonts w:ascii="Times New Roman" w:eastAsia="Times New Roman" w:hAnsi="Times New Roman" w:cs="Times New Roman"/>
          <w:i/>
          <w:sz w:val="20"/>
          <w:szCs w:val="20"/>
        </w:rPr>
      </w:pPr>
      <w:r w:rsidRPr="00180310">
        <w:rPr>
          <w:rFonts w:ascii="Times New Roman" w:eastAsia="Times New Roman" w:hAnsi="Times New Roman" w:cs="Times New Roman"/>
          <w:i/>
          <w:sz w:val="20"/>
          <w:szCs w:val="20"/>
        </w:rPr>
        <w:t xml:space="preserve">-    - цілі Стратегії та стратегічні цілі державної екологічної політики не узгоджуються, але можуть бути узгоджені. В рамках наступного планування потрібні спеціальні заходи, спрямовані на узгодження цілей </w:t>
      </w:r>
      <w:r w:rsidRPr="00180310">
        <w:rPr>
          <w:rFonts w:ascii="Times New Roman" w:eastAsia="Times New Roman" w:hAnsi="Times New Roman" w:cs="Times New Roman"/>
          <w:i/>
          <w:sz w:val="20"/>
          <w:szCs w:val="20"/>
        </w:rPr>
        <w:lastRenderedPageBreak/>
        <w:t>Стратегії та стратегічних цілей державної екологічної політики;</w:t>
      </w:r>
    </w:p>
    <w:p w14:paraId="5F6EA417" w14:textId="77777777" w:rsidR="00895D56" w:rsidRPr="00180310" w:rsidRDefault="007E282C">
      <w:pPr>
        <w:widowControl w:val="0"/>
        <w:spacing w:after="0" w:line="240" w:lineRule="auto"/>
        <w:ind w:left="540" w:hanging="540"/>
        <w:jc w:val="both"/>
        <w:rPr>
          <w:rFonts w:ascii="Times New Roman" w:eastAsia="Times New Roman" w:hAnsi="Times New Roman" w:cs="Times New Roman"/>
          <w:i/>
          <w:sz w:val="20"/>
          <w:szCs w:val="20"/>
        </w:rPr>
      </w:pPr>
      <w:r w:rsidRPr="00180310">
        <w:rPr>
          <w:rFonts w:ascii="Times New Roman" w:eastAsia="Times New Roman" w:hAnsi="Times New Roman" w:cs="Times New Roman"/>
          <w:i/>
          <w:sz w:val="20"/>
          <w:szCs w:val="20"/>
        </w:rPr>
        <w:t>--  -  цілі Стратегії та стратегічні цілі державної екологічної політики принципово суперечать одні одним. Необхідні термінові заходи, спрямовані на уточнення цілей цієї Стратегії.</w:t>
      </w:r>
    </w:p>
    <w:p w14:paraId="3299FC98" w14:textId="77777777" w:rsidR="00472F41" w:rsidRDefault="003E66CB" w:rsidP="004E4BE9">
      <w:pPr>
        <w:widowControl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E282C" w:rsidRPr="003E66CB">
        <w:rPr>
          <w:rFonts w:ascii="Times New Roman" w:eastAsia="Times New Roman" w:hAnsi="Times New Roman" w:cs="Times New Roman"/>
          <w:sz w:val="24"/>
          <w:szCs w:val="24"/>
        </w:rPr>
        <w:t xml:space="preserve">Стратегічна ціль 1 </w:t>
      </w:r>
      <w:r w:rsidR="007E282C" w:rsidRPr="003E66CB">
        <w:rPr>
          <w:rFonts w:ascii="Times New Roman" w:eastAsia="Times New Roman" w:hAnsi="Times New Roman" w:cs="Times New Roman"/>
          <w:b/>
          <w:sz w:val="24"/>
          <w:szCs w:val="24"/>
        </w:rPr>
        <w:t>«</w:t>
      </w:r>
      <w:r w:rsidR="007E282C" w:rsidRPr="003E66CB">
        <w:rPr>
          <w:rFonts w:ascii="Times New Roman" w:hAnsi="Times New Roman" w:cs="Times New Roman"/>
          <w:b/>
          <w:sz w:val="24"/>
          <w:szCs w:val="24"/>
        </w:rPr>
        <w:t>Конкурентно-спроможна економіка</w:t>
      </w:r>
      <w:r w:rsidR="007E282C" w:rsidRPr="003E66CB">
        <w:rPr>
          <w:rFonts w:ascii="Times New Roman" w:eastAsia="Times New Roman" w:hAnsi="Times New Roman" w:cs="Times New Roman"/>
          <w:b/>
          <w:sz w:val="24"/>
          <w:szCs w:val="24"/>
        </w:rPr>
        <w:t>»</w:t>
      </w:r>
      <w:r w:rsidR="00352408" w:rsidRPr="003E66CB">
        <w:rPr>
          <w:rFonts w:ascii="Times New Roman" w:hAnsi="Times New Roman" w:cs="Times New Roman"/>
          <w:sz w:val="24"/>
          <w:szCs w:val="24"/>
        </w:rPr>
        <w:t xml:space="preserve"> узгоджується з державною екологічною політикою, оскільки передбачає розвиток підприємництва, інвестицій та сільського господарства з урахуванням принципів сталого розвитку, раціонального використання ресурсів, відновлення земель та поширення екологічно відповідальних практик господарювання.</w:t>
      </w:r>
      <w:r w:rsidR="007E282C" w:rsidRPr="003E66CB">
        <w:rPr>
          <w:rFonts w:ascii="Times New Roman" w:eastAsia="Times New Roman" w:hAnsi="Times New Roman" w:cs="Times New Roman"/>
          <w:sz w:val="24"/>
          <w:szCs w:val="24"/>
        </w:rPr>
        <w:t xml:space="preserve"> Аналіз свідчить, що ця ціль Стратегії та її оперативні цілі й стратегічні цілі державної екологічної політики узгоджуються. </w:t>
      </w:r>
      <w:r w:rsidR="00352408" w:rsidRPr="003E66CB">
        <w:rPr>
          <w:rFonts w:ascii="Times New Roman" w:eastAsia="Times New Roman" w:hAnsi="Times New Roman" w:cs="Times New Roman"/>
          <w:sz w:val="24"/>
          <w:szCs w:val="24"/>
        </w:rPr>
        <w:t xml:space="preserve">Оперативна ціль </w:t>
      </w:r>
      <w:r w:rsidR="00BE52CE">
        <w:rPr>
          <w:rFonts w:ascii="Times New Roman" w:eastAsia="Times New Roman" w:hAnsi="Times New Roman" w:cs="Times New Roman"/>
          <w:sz w:val="24"/>
          <w:szCs w:val="24"/>
        </w:rPr>
        <w:t xml:space="preserve">1.1 </w:t>
      </w:r>
      <w:r w:rsidR="00352408" w:rsidRPr="003E66CB">
        <w:rPr>
          <w:rFonts w:ascii="Times New Roman" w:eastAsia="Times New Roman" w:hAnsi="Times New Roman" w:cs="Times New Roman"/>
          <w:sz w:val="24"/>
          <w:szCs w:val="24"/>
        </w:rPr>
        <w:t>«Розвиток підприємництва» с</w:t>
      </w:r>
      <w:r w:rsidR="00BE52CE">
        <w:rPr>
          <w:rFonts w:ascii="Times New Roman" w:hAnsi="Times New Roman" w:cs="Times New Roman"/>
          <w:sz w:val="24"/>
          <w:szCs w:val="24"/>
        </w:rPr>
        <w:t>приятиме</w:t>
      </w:r>
      <w:r w:rsidR="00352408" w:rsidRPr="003E66CB">
        <w:rPr>
          <w:rFonts w:ascii="Times New Roman" w:hAnsi="Times New Roman" w:cs="Times New Roman"/>
          <w:sz w:val="24"/>
          <w:szCs w:val="24"/>
        </w:rPr>
        <w:t xml:space="preserve"> формуванню екологічних цінностей через підвищення поінформованості бізнесу, прозорість регуляторної політики та підтримку локального виробництва і споживання.</w:t>
      </w:r>
      <w:r>
        <w:rPr>
          <w:rFonts w:ascii="Times New Roman" w:eastAsia="Times New Roman" w:hAnsi="Times New Roman" w:cs="Times New Roman"/>
          <w:sz w:val="24"/>
          <w:szCs w:val="24"/>
        </w:rPr>
        <w:t xml:space="preserve"> </w:t>
      </w:r>
      <w:r w:rsidR="00352408" w:rsidRPr="003E66CB">
        <w:rPr>
          <w:rFonts w:ascii="Times New Roman" w:hAnsi="Times New Roman" w:cs="Times New Roman"/>
          <w:sz w:val="24"/>
          <w:szCs w:val="24"/>
        </w:rPr>
        <w:t xml:space="preserve">Створення інвестиційного середовища відповідно до оперативної цілі </w:t>
      </w:r>
      <w:r w:rsidR="00BE52CE">
        <w:rPr>
          <w:rFonts w:ascii="Times New Roman" w:hAnsi="Times New Roman" w:cs="Times New Roman"/>
          <w:sz w:val="24"/>
          <w:szCs w:val="24"/>
        </w:rPr>
        <w:t xml:space="preserve">1.2 </w:t>
      </w:r>
      <w:r w:rsidR="00352408" w:rsidRPr="003E66CB">
        <w:rPr>
          <w:rFonts w:ascii="Times New Roman" w:hAnsi="Times New Roman" w:cs="Times New Roman"/>
          <w:sz w:val="24"/>
          <w:szCs w:val="24"/>
        </w:rPr>
        <w:t xml:space="preserve">«Підвищення рівня інвестиційної привабливості» реалізовуватиметься  з урахуванням екологічних обмежень та потенціалу територій сприяє </w:t>
      </w:r>
    </w:p>
    <w:p w14:paraId="587C1ED2" w14:textId="77777777" w:rsidR="00472F41" w:rsidRDefault="00472F41" w:rsidP="004E4BE9">
      <w:pPr>
        <w:widowControl w:val="0"/>
        <w:spacing w:after="0" w:line="240" w:lineRule="auto"/>
        <w:jc w:val="both"/>
        <w:rPr>
          <w:rFonts w:ascii="Times New Roman" w:hAnsi="Times New Roman" w:cs="Times New Roman"/>
          <w:sz w:val="24"/>
          <w:szCs w:val="24"/>
        </w:rPr>
      </w:pPr>
    </w:p>
    <w:p w14:paraId="2CB742B2" w14:textId="77777777" w:rsidR="00352408" w:rsidRPr="003E66CB" w:rsidRDefault="00352408" w:rsidP="004E4BE9">
      <w:pPr>
        <w:widowControl w:val="0"/>
        <w:spacing w:after="0" w:line="240" w:lineRule="auto"/>
        <w:jc w:val="both"/>
        <w:rPr>
          <w:rFonts w:ascii="Times New Roman" w:eastAsia="Times New Roman" w:hAnsi="Times New Roman" w:cs="Times New Roman"/>
          <w:sz w:val="24"/>
          <w:szCs w:val="24"/>
        </w:rPr>
      </w:pPr>
      <w:r w:rsidRPr="003E66CB">
        <w:rPr>
          <w:rFonts w:ascii="Times New Roman" w:hAnsi="Times New Roman" w:cs="Times New Roman"/>
          <w:sz w:val="24"/>
          <w:szCs w:val="24"/>
        </w:rPr>
        <w:t>сталому використанню природних ресурсів.</w:t>
      </w:r>
      <w:r w:rsidR="003E66CB">
        <w:rPr>
          <w:rFonts w:ascii="Times New Roman" w:eastAsia="Times New Roman" w:hAnsi="Times New Roman" w:cs="Times New Roman"/>
          <w:sz w:val="24"/>
          <w:szCs w:val="24"/>
        </w:rPr>
        <w:t xml:space="preserve"> </w:t>
      </w:r>
      <w:r w:rsidRPr="003E66CB">
        <w:rPr>
          <w:rFonts w:ascii="Times New Roman" w:hAnsi="Times New Roman" w:cs="Times New Roman"/>
          <w:sz w:val="24"/>
          <w:szCs w:val="24"/>
        </w:rPr>
        <w:t>Безпосередньо сприятиме формуванню екологічних цінностей та сталого виробництва через раціональне землекористування та впровадження е</w:t>
      </w:r>
      <w:r w:rsidR="003E66CB" w:rsidRPr="003E66CB">
        <w:rPr>
          <w:rFonts w:ascii="Times New Roman" w:hAnsi="Times New Roman" w:cs="Times New Roman"/>
          <w:sz w:val="24"/>
          <w:szCs w:val="24"/>
        </w:rPr>
        <w:t xml:space="preserve">кологічно безпечних агропрактик </w:t>
      </w:r>
      <w:r w:rsidR="00BE52CE">
        <w:rPr>
          <w:rFonts w:ascii="Times New Roman" w:hAnsi="Times New Roman" w:cs="Times New Roman"/>
          <w:sz w:val="24"/>
          <w:szCs w:val="24"/>
        </w:rPr>
        <w:t xml:space="preserve"> </w:t>
      </w:r>
      <w:r w:rsidR="003E66CB" w:rsidRPr="003E66CB">
        <w:rPr>
          <w:rFonts w:ascii="Times New Roman" w:hAnsi="Times New Roman" w:cs="Times New Roman"/>
          <w:sz w:val="24"/>
          <w:szCs w:val="24"/>
        </w:rPr>
        <w:t>реалізація  заходів оперативної цілі</w:t>
      </w:r>
      <w:r w:rsidR="00BE52CE">
        <w:rPr>
          <w:rFonts w:ascii="Times New Roman" w:hAnsi="Times New Roman" w:cs="Times New Roman"/>
          <w:sz w:val="24"/>
          <w:szCs w:val="24"/>
        </w:rPr>
        <w:t xml:space="preserve"> 1.3</w:t>
      </w:r>
      <w:r w:rsidR="003E66CB" w:rsidRPr="003E66CB">
        <w:rPr>
          <w:rFonts w:ascii="Times New Roman" w:hAnsi="Times New Roman" w:cs="Times New Roman"/>
          <w:sz w:val="24"/>
          <w:szCs w:val="24"/>
        </w:rPr>
        <w:t xml:space="preserve"> «Розвиток сільського господарства»</w:t>
      </w:r>
      <w:r w:rsidR="004E4BE9">
        <w:rPr>
          <w:rFonts w:ascii="Times New Roman" w:hAnsi="Times New Roman" w:cs="Times New Roman"/>
          <w:sz w:val="24"/>
          <w:szCs w:val="24"/>
        </w:rPr>
        <w:t>.</w:t>
      </w:r>
    </w:p>
    <w:p w14:paraId="0D86696E" w14:textId="77777777" w:rsidR="003E66CB" w:rsidRDefault="003E66CB" w:rsidP="004E4BE9">
      <w:pPr>
        <w:pStyle w:val="afff0"/>
        <w:spacing w:before="0" w:after="0"/>
        <w:jc w:val="both"/>
      </w:pPr>
      <w:r>
        <w:t xml:space="preserve">  </w:t>
      </w:r>
      <w:r w:rsidR="004E4BE9">
        <w:t xml:space="preserve">  </w:t>
      </w:r>
      <w:r>
        <w:t xml:space="preserve"> </w:t>
      </w:r>
      <w:r w:rsidRPr="003E66CB">
        <w:t xml:space="preserve">Оперативні цілі та заходи стратегічної цілі </w:t>
      </w:r>
      <w:r w:rsidRPr="002E223C">
        <w:rPr>
          <w:rStyle w:val="a3"/>
          <w:b w:val="0"/>
        </w:rPr>
        <w:t>«Конкурентоспроможна економіка»</w:t>
      </w:r>
      <w:r w:rsidR="000D109C" w:rsidRPr="000D109C">
        <w:t xml:space="preserve"> є узгодженими з державними стратегічними цілями екологічної політики України та спрямовані на формування економіки громади, що поєднує конкурентоспроможність, інноваційність</w:t>
      </w:r>
      <w:r w:rsidR="000D109C">
        <w:t xml:space="preserve"> та екологічну відповідальність, </w:t>
      </w:r>
      <w:r w:rsidRPr="003E66CB">
        <w:t>спрямовані на розвиток підприємництва, інвестицій та сільського господарства з урахуванням принципів сталого розвитку, екологічної відповідальності та раціонального використання природних ресурсів.</w:t>
      </w:r>
      <w:r w:rsidR="004E4BE9" w:rsidRPr="004E4BE9">
        <w:t xml:space="preserve"> </w:t>
      </w:r>
      <w:r w:rsidR="004E4BE9">
        <w:t xml:space="preserve">Стратегічна ціль повністю </w:t>
      </w:r>
      <w:r w:rsidR="004E4BE9" w:rsidRPr="00113ECD">
        <w:t>узгоджується</w:t>
      </w:r>
      <w:r w:rsidR="004E4BE9">
        <w:t xml:space="preserve"> з цілями </w:t>
      </w:r>
      <w:r w:rsidR="00921D16">
        <w:t>1,2,3</w:t>
      </w:r>
      <w:r w:rsidR="004E4BE9">
        <w:t xml:space="preserve"> та </w:t>
      </w:r>
      <w:r w:rsidR="004E4BE9" w:rsidRPr="00113ECD">
        <w:t xml:space="preserve"> опосередковано узгоджується з</w:t>
      </w:r>
      <w:r w:rsidR="00921D16">
        <w:t xml:space="preserve"> цілями</w:t>
      </w:r>
      <w:r w:rsidR="004E4BE9" w:rsidRPr="00113ECD">
        <w:t xml:space="preserve"> </w:t>
      </w:r>
      <w:r w:rsidR="00921D16">
        <w:t xml:space="preserve">1 </w:t>
      </w:r>
      <w:r w:rsidR="00921D16" w:rsidRPr="00AC4BA0">
        <w:t xml:space="preserve">державної екологічної політики </w:t>
      </w:r>
      <w:r w:rsidR="004E4BE9" w:rsidRPr="00113ECD">
        <w:t>та є нейтральною до решти цілей</w:t>
      </w:r>
      <w:r w:rsidR="00921D16">
        <w:t>.</w:t>
      </w:r>
    </w:p>
    <w:p w14:paraId="78874E5D" w14:textId="77777777" w:rsidR="009240D0" w:rsidRDefault="000369C6" w:rsidP="0006109E">
      <w:pPr>
        <w:widowControl w:val="0"/>
        <w:spacing w:after="12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3E66CB">
        <w:rPr>
          <w:rFonts w:ascii="Times New Roman" w:eastAsia="Times New Roman" w:hAnsi="Times New Roman" w:cs="Times New Roman"/>
          <w:color w:val="000000"/>
          <w:sz w:val="24"/>
          <w:szCs w:val="24"/>
        </w:rPr>
        <w:t xml:space="preserve">   </w:t>
      </w:r>
      <w:r w:rsidR="007E282C" w:rsidRPr="006C502E">
        <w:rPr>
          <w:rFonts w:ascii="Times New Roman" w:eastAsia="Times New Roman" w:hAnsi="Times New Roman" w:cs="Times New Roman"/>
          <w:color w:val="000000"/>
          <w:sz w:val="24"/>
          <w:szCs w:val="24"/>
        </w:rPr>
        <w:t>Стратегічна ціль 2</w:t>
      </w:r>
      <w:r w:rsidR="007E282C" w:rsidRPr="006C502E">
        <w:rPr>
          <w:rFonts w:ascii="Times New Roman" w:hAnsi="Times New Roman" w:cs="Times New Roman"/>
          <w:color w:val="000000"/>
          <w:sz w:val="24"/>
          <w:szCs w:val="24"/>
        </w:rPr>
        <w:t xml:space="preserve"> </w:t>
      </w:r>
      <w:r w:rsidR="007E282C" w:rsidRPr="003E66CB">
        <w:rPr>
          <w:rFonts w:ascii="Times New Roman" w:hAnsi="Times New Roman" w:cs="Times New Roman"/>
          <w:b/>
          <w:color w:val="000000"/>
          <w:sz w:val="24"/>
          <w:szCs w:val="24"/>
        </w:rPr>
        <w:t>«Розвиток соціальної сфери</w:t>
      </w:r>
      <w:r w:rsidR="007E282C" w:rsidRPr="003E66CB">
        <w:rPr>
          <w:rFonts w:ascii="Times New Roman" w:eastAsia="Times New Roman" w:hAnsi="Times New Roman" w:cs="Times New Roman"/>
          <w:b/>
          <w:color w:val="000000"/>
          <w:sz w:val="24"/>
          <w:szCs w:val="24"/>
        </w:rPr>
        <w:t>»</w:t>
      </w:r>
      <w:r w:rsidR="007E282C" w:rsidRPr="006C502E">
        <w:rPr>
          <w:rFonts w:ascii="Times New Roman" w:eastAsia="Times New Roman" w:hAnsi="Times New Roman" w:cs="Times New Roman"/>
          <w:color w:val="000000"/>
          <w:sz w:val="24"/>
          <w:szCs w:val="24"/>
        </w:rPr>
        <w:t xml:space="preserve"> </w:t>
      </w:r>
      <w:r w:rsidR="003E66CB" w:rsidRPr="003E66CB">
        <w:rPr>
          <w:rFonts w:ascii="Times New Roman" w:hAnsi="Times New Roman" w:cs="Times New Roman"/>
          <w:sz w:val="24"/>
          <w:szCs w:val="24"/>
        </w:rPr>
        <w:t>узгоджується з цілями Державної екологічної політики, оскільки спрямована на підвищення якості життя населення, розвиток доступних соціальних послуг, формування відповідального ставлення до використання ресурсів, створення безпечного та інклюзивного середовища, що є складовими сталого розвитку.</w:t>
      </w:r>
    </w:p>
    <w:p w14:paraId="79D648D5" w14:textId="77777777" w:rsidR="0006109E" w:rsidRDefault="00B322F4" w:rsidP="0006109E">
      <w:pPr>
        <w:pStyle w:val="3"/>
        <w:jc w:val="both"/>
      </w:pPr>
      <w:r>
        <w:rPr>
          <w:rFonts w:ascii="Times New Roman" w:hAnsi="Times New Roman" w:cs="Times New Roman"/>
          <w:color w:val="auto"/>
        </w:rPr>
        <w:t xml:space="preserve"> </w:t>
      </w:r>
      <w:r w:rsidR="000369C6">
        <w:rPr>
          <w:rFonts w:ascii="Times New Roman" w:hAnsi="Times New Roman" w:cs="Times New Roman"/>
          <w:color w:val="auto"/>
        </w:rPr>
        <w:t xml:space="preserve"> </w:t>
      </w:r>
      <w:r>
        <w:rPr>
          <w:rFonts w:ascii="Times New Roman" w:hAnsi="Times New Roman" w:cs="Times New Roman"/>
          <w:color w:val="auto"/>
        </w:rPr>
        <w:t xml:space="preserve">  </w:t>
      </w:r>
      <w:r w:rsidR="00BE52CE">
        <w:rPr>
          <w:rFonts w:ascii="Times New Roman" w:hAnsi="Times New Roman" w:cs="Times New Roman"/>
          <w:color w:val="auto"/>
        </w:rPr>
        <w:t xml:space="preserve">Реалізація оперативної цілі </w:t>
      </w:r>
      <w:r w:rsidR="009240D0" w:rsidRPr="00B322F4">
        <w:rPr>
          <w:rStyle w:val="a3"/>
          <w:rFonts w:ascii="Times New Roman" w:hAnsi="Times New Roman" w:cs="Times New Roman"/>
          <w:b w:val="0"/>
          <w:color w:val="auto"/>
        </w:rPr>
        <w:t>2.1</w:t>
      </w:r>
      <w:r w:rsidR="00BE52CE">
        <w:rPr>
          <w:rFonts w:ascii="Times New Roman" w:hAnsi="Times New Roman" w:cs="Times New Roman"/>
          <w:color w:val="auto"/>
        </w:rPr>
        <w:t xml:space="preserve"> «</w:t>
      </w:r>
      <w:r w:rsidR="009240D0" w:rsidRPr="00B322F4">
        <w:rPr>
          <w:rFonts w:ascii="Times New Roman" w:hAnsi="Times New Roman" w:cs="Times New Roman"/>
          <w:color w:val="auto"/>
        </w:rPr>
        <w:t>Розвиток мережі соціальних послуг» через розвиток локальної мережі соціальних послуг сприяє зменшенню транспортної мобільності населення, раціональному використанню ресурсів та формуванню відповідального споживання соціальних і освітніх послуг, що забезпечить  зменшення екологічного навантаження</w:t>
      </w:r>
      <w:r w:rsidRPr="00B322F4">
        <w:rPr>
          <w:rFonts w:ascii="Times New Roman" w:hAnsi="Times New Roman" w:cs="Times New Roman"/>
          <w:color w:val="auto"/>
        </w:rPr>
        <w:t xml:space="preserve">. </w:t>
      </w:r>
      <w:r w:rsidR="0009630C" w:rsidRPr="00B322F4">
        <w:rPr>
          <w:rFonts w:ascii="Times New Roman" w:hAnsi="Times New Roman" w:cs="Times New Roman"/>
          <w:color w:val="auto"/>
        </w:rPr>
        <w:t xml:space="preserve"> «</w:t>
      </w:r>
      <w:r w:rsidR="009240D0" w:rsidRPr="00B322F4">
        <w:rPr>
          <w:rFonts w:ascii="Times New Roman" w:hAnsi="Times New Roman" w:cs="Times New Roman"/>
          <w:color w:val="auto"/>
        </w:rPr>
        <w:t>Забезпечення житлом дітей-сиріт та осіб із їх числа</w:t>
      </w:r>
      <w:r w:rsidRPr="00B322F4">
        <w:rPr>
          <w:rFonts w:ascii="Times New Roman" w:hAnsi="Times New Roman" w:cs="Times New Roman"/>
          <w:color w:val="auto"/>
        </w:rPr>
        <w:t xml:space="preserve">» ( оперативна ціль 2.2) </w:t>
      </w:r>
      <w:r w:rsidR="0009630C" w:rsidRPr="00B322F4">
        <w:rPr>
          <w:rFonts w:ascii="Times New Roman" w:hAnsi="Times New Roman" w:cs="Times New Roman"/>
          <w:color w:val="auto"/>
        </w:rPr>
        <w:t xml:space="preserve"> сприятиме  соціальній стабільності та формує засади сталого споживання житлових ресурсів і відповідального використання житлового фонду</w:t>
      </w:r>
      <w:r w:rsidRPr="00B322F4">
        <w:rPr>
          <w:rFonts w:ascii="Times New Roman" w:hAnsi="Times New Roman" w:cs="Times New Roman"/>
          <w:color w:val="auto"/>
        </w:rPr>
        <w:t xml:space="preserve">. </w:t>
      </w:r>
      <w:r w:rsidRPr="00B322F4">
        <w:rPr>
          <w:rStyle w:val="a3"/>
          <w:rFonts w:ascii="Times New Roman" w:hAnsi="Times New Roman" w:cs="Times New Roman"/>
          <w:b w:val="0"/>
          <w:bCs w:val="0"/>
          <w:color w:val="auto"/>
        </w:rPr>
        <w:t xml:space="preserve">Підтримка людей похилого віку та осіб з інвалідністю </w:t>
      </w:r>
      <w:r w:rsidRPr="00B322F4">
        <w:rPr>
          <w:rStyle w:val="a3"/>
          <w:rFonts w:ascii="Times New Roman" w:hAnsi="Times New Roman" w:cs="Times New Roman"/>
          <w:b w:val="0"/>
          <w:color w:val="auto"/>
        </w:rPr>
        <w:t>шляхом р</w:t>
      </w:r>
      <w:r w:rsidRPr="00B322F4">
        <w:rPr>
          <w:rFonts w:ascii="Times New Roman" w:hAnsi="Times New Roman" w:cs="Times New Roman"/>
          <w:color w:val="auto"/>
        </w:rPr>
        <w:t>озвитку догляду за місцем проживання та  безбар’єрного середовища зменшує потребу в додаткових ресурсах і пересуванні, що відповідає принципам сталого споживання.</w:t>
      </w:r>
      <w:r w:rsidRPr="00B322F4">
        <w:rPr>
          <w:rStyle w:val="20"/>
          <w:rFonts w:ascii="Times New Roman" w:hAnsi="Times New Roman" w:cs="Times New Roman"/>
          <w:b w:val="0"/>
          <w:bCs w:val="0"/>
          <w:color w:val="auto"/>
          <w:sz w:val="24"/>
          <w:szCs w:val="24"/>
        </w:rPr>
        <w:t xml:space="preserve"> </w:t>
      </w:r>
      <w:r w:rsidRPr="00B322F4">
        <w:rPr>
          <w:rStyle w:val="a3"/>
          <w:rFonts w:ascii="Times New Roman" w:hAnsi="Times New Roman" w:cs="Times New Roman"/>
          <w:b w:val="0"/>
          <w:bCs w:val="0"/>
          <w:color w:val="auto"/>
        </w:rPr>
        <w:t xml:space="preserve"> Підтримка внутрішньо переміщених осіб (оперативна ціль 2.4) </w:t>
      </w:r>
      <w:r w:rsidRPr="00B322F4">
        <w:rPr>
          <w:rStyle w:val="a3"/>
          <w:rFonts w:ascii="Times New Roman" w:hAnsi="Times New Roman" w:cs="Times New Roman"/>
          <w:b w:val="0"/>
          <w:color w:val="auto"/>
        </w:rPr>
        <w:t>шляхом в</w:t>
      </w:r>
      <w:r w:rsidRPr="00B322F4">
        <w:rPr>
          <w:rFonts w:ascii="Times New Roman" w:hAnsi="Times New Roman" w:cs="Times New Roman"/>
          <w:color w:val="auto"/>
        </w:rPr>
        <w:t>ідновлення та модернізація приміщень для розміщення ВПО сприятиме повторному використанню існуючої забудови, що також відповідає принципам сталого споживання ресурсів.</w:t>
      </w:r>
      <w:r w:rsidRPr="00B322F4">
        <w:rPr>
          <w:rStyle w:val="20"/>
          <w:b w:val="0"/>
          <w:bCs w:val="0"/>
        </w:rPr>
        <w:t xml:space="preserve"> </w:t>
      </w:r>
      <w:r w:rsidR="0006109E">
        <w:rPr>
          <w:rStyle w:val="20"/>
          <w:b w:val="0"/>
          <w:bCs w:val="0"/>
        </w:rPr>
        <w:t xml:space="preserve"> </w:t>
      </w:r>
      <w:r w:rsidRPr="0006109E">
        <w:rPr>
          <w:rStyle w:val="a3"/>
          <w:rFonts w:ascii="Times New Roman" w:hAnsi="Times New Roman" w:cs="Times New Roman"/>
          <w:b w:val="0"/>
          <w:bCs w:val="0"/>
          <w:color w:val="auto"/>
        </w:rPr>
        <w:t>Підтримка ветеранів та членів їх сімей</w:t>
      </w:r>
      <w:r w:rsidR="0006109E">
        <w:rPr>
          <w:rStyle w:val="a3"/>
          <w:rFonts w:ascii="Times New Roman" w:hAnsi="Times New Roman" w:cs="Times New Roman"/>
          <w:b w:val="0"/>
          <w:bCs w:val="0"/>
          <w:color w:val="auto"/>
        </w:rPr>
        <w:t xml:space="preserve"> </w:t>
      </w:r>
      <w:r w:rsidR="0006109E" w:rsidRPr="00B322F4">
        <w:rPr>
          <w:rStyle w:val="a3"/>
          <w:rFonts w:ascii="Times New Roman" w:hAnsi="Times New Roman" w:cs="Times New Roman"/>
          <w:b w:val="0"/>
          <w:bCs w:val="0"/>
          <w:color w:val="auto"/>
        </w:rPr>
        <w:t>(оперативна ціль 2.</w:t>
      </w:r>
      <w:r w:rsidR="0006109E">
        <w:rPr>
          <w:rStyle w:val="a3"/>
          <w:rFonts w:ascii="Times New Roman" w:hAnsi="Times New Roman" w:cs="Times New Roman"/>
          <w:b w:val="0"/>
          <w:bCs w:val="0"/>
          <w:color w:val="auto"/>
        </w:rPr>
        <w:t>5</w:t>
      </w:r>
      <w:r w:rsidR="0006109E" w:rsidRPr="00B322F4">
        <w:rPr>
          <w:rStyle w:val="a3"/>
          <w:rFonts w:ascii="Times New Roman" w:hAnsi="Times New Roman" w:cs="Times New Roman"/>
          <w:b w:val="0"/>
          <w:bCs w:val="0"/>
          <w:color w:val="auto"/>
        </w:rPr>
        <w:t>)</w:t>
      </w:r>
      <w:r w:rsidR="0006109E">
        <w:rPr>
          <w:rStyle w:val="a3"/>
          <w:rFonts w:ascii="Times New Roman" w:hAnsi="Times New Roman" w:cs="Times New Roman"/>
          <w:b w:val="0"/>
          <w:bCs w:val="0"/>
          <w:color w:val="auto"/>
        </w:rPr>
        <w:t xml:space="preserve"> </w:t>
      </w:r>
      <w:r w:rsidR="0006109E" w:rsidRPr="0006109E">
        <w:rPr>
          <w:rFonts w:ascii="Times New Roman" w:hAnsi="Times New Roman" w:cs="Times New Roman"/>
          <w:color w:val="auto"/>
        </w:rPr>
        <w:t>шляхом р</w:t>
      </w:r>
      <w:r w:rsidRPr="0006109E">
        <w:rPr>
          <w:rFonts w:ascii="Times New Roman" w:hAnsi="Times New Roman" w:cs="Times New Roman"/>
          <w:color w:val="auto"/>
        </w:rPr>
        <w:t>озвит</w:t>
      </w:r>
      <w:r w:rsidR="0006109E" w:rsidRPr="0006109E">
        <w:rPr>
          <w:rFonts w:ascii="Times New Roman" w:hAnsi="Times New Roman" w:cs="Times New Roman"/>
          <w:color w:val="auto"/>
        </w:rPr>
        <w:t>ку</w:t>
      </w:r>
      <w:r w:rsidRPr="0006109E">
        <w:rPr>
          <w:rFonts w:ascii="Times New Roman" w:hAnsi="Times New Roman" w:cs="Times New Roman"/>
          <w:color w:val="auto"/>
        </w:rPr>
        <w:t xml:space="preserve"> соціальної підтримки та реабілітації ветеранів </w:t>
      </w:r>
      <w:r w:rsidR="0006109E">
        <w:rPr>
          <w:rFonts w:ascii="Times New Roman" w:hAnsi="Times New Roman" w:cs="Times New Roman"/>
          <w:color w:val="auto"/>
        </w:rPr>
        <w:t xml:space="preserve">сприятиме </w:t>
      </w:r>
      <w:r w:rsidRPr="0006109E">
        <w:rPr>
          <w:rFonts w:ascii="Times New Roman" w:hAnsi="Times New Roman" w:cs="Times New Roman"/>
          <w:color w:val="auto"/>
        </w:rPr>
        <w:t xml:space="preserve"> сталому розвитку громади, збереженню людського потенціалу та відповідальному використанню соціальних ресурсів</w:t>
      </w:r>
      <w:r>
        <w:t>.</w:t>
      </w:r>
    </w:p>
    <w:p w14:paraId="2CB507BE" w14:textId="77777777" w:rsidR="0006109E" w:rsidRPr="0006109E" w:rsidRDefault="000369C6" w:rsidP="00921D16">
      <w:pPr>
        <w:pStyle w:val="afff0"/>
        <w:spacing w:before="0" w:after="0"/>
        <w:jc w:val="both"/>
      </w:pPr>
      <w:r>
        <w:t xml:space="preserve"> </w:t>
      </w:r>
      <w:r w:rsidR="0006109E">
        <w:t xml:space="preserve">  </w:t>
      </w:r>
      <w:r w:rsidR="0006109E" w:rsidRPr="0006109E">
        <w:t xml:space="preserve">Оперативні цілі та заходи Стратегічної цілі 2 </w:t>
      </w:r>
      <w:r w:rsidR="0006109E" w:rsidRPr="00BE52CE">
        <w:rPr>
          <w:bCs/>
        </w:rPr>
        <w:t>«Розвиток соціальної сфери»</w:t>
      </w:r>
      <w:r w:rsidR="0006109E" w:rsidRPr="0006109E">
        <w:t xml:space="preserve"> </w:t>
      </w:r>
      <w:r w:rsidR="00921D16">
        <w:t xml:space="preserve">повністю </w:t>
      </w:r>
      <w:r w:rsidR="00921D16" w:rsidRPr="00113ECD">
        <w:t>узгоджу</w:t>
      </w:r>
      <w:r w:rsidR="00921D16">
        <w:t>ю</w:t>
      </w:r>
      <w:r w:rsidR="00921D16" w:rsidRPr="00113ECD">
        <w:t>ться</w:t>
      </w:r>
      <w:r w:rsidR="00921D16">
        <w:t xml:space="preserve"> з ціллю  1</w:t>
      </w:r>
      <w:r w:rsidR="00921D16" w:rsidRPr="00921D16">
        <w:t xml:space="preserve"> </w:t>
      </w:r>
      <w:r w:rsidR="00921D16">
        <w:t xml:space="preserve">та  </w:t>
      </w:r>
      <w:r w:rsidR="0006109E" w:rsidRPr="0006109E">
        <w:t xml:space="preserve">опосередковано узгоджуються  з </w:t>
      </w:r>
      <w:r w:rsidR="00921D16">
        <w:t xml:space="preserve"> решту  </w:t>
      </w:r>
      <w:r w:rsidR="0006109E" w:rsidRPr="0006109E">
        <w:t>стратегічними цілями Державної екологічної політики, оскільки спрямовані на раціональне використання соціальної інфраструктури, розвиток локальних послуг, повторне використання ресурсів, створення інклюзивного середовища та підвищення якості життя населення на засадах сталого розвитку.</w:t>
      </w:r>
      <w:r w:rsidR="00921D16">
        <w:t xml:space="preserve"> </w:t>
      </w:r>
    </w:p>
    <w:p w14:paraId="37F6E14F" w14:textId="77777777" w:rsidR="00472F41" w:rsidRDefault="00235E4A" w:rsidP="00472F41">
      <w:pPr>
        <w:widowControl w:val="0"/>
        <w:spacing w:after="12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000369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7E282C" w:rsidRPr="002E223C">
        <w:rPr>
          <w:rFonts w:ascii="Times New Roman" w:eastAsia="Times New Roman" w:hAnsi="Times New Roman" w:cs="Times New Roman"/>
          <w:sz w:val="24"/>
          <w:szCs w:val="24"/>
        </w:rPr>
        <w:t>Стр</w:t>
      </w:r>
      <w:r w:rsidRPr="002E223C">
        <w:rPr>
          <w:rFonts w:ascii="Times New Roman" w:eastAsia="Times New Roman" w:hAnsi="Times New Roman" w:cs="Times New Roman"/>
          <w:sz w:val="24"/>
          <w:szCs w:val="24"/>
        </w:rPr>
        <w:t xml:space="preserve">атегічні цілі 3 </w:t>
      </w:r>
      <w:r w:rsidRPr="00BE52CE">
        <w:rPr>
          <w:rFonts w:ascii="Times New Roman" w:eastAsia="Times New Roman" w:hAnsi="Times New Roman" w:cs="Times New Roman"/>
          <w:b/>
          <w:sz w:val="24"/>
          <w:szCs w:val="24"/>
        </w:rPr>
        <w:t>«Якісне життя»</w:t>
      </w:r>
      <w:r w:rsidRPr="002E223C">
        <w:rPr>
          <w:rFonts w:ascii="Times New Roman" w:eastAsia="Times New Roman" w:hAnsi="Times New Roman" w:cs="Times New Roman"/>
          <w:sz w:val="24"/>
          <w:szCs w:val="24"/>
        </w:rPr>
        <w:t xml:space="preserve"> </w:t>
      </w:r>
      <w:r w:rsidRPr="002E223C">
        <w:rPr>
          <w:rFonts w:ascii="Times New Roman" w:hAnsi="Times New Roman" w:cs="Times New Roman"/>
          <w:sz w:val="24"/>
          <w:szCs w:val="24"/>
        </w:rPr>
        <w:t xml:space="preserve">реалізується через раціональне використання ресурсів, енергоефективність, зменшення негативного впливу на довкілля, формування екологічно відповідальної поведінки населення та покращення умов життя. Оперативна 3.1. «Покращення якості медичних послуг та охорони здоров’я» через реалізацію заходів відповідно до Плану заходів сприятиме </w:t>
      </w:r>
      <w:r w:rsidRPr="002E223C">
        <w:rPr>
          <w:rStyle w:val="a3"/>
          <w:rFonts w:ascii="Times New Roman" w:hAnsi="Times New Roman" w:cs="Times New Roman"/>
          <w:b w:val="0"/>
          <w:sz w:val="24"/>
          <w:szCs w:val="24"/>
        </w:rPr>
        <w:t>сталому використанню ресурсів</w:t>
      </w:r>
      <w:r w:rsidRPr="002E223C">
        <w:rPr>
          <w:rFonts w:ascii="Times New Roman" w:hAnsi="Times New Roman" w:cs="Times New Roman"/>
          <w:sz w:val="24"/>
          <w:szCs w:val="24"/>
        </w:rPr>
        <w:t>, зменшенню втрат енергії та покращенню санітарно-екологічних умов</w:t>
      </w:r>
      <w:r w:rsidRPr="00BE52CE">
        <w:rPr>
          <w:rFonts w:ascii="Times New Roman" w:hAnsi="Times New Roman" w:cs="Times New Roman"/>
          <w:sz w:val="24"/>
          <w:szCs w:val="24"/>
        </w:rPr>
        <w:t>.</w:t>
      </w:r>
      <w:r w:rsidR="00BE52CE" w:rsidRPr="00BE52CE">
        <w:rPr>
          <w:rFonts w:ascii="Times New Roman" w:hAnsi="Times New Roman" w:cs="Times New Roman"/>
          <w:sz w:val="24"/>
          <w:szCs w:val="24"/>
        </w:rPr>
        <w:t xml:space="preserve"> </w:t>
      </w:r>
      <w:r w:rsidRPr="00BE52CE">
        <w:rPr>
          <w:rFonts w:ascii="Times New Roman" w:hAnsi="Times New Roman" w:cs="Times New Roman"/>
          <w:sz w:val="24"/>
          <w:szCs w:val="24"/>
        </w:rPr>
        <w:t xml:space="preserve">Оперативна ціль </w:t>
      </w:r>
      <w:r w:rsidRPr="00BE52CE">
        <w:rPr>
          <w:rStyle w:val="a3"/>
          <w:rFonts w:ascii="Times New Roman" w:hAnsi="Times New Roman" w:cs="Times New Roman"/>
          <w:b w:val="0"/>
          <w:bCs w:val="0"/>
          <w:sz w:val="24"/>
          <w:szCs w:val="24"/>
        </w:rPr>
        <w:t xml:space="preserve">3.2. Розвиток освіти  </w:t>
      </w:r>
      <w:r w:rsidRPr="00BE52CE">
        <w:rPr>
          <w:rStyle w:val="a3"/>
          <w:rFonts w:ascii="Times New Roman" w:hAnsi="Times New Roman" w:cs="Times New Roman"/>
          <w:b w:val="0"/>
          <w:sz w:val="24"/>
          <w:szCs w:val="24"/>
        </w:rPr>
        <w:t>реалізовуватиметься  шляхом</w:t>
      </w:r>
      <w:r w:rsidRPr="00BE52CE">
        <w:rPr>
          <w:rStyle w:val="a3"/>
          <w:rFonts w:ascii="Times New Roman" w:hAnsi="Times New Roman" w:cs="Times New Roman"/>
          <w:sz w:val="24"/>
          <w:szCs w:val="24"/>
        </w:rPr>
        <w:t xml:space="preserve">  </w:t>
      </w:r>
      <w:r w:rsidRPr="00BE52CE">
        <w:rPr>
          <w:rFonts w:ascii="Times New Roman" w:hAnsi="Times New Roman" w:cs="Times New Roman"/>
          <w:sz w:val="24"/>
          <w:szCs w:val="24"/>
        </w:rPr>
        <w:t>формування екологічної свідомості з дитинств</w:t>
      </w:r>
      <w:r w:rsidR="005C3BB5" w:rsidRPr="00BE52CE">
        <w:rPr>
          <w:rFonts w:ascii="Times New Roman" w:hAnsi="Times New Roman" w:cs="Times New Roman"/>
          <w:sz w:val="24"/>
          <w:szCs w:val="24"/>
        </w:rPr>
        <w:t>а</w:t>
      </w:r>
      <w:r w:rsidRPr="00BE52CE">
        <w:rPr>
          <w:rFonts w:ascii="Times New Roman" w:hAnsi="Times New Roman" w:cs="Times New Roman"/>
          <w:sz w:val="24"/>
          <w:szCs w:val="24"/>
        </w:rPr>
        <w:t xml:space="preserve">,  впровадження принципів енергоефективності та сталого розвитку в освітній інфраструктурі. Такі дії відповідають принципам </w:t>
      </w:r>
      <w:r w:rsidRPr="00BE52CE">
        <w:rPr>
          <w:rStyle w:val="a3"/>
          <w:rFonts w:ascii="Times New Roman" w:hAnsi="Times New Roman" w:cs="Times New Roman"/>
          <w:b w:val="0"/>
          <w:sz w:val="24"/>
          <w:szCs w:val="24"/>
        </w:rPr>
        <w:t>сталого споживання енергії</w:t>
      </w:r>
      <w:r w:rsidRPr="00BE52CE">
        <w:rPr>
          <w:rFonts w:ascii="Times New Roman" w:hAnsi="Times New Roman" w:cs="Times New Roman"/>
          <w:b/>
          <w:sz w:val="24"/>
          <w:szCs w:val="24"/>
        </w:rPr>
        <w:t>,</w:t>
      </w:r>
      <w:r w:rsidRPr="00BE52CE">
        <w:rPr>
          <w:rFonts w:ascii="Times New Roman" w:hAnsi="Times New Roman" w:cs="Times New Roman"/>
          <w:sz w:val="24"/>
          <w:szCs w:val="24"/>
        </w:rPr>
        <w:t xml:space="preserve"> зменшення викидів і підвищення екологічної відповідальності громади.</w:t>
      </w:r>
    </w:p>
    <w:p w14:paraId="152E7303" w14:textId="77777777" w:rsidR="00472F41" w:rsidRDefault="00235E4A" w:rsidP="00472F41">
      <w:pPr>
        <w:widowControl w:val="0"/>
        <w:spacing w:after="120" w:line="240" w:lineRule="auto"/>
        <w:jc w:val="both"/>
        <w:rPr>
          <w:rFonts w:ascii="Times New Roman" w:hAnsi="Times New Roman" w:cs="Times New Roman"/>
          <w:sz w:val="24"/>
          <w:szCs w:val="24"/>
        </w:rPr>
      </w:pPr>
      <w:r w:rsidRPr="00472F41">
        <w:rPr>
          <w:rFonts w:ascii="Times New Roman" w:eastAsia="Times New Roman" w:hAnsi="Times New Roman" w:cs="Times New Roman"/>
          <w:sz w:val="24"/>
          <w:szCs w:val="24"/>
        </w:rPr>
        <w:t xml:space="preserve">Оперативна ціль </w:t>
      </w:r>
      <w:r w:rsidRPr="00472F41">
        <w:rPr>
          <w:rStyle w:val="a3"/>
          <w:rFonts w:ascii="Times New Roman" w:hAnsi="Times New Roman" w:cs="Times New Roman"/>
          <w:b w:val="0"/>
          <w:bCs w:val="0"/>
          <w:sz w:val="24"/>
          <w:szCs w:val="24"/>
        </w:rPr>
        <w:t>3.3. Дозвілля</w:t>
      </w:r>
      <w:r w:rsidR="00BE52CE" w:rsidRPr="00472F41">
        <w:rPr>
          <w:rStyle w:val="a3"/>
          <w:rFonts w:ascii="Times New Roman" w:hAnsi="Times New Roman" w:cs="Times New Roman"/>
          <w:b w:val="0"/>
          <w:bCs w:val="0"/>
          <w:sz w:val="24"/>
          <w:szCs w:val="24"/>
        </w:rPr>
        <w:t xml:space="preserve"> (</w:t>
      </w:r>
      <w:r w:rsidRPr="00472F41">
        <w:rPr>
          <w:rStyle w:val="a3"/>
          <w:rFonts w:ascii="Times New Roman" w:hAnsi="Times New Roman" w:cs="Times New Roman"/>
          <w:b w:val="0"/>
          <w:bCs w:val="0"/>
          <w:sz w:val="24"/>
          <w:szCs w:val="24"/>
        </w:rPr>
        <w:t>спорт, культура, активності) р</w:t>
      </w:r>
      <w:r w:rsidRPr="00472F41">
        <w:rPr>
          <w:rStyle w:val="a3"/>
          <w:rFonts w:ascii="Times New Roman" w:hAnsi="Times New Roman" w:cs="Times New Roman"/>
          <w:b w:val="0"/>
          <w:sz w:val="24"/>
          <w:szCs w:val="24"/>
        </w:rPr>
        <w:t>еалізовуватиметься  через</w:t>
      </w:r>
      <w:r w:rsidRPr="00472F41">
        <w:rPr>
          <w:rStyle w:val="a3"/>
          <w:rFonts w:ascii="Times New Roman" w:hAnsi="Times New Roman" w:cs="Times New Roman"/>
          <w:sz w:val="24"/>
          <w:szCs w:val="24"/>
        </w:rPr>
        <w:t xml:space="preserve"> </w:t>
      </w:r>
      <w:r w:rsidRPr="00472F41">
        <w:rPr>
          <w:rFonts w:ascii="Times New Roman" w:hAnsi="Times New Roman" w:cs="Times New Roman"/>
          <w:sz w:val="24"/>
          <w:szCs w:val="24"/>
        </w:rPr>
        <w:t xml:space="preserve">створення безпечних, комфортних і доступних громадських просторів; раціональне використання будівель і територій; модернізацію об’єктів культури та спорту без шкоди для довкілля. Це сприяє </w:t>
      </w:r>
      <w:r w:rsidRPr="00472F41">
        <w:rPr>
          <w:rStyle w:val="a3"/>
          <w:rFonts w:ascii="Times New Roman" w:hAnsi="Times New Roman" w:cs="Times New Roman"/>
          <w:b w:val="0"/>
          <w:sz w:val="24"/>
          <w:szCs w:val="24"/>
        </w:rPr>
        <w:t>зниженню соціального та екологічного навантаження</w:t>
      </w:r>
      <w:r w:rsidRPr="00472F41">
        <w:rPr>
          <w:rFonts w:ascii="Times New Roman" w:hAnsi="Times New Roman" w:cs="Times New Roman"/>
          <w:sz w:val="24"/>
          <w:szCs w:val="24"/>
        </w:rPr>
        <w:t xml:space="preserve">, популяризації здорового способу  життя  і  </w:t>
      </w:r>
    </w:p>
    <w:p w14:paraId="31FEEF5D" w14:textId="77777777" w:rsidR="00472F41" w:rsidRDefault="00472F41" w:rsidP="00472F41">
      <w:pPr>
        <w:widowControl w:val="0"/>
        <w:spacing w:after="120" w:line="240" w:lineRule="auto"/>
        <w:jc w:val="both"/>
        <w:rPr>
          <w:rFonts w:ascii="Times New Roman" w:hAnsi="Times New Roman" w:cs="Times New Roman"/>
          <w:sz w:val="24"/>
          <w:szCs w:val="24"/>
        </w:rPr>
      </w:pPr>
    </w:p>
    <w:p w14:paraId="1C31A23F" w14:textId="77777777" w:rsidR="00472F41" w:rsidRDefault="00235E4A" w:rsidP="00472F41">
      <w:pPr>
        <w:widowControl w:val="0"/>
        <w:spacing w:after="120" w:line="240" w:lineRule="auto"/>
        <w:jc w:val="both"/>
        <w:rPr>
          <w:rFonts w:ascii="Times New Roman" w:hAnsi="Times New Roman" w:cs="Times New Roman"/>
          <w:sz w:val="24"/>
          <w:szCs w:val="24"/>
        </w:rPr>
      </w:pPr>
      <w:r w:rsidRPr="00472F41">
        <w:rPr>
          <w:rFonts w:ascii="Times New Roman" w:hAnsi="Times New Roman" w:cs="Times New Roman"/>
          <w:sz w:val="24"/>
          <w:szCs w:val="24"/>
        </w:rPr>
        <w:t>відповідального використання ресурсів.</w:t>
      </w:r>
    </w:p>
    <w:p w14:paraId="372A0E19" w14:textId="77777777" w:rsidR="000D109C" w:rsidRPr="000D109C" w:rsidRDefault="000D109C" w:rsidP="000D109C">
      <w:pPr>
        <w:rPr>
          <w:rFonts w:ascii="Times New Roman" w:hAnsi="Times New Roman" w:cs="Times New Roman"/>
          <w:sz w:val="24"/>
          <w:szCs w:val="24"/>
        </w:rPr>
      </w:pPr>
      <w:r w:rsidRPr="000D109C">
        <w:rPr>
          <w:rFonts w:ascii="Times New Roman" w:hAnsi="Times New Roman" w:cs="Times New Roman"/>
          <w:sz w:val="24"/>
          <w:szCs w:val="24"/>
        </w:rPr>
        <w:t>Стратегічна ціль 3 «Якісне життя» та визначені в її межах оперативні цілі й завдання є логічно та змістовно узгодженими зі стратегічними цілями державної екологічної політики України та спрямовані на створення безпечного, здорового й комфортного середовища проживання населення Тростянецької сільської територіальної громади на засадах сталого розвитку.</w:t>
      </w:r>
    </w:p>
    <w:p w14:paraId="636BAC4C" w14:textId="77777777" w:rsidR="00560AC1" w:rsidRPr="000D109C" w:rsidRDefault="00BD467D" w:rsidP="000D109C">
      <w:pPr>
        <w:widowControl w:val="0"/>
        <w:spacing w:after="0" w:line="240" w:lineRule="auto"/>
        <w:jc w:val="both"/>
        <w:rPr>
          <w:rFonts w:ascii="Times New Roman" w:eastAsia="Times New Roman" w:hAnsi="Times New Roman" w:cs="Times New Roman"/>
          <w:b/>
          <w:color w:val="000000"/>
          <w:sz w:val="24"/>
          <w:szCs w:val="24"/>
        </w:rPr>
      </w:pPr>
      <w:bookmarkStart w:id="25" w:name="_Hlk157332668"/>
      <w:r>
        <w:rPr>
          <w:rFonts w:ascii="Times New Roman" w:eastAsia="Times New Roman" w:hAnsi="Times New Roman" w:cs="Times New Roman"/>
          <w:color w:val="000000"/>
          <w:sz w:val="24"/>
          <w:szCs w:val="24"/>
        </w:rPr>
        <w:t xml:space="preserve">  </w:t>
      </w:r>
      <w:r w:rsidRPr="006C502E">
        <w:rPr>
          <w:rFonts w:ascii="Times New Roman" w:eastAsia="Times New Roman" w:hAnsi="Times New Roman" w:cs="Times New Roman"/>
          <w:color w:val="000000"/>
          <w:sz w:val="24"/>
          <w:szCs w:val="24"/>
        </w:rPr>
        <w:t xml:space="preserve">Стратегічна ціль 4 </w:t>
      </w:r>
      <w:r w:rsidRPr="00BE52CE">
        <w:rPr>
          <w:rFonts w:ascii="Times New Roman" w:eastAsia="Times New Roman" w:hAnsi="Times New Roman" w:cs="Times New Roman"/>
          <w:b/>
          <w:color w:val="000000"/>
          <w:sz w:val="24"/>
          <w:szCs w:val="24"/>
        </w:rPr>
        <w:t>«Туристична привабливість»</w:t>
      </w:r>
      <w:r w:rsidRPr="006C502E">
        <w:rPr>
          <w:rFonts w:ascii="Times New Roman" w:eastAsia="Times New Roman" w:hAnsi="Times New Roman" w:cs="Times New Roman"/>
          <w:color w:val="000000"/>
          <w:sz w:val="24"/>
          <w:szCs w:val="24"/>
        </w:rPr>
        <w:t xml:space="preserve"> </w:t>
      </w:r>
      <w:bookmarkEnd w:id="25"/>
      <w:r>
        <w:rPr>
          <w:rFonts w:ascii="Times New Roman" w:eastAsia="Times New Roman" w:hAnsi="Times New Roman" w:cs="Times New Roman"/>
          <w:color w:val="000000"/>
          <w:sz w:val="24"/>
          <w:szCs w:val="24"/>
        </w:rPr>
        <w:t>сприятиме формуванню екологічної свідомості, раціонального використання природних і культурних ресурсів, розвитку сталого туризму та відповідального споживання туристичних послуг, що повністю відповідає стратегічній цілі Державної екологічної політики</w:t>
      </w:r>
      <w:r w:rsidR="00BE52CE">
        <w:rPr>
          <w:rFonts w:ascii="Times New Roman" w:eastAsia="Times New Roman" w:hAnsi="Times New Roman" w:cs="Times New Roman"/>
          <w:color w:val="000000"/>
          <w:sz w:val="24"/>
          <w:szCs w:val="24"/>
        </w:rPr>
        <w:t xml:space="preserve">. </w:t>
      </w:r>
      <w:r w:rsidR="00967729">
        <w:rPr>
          <w:rFonts w:ascii="Times New Roman" w:hAnsi="Times New Roman" w:cs="Times New Roman"/>
          <w:color w:val="000000"/>
          <w:sz w:val="24"/>
          <w:szCs w:val="24"/>
        </w:rPr>
        <w:t>Оперативна ціль 4.1 «Розвиток туристичної інфраструктури» зробить внесок у реалізацію екологічної політики  шляхом розвитку екологічно відповідального та пізнавального туризму, популяризації природньої та культурної спадщини без шкоди довкіллю, формування культури сталого споживання туристичних послуг.</w:t>
      </w:r>
      <w:r w:rsidR="0080309D">
        <w:rPr>
          <w:rFonts w:ascii="Times New Roman" w:eastAsia="Times New Roman" w:hAnsi="Times New Roman" w:cs="Times New Roman"/>
          <w:color w:val="000000"/>
          <w:sz w:val="24"/>
          <w:szCs w:val="24"/>
        </w:rPr>
        <w:t xml:space="preserve"> </w:t>
      </w:r>
      <w:r w:rsidR="00967729">
        <w:rPr>
          <w:rFonts w:ascii="Times New Roman" w:hAnsi="Times New Roman" w:cs="Times New Roman"/>
          <w:color w:val="000000"/>
          <w:sz w:val="24"/>
          <w:szCs w:val="24"/>
        </w:rPr>
        <w:t>Оперативна ціль 4.2 «</w:t>
      </w:r>
      <w:r w:rsidR="008A0374">
        <w:rPr>
          <w:rFonts w:ascii="Times New Roman" w:hAnsi="Times New Roman" w:cs="Times New Roman"/>
          <w:color w:val="000000"/>
          <w:sz w:val="24"/>
          <w:szCs w:val="24"/>
        </w:rPr>
        <w:t xml:space="preserve">Популяризація </w:t>
      </w:r>
      <w:r w:rsidR="00967729">
        <w:rPr>
          <w:rFonts w:ascii="Times New Roman" w:hAnsi="Times New Roman" w:cs="Times New Roman"/>
          <w:color w:val="000000"/>
          <w:sz w:val="24"/>
          <w:szCs w:val="24"/>
        </w:rPr>
        <w:t xml:space="preserve"> </w:t>
      </w:r>
      <w:r w:rsidR="008A0374">
        <w:rPr>
          <w:rFonts w:ascii="Times New Roman" w:hAnsi="Times New Roman" w:cs="Times New Roman"/>
          <w:color w:val="000000"/>
          <w:sz w:val="24"/>
          <w:szCs w:val="24"/>
        </w:rPr>
        <w:t>туристичного потенціалу громади» реаліз</w:t>
      </w:r>
      <w:r w:rsidR="00560AC1">
        <w:rPr>
          <w:rFonts w:ascii="Times New Roman" w:hAnsi="Times New Roman" w:cs="Times New Roman"/>
          <w:color w:val="000000"/>
          <w:sz w:val="24"/>
          <w:szCs w:val="24"/>
        </w:rPr>
        <w:t>ов</w:t>
      </w:r>
      <w:r w:rsidR="008A0374">
        <w:rPr>
          <w:rFonts w:ascii="Times New Roman" w:hAnsi="Times New Roman" w:cs="Times New Roman"/>
          <w:color w:val="000000"/>
          <w:sz w:val="24"/>
          <w:szCs w:val="24"/>
        </w:rPr>
        <w:t>уватиметься через поширення екологічних цінностей через бренд громади, підвищення  обізнаності  про  сталий туризм і відповідальне споживання, залучення мешканців і туристів до збереження довкілля.Оперативна ціль 4.3 «Збереження і використання природних та культурних ресурсів»  реалізуватиметься шляхом збереження природної та культурної спадщини як основи сталого розвитку, поєднання охорони довкілля з економічною діяльністю, підтримка традиційних екологічно дружніх видів</w:t>
      </w:r>
      <w:r w:rsidR="00560AC1">
        <w:rPr>
          <w:rFonts w:ascii="Times New Roman" w:hAnsi="Times New Roman" w:cs="Times New Roman"/>
          <w:color w:val="000000"/>
          <w:sz w:val="24"/>
          <w:szCs w:val="24"/>
        </w:rPr>
        <w:t xml:space="preserve"> господарювання та ремесел.</w:t>
      </w:r>
      <w:r w:rsidR="003500D7">
        <w:rPr>
          <w:rFonts w:ascii="Times New Roman" w:hAnsi="Times New Roman" w:cs="Times New Roman"/>
          <w:color w:val="000000"/>
          <w:sz w:val="24"/>
          <w:szCs w:val="24"/>
        </w:rPr>
        <w:t xml:space="preserve"> </w:t>
      </w:r>
      <w:r w:rsidR="00560AC1">
        <w:rPr>
          <w:rFonts w:ascii="Times New Roman" w:hAnsi="Times New Roman" w:cs="Times New Roman"/>
          <w:color w:val="000000"/>
          <w:sz w:val="24"/>
          <w:szCs w:val="24"/>
        </w:rPr>
        <w:t>Оперативна ціль 4.4. «Підтримка підприємництва та зайнятості у туристичній сфері» реалізовуватиметься через розвиток «зеленого» та креативного підприємництва, стимулювання послуг у туризмі, формування відповідального бізнес-середовища.</w:t>
      </w:r>
    </w:p>
    <w:p w14:paraId="34BDC9EF" w14:textId="77777777" w:rsidR="00921D16" w:rsidRDefault="000D109C" w:rsidP="00921D16">
      <w:pPr>
        <w:pStyle w:val="afff0"/>
        <w:spacing w:before="0" w:after="0"/>
        <w:jc w:val="both"/>
      </w:pPr>
      <w:r>
        <w:t xml:space="preserve"> </w:t>
      </w:r>
      <w:r w:rsidR="000369C6">
        <w:t xml:space="preserve">  </w:t>
      </w:r>
      <w:r w:rsidR="004F19D2">
        <w:t xml:space="preserve"> </w:t>
      </w:r>
      <w:r w:rsidR="000369C6">
        <w:t xml:space="preserve"> </w:t>
      </w:r>
      <w:r>
        <w:t xml:space="preserve"> </w:t>
      </w:r>
      <w:r w:rsidRPr="000D109C">
        <w:t xml:space="preserve">Стратегічна ціль 4 «Туристична привабливість» та визначені в її межах оперативні цілі й завдання є </w:t>
      </w:r>
      <w:r w:rsidR="00921D16">
        <w:t xml:space="preserve"> повністю </w:t>
      </w:r>
      <w:r w:rsidRPr="000D109C">
        <w:t>узгодженими зі стратегічн</w:t>
      </w:r>
      <w:r w:rsidR="00921D16">
        <w:t xml:space="preserve">ою </w:t>
      </w:r>
      <w:r w:rsidRPr="000D109C">
        <w:t>ціл</w:t>
      </w:r>
      <w:r w:rsidR="00921D16">
        <w:t>лю 2</w:t>
      </w:r>
      <w:r w:rsidRPr="000D109C">
        <w:t xml:space="preserve"> державної екологічної політики України</w:t>
      </w:r>
      <w:r w:rsidR="00921D16">
        <w:t xml:space="preserve">, </w:t>
      </w:r>
      <w:r w:rsidR="00921D16" w:rsidRPr="00113ECD">
        <w:t>опосередковано узгоджу</w:t>
      </w:r>
      <w:r w:rsidR="00921D16">
        <w:t>ю</w:t>
      </w:r>
      <w:r w:rsidR="00921D16" w:rsidRPr="00113ECD">
        <w:t>ться з</w:t>
      </w:r>
      <w:r w:rsidR="00921D16">
        <w:t xml:space="preserve"> цілями</w:t>
      </w:r>
      <w:r w:rsidR="00921D16" w:rsidRPr="00113ECD">
        <w:t xml:space="preserve"> </w:t>
      </w:r>
      <w:r w:rsidR="00921D16">
        <w:t>1,3,4 державної екологічної політики,</w:t>
      </w:r>
      <w:r w:rsidR="00921D16" w:rsidRPr="00113ECD">
        <w:t xml:space="preserve"> є нейтральн</w:t>
      </w:r>
      <w:r w:rsidR="00921D16">
        <w:t>ими</w:t>
      </w:r>
      <w:r w:rsidR="00921D16" w:rsidRPr="00113ECD">
        <w:t xml:space="preserve"> до </w:t>
      </w:r>
      <w:r w:rsidR="00921D16">
        <w:t xml:space="preserve">5 ціллі, </w:t>
      </w:r>
      <w:r w:rsidRPr="000D109C">
        <w:t xml:space="preserve"> та спрямовані на розвиток туризму в Тростянецькій сільській територіальній громаді на засадах екологічної відповідальності, збереження природної та культурної спадщини й сталого використання ресурсів.</w:t>
      </w:r>
      <w:r w:rsidR="00921D16">
        <w:t xml:space="preserve"> </w:t>
      </w:r>
    </w:p>
    <w:p w14:paraId="6FF8A5FF" w14:textId="77777777" w:rsidR="00B70D23" w:rsidRPr="0080309D" w:rsidRDefault="00921D16" w:rsidP="002C3A7E">
      <w:pPr>
        <w:widowControl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F19D2">
        <w:rPr>
          <w:rFonts w:ascii="Times New Roman" w:eastAsia="Times New Roman" w:hAnsi="Times New Roman" w:cs="Times New Roman"/>
          <w:color w:val="000000"/>
          <w:sz w:val="24"/>
          <w:szCs w:val="24"/>
        </w:rPr>
        <w:t xml:space="preserve"> </w:t>
      </w:r>
      <w:r w:rsidR="000369C6">
        <w:rPr>
          <w:rFonts w:ascii="Times New Roman" w:eastAsia="Times New Roman" w:hAnsi="Times New Roman" w:cs="Times New Roman"/>
          <w:color w:val="000000"/>
          <w:sz w:val="24"/>
          <w:szCs w:val="24"/>
        </w:rPr>
        <w:t xml:space="preserve"> </w:t>
      </w:r>
      <w:r w:rsidR="000D109C">
        <w:rPr>
          <w:rFonts w:ascii="Times New Roman" w:eastAsia="Times New Roman" w:hAnsi="Times New Roman" w:cs="Times New Roman"/>
          <w:color w:val="000000"/>
          <w:sz w:val="24"/>
          <w:szCs w:val="24"/>
        </w:rPr>
        <w:t xml:space="preserve"> </w:t>
      </w:r>
      <w:r w:rsidR="00DE6888" w:rsidRPr="00DE6888">
        <w:rPr>
          <w:rFonts w:ascii="Times New Roman" w:eastAsia="Times New Roman" w:hAnsi="Times New Roman" w:cs="Times New Roman"/>
          <w:color w:val="000000"/>
          <w:sz w:val="24"/>
          <w:szCs w:val="24"/>
        </w:rPr>
        <w:t xml:space="preserve"> </w:t>
      </w:r>
      <w:r w:rsidR="00DE6888" w:rsidRPr="00DE6888">
        <w:rPr>
          <w:rFonts w:ascii="Times New Roman" w:hAnsi="Times New Roman" w:cs="Times New Roman"/>
          <w:sz w:val="24"/>
          <w:szCs w:val="24"/>
        </w:rPr>
        <w:t xml:space="preserve">Стратегічна ціль </w:t>
      </w:r>
      <w:r w:rsidR="008422FC">
        <w:rPr>
          <w:rFonts w:ascii="Times New Roman" w:hAnsi="Times New Roman" w:cs="Times New Roman"/>
          <w:sz w:val="24"/>
          <w:szCs w:val="24"/>
        </w:rPr>
        <w:t xml:space="preserve"> </w:t>
      </w:r>
      <w:r w:rsidR="00DE6888" w:rsidRPr="00DE6888">
        <w:rPr>
          <w:rFonts w:ascii="Times New Roman" w:hAnsi="Times New Roman" w:cs="Times New Roman"/>
          <w:sz w:val="24"/>
          <w:szCs w:val="24"/>
        </w:rPr>
        <w:t xml:space="preserve">5 </w:t>
      </w:r>
      <w:r w:rsidR="00DE6888" w:rsidRPr="0080309D">
        <w:rPr>
          <w:rFonts w:ascii="Times New Roman" w:hAnsi="Times New Roman" w:cs="Times New Roman"/>
          <w:b/>
          <w:sz w:val="24"/>
          <w:szCs w:val="24"/>
        </w:rPr>
        <w:t>«Чисте довкілля»</w:t>
      </w:r>
      <w:r w:rsidR="00DE6888" w:rsidRPr="00DE6888">
        <w:rPr>
          <w:rFonts w:ascii="Times New Roman" w:hAnsi="Times New Roman" w:cs="Times New Roman"/>
          <w:sz w:val="24"/>
          <w:szCs w:val="24"/>
        </w:rPr>
        <w:t xml:space="preserve">  безпосередньо реалізує державний пріоритет формування екологічних цінностей та засад сталого споживання і виробництва через поєднання інфраструктурних рішень (управління відходами), природоохоронних заходів (збереження ресурсів) та просвітницької діяльності (екологічна свідомість населення)</w:t>
      </w:r>
      <w:r w:rsidR="0080309D">
        <w:rPr>
          <w:rFonts w:ascii="Times New Roman" w:hAnsi="Times New Roman" w:cs="Times New Roman"/>
          <w:sz w:val="24"/>
          <w:szCs w:val="24"/>
        </w:rPr>
        <w:t>. Оперативна ціль 5.1</w:t>
      </w:r>
      <w:r w:rsidR="00B70D23" w:rsidRPr="0080309D">
        <w:rPr>
          <w:rFonts w:ascii="Times New Roman" w:hAnsi="Times New Roman" w:cs="Times New Roman"/>
          <w:sz w:val="24"/>
          <w:szCs w:val="24"/>
        </w:rPr>
        <w:t xml:space="preserve"> </w:t>
      </w:r>
      <w:r w:rsidR="0080309D" w:rsidRPr="0080309D">
        <w:rPr>
          <w:rFonts w:ascii="Times New Roman" w:hAnsi="Times New Roman" w:cs="Times New Roman"/>
          <w:sz w:val="24"/>
          <w:szCs w:val="24"/>
        </w:rPr>
        <w:t>«</w:t>
      </w:r>
      <w:r w:rsidR="00B70D23" w:rsidRPr="0080309D">
        <w:rPr>
          <w:rStyle w:val="a3"/>
          <w:rFonts w:ascii="Times New Roman" w:hAnsi="Times New Roman" w:cs="Times New Roman"/>
          <w:b w:val="0"/>
          <w:bCs w:val="0"/>
          <w:sz w:val="24"/>
          <w:szCs w:val="24"/>
        </w:rPr>
        <w:t>Управління побутовими відходами</w:t>
      </w:r>
      <w:r w:rsidR="0080309D" w:rsidRPr="0080309D">
        <w:rPr>
          <w:rStyle w:val="a3"/>
          <w:rFonts w:ascii="Times New Roman" w:hAnsi="Times New Roman" w:cs="Times New Roman"/>
          <w:b w:val="0"/>
          <w:bCs w:val="0"/>
          <w:sz w:val="24"/>
          <w:szCs w:val="24"/>
        </w:rPr>
        <w:t>»</w:t>
      </w:r>
      <w:r w:rsidR="00B70D23" w:rsidRPr="0080309D">
        <w:rPr>
          <w:rStyle w:val="a3"/>
          <w:rFonts w:ascii="Times New Roman" w:hAnsi="Times New Roman" w:cs="Times New Roman"/>
          <w:b w:val="0"/>
          <w:bCs w:val="0"/>
          <w:sz w:val="24"/>
          <w:szCs w:val="24"/>
        </w:rPr>
        <w:t xml:space="preserve"> с</w:t>
      </w:r>
      <w:r w:rsidR="00B70D23" w:rsidRPr="0080309D">
        <w:rPr>
          <w:rFonts w:ascii="Times New Roman" w:hAnsi="Times New Roman" w:cs="Times New Roman"/>
          <w:sz w:val="24"/>
          <w:szCs w:val="24"/>
        </w:rPr>
        <w:t>прямована на впровадження принципів сталого споживання, мінімізацію утворення відходів та належне поводження з ними.</w:t>
      </w:r>
      <w:r w:rsidR="0080309D">
        <w:rPr>
          <w:rFonts w:ascii="Times New Roman" w:hAnsi="Times New Roman" w:cs="Times New Roman"/>
          <w:sz w:val="24"/>
          <w:szCs w:val="24"/>
        </w:rPr>
        <w:t xml:space="preserve"> Оперативна ціль 5.2</w:t>
      </w:r>
      <w:r w:rsidR="00B70D23" w:rsidRPr="0080309D">
        <w:rPr>
          <w:rFonts w:ascii="Times New Roman" w:hAnsi="Times New Roman" w:cs="Times New Roman"/>
          <w:sz w:val="24"/>
          <w:szCs w:val="24"/>
        </w:rPr>
        <w:t xml:space="preserve"> </w:t>
      </w:r>
      <w:r w:rsidR="0080309D" w:rsidRPr="0080309D">
        <w:rPr>
          <w:rFonts w:ascii="Times New Roman" w:hAnsi="Times New Roman" w:cs="Times New Roman"/>
          <w:sz w:val="24"/>
          <w:szCs w:val="24"/>
        </w:rPr>
        <w:t>«</w:t>
      </w:r>
      <w:r w:rsidR="00B70D23" w:rsidRPr="0080309D">
        <w:rPr>
          <w:rStyle w:val="a3"/>
          <w:rFonts w:ascii="Times New Roman" w:hAnsi="Times New Roman" w:cs="Times New Roman"/>
          <w:b w:val="0"/>
          <w:bCs w:val="0"/>
          <w:sz w:val="24"/>
          <w:szCs w:val="24"/>
        </w:rPr>
        <w:t>Збереження та відновлення природних ресурсів громади</w:t>
      </w:r>
      <w:r w:rsidR="0080309D" w:rsidRPr="0080309D">
        <w:rPr>
          <w:rStyle w:val="a3"/>
          <w:rFonts w:ascii="Times New Roman" w:hAnsi="Times New Roman" w:cs="Times New Roman"/>
          <w:b w:val="0"/>
          <w:bCs w:val="0"/>
          <w:sz w:val="24"/>
          <w:szCs w:val="24"/>
        </w:rPr>
        <w:t>»</w:t>
      </w:r>
      <w:r w:rsidR="0092177A" w:rsidRPr="0080309D">
        <w:rPr>
          <w:rStyle w:val="a3"/>
          <w:rFonts w:ascii="Times New Roman" w:hAnsi="Times New Roman" w:cs="Times New Roman"/>
          <w:b w:val="0"/>
          <w:bCs w:val="0"/>
          <w:sz w:val="24"/>
          <w:szCs w:val="24"/>
        </w:rPr>
        <w:t xml:space="preserve"> с</w:t>
      </w:r>
      <w:r w:rsidR="0092177A" w:rsidRPr="0080309D">
        <w:rPr>
          <w:rStyle w:val="a3"/>
          <w:rFonts w:ascii="Times New Roman" w:hAnsi="Times New Roman" w:cs="Times New Roman"/>
          <w:b w:val="0"/>
          <w:sz w:val="24"/>
          <w:szCs w:val="24"/>
        </w:rPr>
        <w:t>прямована на р</w:t>
      </w:r>
      <w:r w:rsidR="00B70D23" w:rsidRPr="0080309D">
        <w:rPr>
          <w:rFonts w:ascii="Times New Roman" w:hAnsi="Times New Roman" w:cs="Times New Roman"/>
          <w:sz w:val="24"/>
          <w:szCs w:val="24"/>
        </w:rPr>
        <w:t xml:space="preserve">аціональне </w:t>
      </w:r>
      <w:r w:rsidR="00B70D23" w:rsidRPr="0080309D">
        <w:rPr>
          <w:rFonts w:ascii="Times New Roman" w:hAnsi="Times New Roman" w:cs="Times New Roman"/>
          <w:sz w:val="24"/>
          <w:szCs w:val="24"/>
        </w:rPr>
        <w:lastRenderedPageBreak/>
        <w:t>використання природних ресурсів і відновлення екосистем — ключовий елемент сталого розвитку.</w:t>
      </w:r>
    </w:p>
    <w:p w14:paraId="31050F1D" w14:textId="77777777" w:rsidR="0092177A" w:rsidRDefault="000369C6" w:rsidP="002C3A7E">
      <w:pPr>
        <w:pStyle w:val="3"/>
        <w:spacing w:before="0"/>
        <w:rPr>
          <w:rFonts w:ascii="Times New Roman" w:hAnsi="Times New Roman" w:cs="Times New Roman"/>
          <w:color w:val="auto"/>
        </w:rPr>
      </w:pPr>
      <w:r>
        <w:rPr>
          <w:rFonts w:ascii="Times New Roman" w:hAnsi="Times New Roman" w:cs="Times New Roman"/>
          <w:color w:val="auto"/>
        </w:rPr>
        <w:t xml:space="preserve"> </w:t>
      </w:r>
      <w:r w:rsidR="004F19D2">
        <w:rPr>
          <w:rFonts w:ascii="Times New Roman" w:hAnsi="Times New Roman" w:cs="Times New Roman"/>
          <w:color w:val="auto"/>
        </w:rPr>
        <w:t xml:space="preserve"> </w:t>
      </w:r>
      <w:r w:rsidR="0080309D">
        <w:rPr>
          <w:rFonts w:ascii="Times New Roman" w:hAnsi="Times New Roman" w:cs="Times New Roman"/>
          <w:color w:val="auto"/>
        </w:rPr>
        <w:t xml:space="preserve"> </w:t>
      </w:r>
      <w:r w:rsidR="00047A5B">
        <w:rPr>
          <w:rFonts w:ascii="Times New Roman" w:hAnsi="Times New Roman" w:cs="Times New Roman"/>
          <w:color w:val="auto"/>
        </w:rPr>
        <w:t xml:space="preserve"> </w:t>
      </w:r>
      <w:r w:rsidR="0080309D">
        <w:rPr>
          <w:rFonts w:ascii="Times New Roman" w:hAnsi="Times New Roman" w:cs="Times New Roman"/>
          <w:color w:val="auto"/>
        </w:rPr>
        <w:t>Оперативна ціль 5.3 «</w:t>
      </w:r>
      <w:r w:rsidR="0092177A" w:rsidRPr="0092177A">
        <w:rPr>
          <w:rStyle w:val="a3"/>
          <w:rFonts w:ascii="Times New Roman" w:hAnsi="Times New Roman" w:cs="Times New Roman"/>
          <w:b w:val="0"/>
          <w:bCs w:val="0"/>
          <w:color w:val="auto"/>
        </w:rPr>
        <w:t>Підвищення екологічної свідомості населення</w:t>
      </w:r>
      <w:r w:rsidR="0080309D">
        <w:rPr>
          <w:rStyle w:val="a3"/>
          <w:rFonts w:ascii="Times New Roman" w:hAnsi="Times New Roman" w:cs="Times New Roman"/>
          <w:b w:val="0"/>
          <w:bCs w:val="0"/>
          <w:color w:val="auto"/>
        </w:rPr>
        <w:t xml:space="preserve">» </w:t>
      </w:r>
      <w:r w:rsidR="0092177A" w:rsidRPr="0092177A">
        <w:rPr>
          <w:rStyle w:val="a3"/>
          <w:rFonts w:ascii="Times New Roman" w:hAnsi="Times New Roman" w:cs="Times New Roman"/>
          <w:b w:val="0"/>
          <w:bCs w:val="0"/>
          <w:color w:val="auto"/>
        </w:rPr>
        <w:t xml:space="preserve"> б</w:t>
      </w:r>
      <w:r w:rsidR="0092177A" w:rsidRPr="0092177A">
        <w:rPr>
          <w:rFonts w:ascii="Times New Roman" w:hAnsi="Times New Roman" w:cs="Times New Roman"/>
          <w:color w:val="auto"/>
        </w:rPr>
        <w:t>езпосередньо реалізує завдання формування екологічних цінностей у суспільстві.</w:t>
      </w:r>
    </w:p>
    <w:p w14:paraId="2A219F88" w14:textId="77777777" w:rsidR="000D109C" w:rsidRPr="000D109C" w:rsidRDefault="000369C6" w:rsidP="002C3A7E">
      <w:pPr>
        <w:overflowPunct/>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000D109C" w:rsidRPr="000D109C">
        <w:rPr>
          <w:rFonts w:ascii="Times New Roman" w:eastAsia="Times New Roman" w:hAnsi="Times New Roman" w:cs="Times New Roman"/>
          <w:sz w:val="24"/>
          <w:szCs w:val="24"/>
          <w:lang w:eastAsia="uk-UA"/>
        </w:rPr>
        <w:t>Стратегічна ціль 5 «Чисте довкілля» та передбачені нею оперативні цілі і завдання є повністю узгодженими зі стратегічними цілями державної екологічної політики України та спрямовані на створення безпечного, чистого та екологічно збалансованого середовища проживання на території Тростянецької сільської територіальної громади на засадах сталого розвитку.</w:t>
      </w:r>
    </w:p>
    <w:p w14:paraId="66F1EFA2" w14:textId="77777777" w:rsidR="0010713A" w:rsidRDefault="00047A5B" w:rsidP="0080309D">
      <w:pPr>
        <w:pStyle w:val="3"/>
        <w:jc w:val="both"/>
        <w:rPr>
          <w:rFonts w:ascii="Times New Roman" w:hAnsi="Times New Roman" w:cs="Times New Roman"/>
          <w:color w:val="auto"/>
        </w:rPr>
      </w:pPr>
      <w:r w:rsidRPr="00047A5B">
        <w:rPr>
          <w:rFonts w:ascii="Times New Roman" w:hAnsi="Times New Roman" w:cs="Times New Roman"/>
        </w:rPr>
        <w:t xml:space="preserve">   </w:t>
      </w:r>
      <w:r w:rsidR="004F19D2">
        <w:rPr>
          <w:rFonts w:ascii="Times New Roman" w:hAnsi="Times New Roman" w:cs="Times New Roman"/>
        </w:rPr>
        <w:t xml:space="preserve"> </w:t>
      </w:r>
      <w:r w:rsidR="0061759A" w:rsidRPr="00763261">
        <w:rPr>
          <w:rFonts w:ascii="Times New Roman" w:hAnsi="Times New Roman" w:cs="Times New Roman"/>
          <w:color w:val="auto"/>
        </w:rPr>
        <w:t xml:space="preserve">Стратегічна ціль 6 </w:t>
      </w:r>
      <w:r w:rsidR="0061759A" w:rsidRPr="0080309D">
        <w:rPr>
          <w:rFonts w:ascii="Times New Roman" w:hAnsi="Times New Roman" w:cs="Times New Roman"/>
          <w:b/>
          <w:color w:val="auto"/>
        </w:rPr>
        <w:t>«Муніципальна інфраструктура»</w:t>
      </w:r>
      <w:r w:rsidR="0061759A" w:rsidRPr="00763261">
        <w:rPr>
          <w:rFonts w:ascii="Times New Roman" w:hAnsi="Times New Roman" w:cs="Times New Roman"/>
          <w:color w:val="auto"/>
        </w:rPr>
        <w:t xml:space="preserve"> безпосередньо реалізує положення Державної екологічної політики через розвиток інженерної, транспортної та енергоефективної  інфраструктури із застосуван</w:t>
      </w:r>
      <w:r w:rsidR="0080309D">
        <w:rPr>
          <w:rFonts w:ascii="Times New Roman" w:hAnsi="Times New Roman" w:cs="Times New Roman"/>
          <w:color w:val="auto"/>
        </w:rPr>
        <w:t xml:space="preserve">ням принципів сталого розвитку. </w:t>
      </w:r>
      <w:r w:rsidR="0010713A" w:rsidRPr="0080309D">
        <w:rPr>
          <w:rFonts w:ascii="Times New Roman" w:hAnsi="Times New Roman" w:cs="Times New Roman"/>
          <w:color w:val="auto"/>
        </w:rPr>
        <w:t xml:space="preserve"> </w:t>
      </w:r>
      <w:r w:rsidR="0061759A" w:rsidRPr="0080309D">
        <w:rPr>
          <w:rFonts w:ascii="Times New Roman" w:hAnsi="Times New Roman" w:cs="Times New Roman"/>
          <w:color w:val="auto"/>
        </w:rPr>
        <w:t>Оперативна ціль 6.1</w:t>
      </w:r>
      <w:r w:rsidR="0010713A" w:rsidRPr="0080309D">
        <w:rPr>
          <w:rFonts w:ascii="Times New Roman" w:hAnsi="Times New Roman" w:cs="Times New Roman"/>
          <w:color w:val="auto"/>
        </w:rPr>
        <w:t xml:space="preserve"> «</w:t>
      </w:r>
      <w:r w:rsidR="0061759A" w:rsidRPr="0080309D">
        <w:rPr>
          <w:rStyle w:val="a3"/>
          <w:rFonts w:ascii="Times New Roman" w:hAnsi="Times New Roman" w:cs="Times New Roman"/>
          <w:b w:val="0"/>
          <w:color w:val="auto"/>
        </w:rPr>
        <w:t>Модернізація та розвиток інженерної інфраструктури</w:t>
      </w:r>
      <w:r w:rsidR="0010713A" w:rsidRPr="0080309D">
        <w:rPr>
          <w:rStyle w:val="a3"/>
          <w:rFonts w:ascii="Times New Roman" w:hAnsi="Times New Roman" w:cs="Times New Roman"/>
          <w:b w:val="0"/>
          <w:color w:val="auto"/>
        </w:rPr>
        <w:t>» с</w:t>
      </w:r>
      <w:r w:rsidRPr="0080309D">
        <w:rPr>
          <w:rStyle w:val="a3"/>
          <w:rFonts w:ascii="Times New Roman" w:hAnsi="Times New Roman" w:cs="Times New Roman"/>
          <w:b w:val="0"/>
          <w:color w:val="auto"/>
        </w:rPr>
        <w:t>прямована  на</w:t>
      </w:r>
      <w:r w:rsidRPr="0080309D">
        <w:rPr>
          <w:rStyle w:val="a3"/>
          <w:rFonts w:ascii="Times New Roman" w:hAnsi="Times New Roman" w:cs="Times New Roman"/>
          <w:color w:val="auto"/>
        </w:rPr>
        <w:t xml:space="preserve"> з</w:t>
      </w:r>
      <w:r w:rsidR="0061759A" w:rsidRPr="0080309D">
        <w:rPr>
          <w:rFonts w:ascii="Times New Roman" w:hAnsi="Times New Roman" w:cs="Times New Roman"/>
          <w:color w:val="auto"/>
        </w:rPr>
        <w:t>абезпечення населення якісною питною водою, належне водовідведення та очищення стічних вод є складовою сталого споживання природн</w:t>
      </w:r>
      <w:r w:rsidR="0080309D">
        <w:rPr>
          <w:rFonts w:ascii="Times New Roman" w:hAnsi="Times New Roman" w:cs="Times New Roman"/>
          <w:color w:val="auto"/>
        </w:rPr>
        <w:t>их ресурсів і захисту довкілля.</w:t>
      </w:r>
      <w:r w:rsidR="0010713A" w:rsidRPr="0080309D">
        <w:rPr>
          <w:rFonts w:ascii="Times New Roman" w:hAnsi="Times New Roman" w:cs="Times New Roman"/>
        </w:rPr>
        <w:t xml:space="preserve"> </w:t>
      </w:r>
      <w:r w:rsidR="0010713A" w:rsidRPr="0080309D">
        <w:rPr>
          <w:rFonts w:ascii="Times New Roman" w:hAnsi="Times New Roman" w:cs="Times New Roman"/>
          <w:color w:val="auto"/>
        </w:rPr>
        <w:t>Оперативна ціль 6.2 «</w:t>
      </w:r>
      <w:r w:rsidR="0010713A" w:rsidRPr="0080309D">
        <w:rPr>
          <w:rStyle w:val="a3"/>
          <w:rFonts w:ascii="Times New Roman" w:hAnsi="Times New Roman" w:cs="Times New Roman"/>
          <w:b w:val="0"/>
          <w:color w:val="auto"/>
        </w:rPr>
        <w:t>Поліпшення транспортної та дорожньої інфраструктури</w:t>
      </w:r>
      <w:r w:rsidR="0010713A" w:rsidRPr="0080309D">
        <w:rPr>
          <w:rStyle w:val="a3"/>
          <w:rFonts w:ascii="Times New Roman" w:hAnsi="Times New Roman" w:cs="Times New Roman"/>
          <w:color w:val="auto"/>
        </w:rPr>
        <w:t xml:space="preserve">»  </w:t>
      </w:r>
      <w:r w:rsidR="0010713A" w:rsidRPr="0080309D">
        <w:rPr>
          <w:rStyle w:val="a3"/>
          <w:rFonts w:ascii="Times New Roman" w:hAnsi="Times New Roman" w:cs="Times New Roman"/>
          <w:b w:val="0"/>
          <w:color w:val="auto"/>
        </w:rPr>
        <w:t>реалізовуватиметься  через</w:t>
      </w:r>
      <w:r w:rsidR="0010713A" w:rsidRPr="0080309D">
        <w:rPr>
          <w:rStyle w:val="a3"/>
          <w:rFonts w:ascii="Times New Roman" w:hAnsi="Times New Roman" w:cs="Times New Roman"/>
          <w:color w:val="auto"/>
        </w:rPr>
        <w:t xml:space="preserve"> </w:t>
      </w:r>
      <w:r w:rsidR="00763261" w:rsidRPr="0080309D">
        <w:rPr>
          <w:rFonts w:ascii="Times New Roman" w:hAnsi="Times New Roman" w:cs="Times New Roman"/>
          <w:color w:val="auto"/>
        </w:rPr>
        <w:t>р</w:t>
      </w:r>
      <w:r w:rsidR="0010713A" w:rsidRPr="0080309D">
        <w:rPr>
          <w:rFonts w:ascii="Times New Roman" w:hAnsi="Times New Roman" w:cs="Times New Roman"/>
          <w:color w:val="auto"/>
        </w:rPr>
        <w:t>озвиток якісної дорожньої інфраструктури з належним водовідведенням зменшує забруднення ґрунтів і водних об’єктів, сприяє безпечному та сталому користуванню територіями.</w:t>
      </w:r>
    </w:p>
    <w:p w14:paraId="6A8301C6" w14:textId="77777777" w:rsidR="003500D7" w:rsidRDefault="003500D7" w:rsidP="003500D7">
      <w:pPr>
        <w:jc w:val="both"/>
        <w:rPr>
          <w:rFonts w:ascii="Times New Roman" w:hAnsi="Times New Roman" w:cs="Times New Roman"/>
          <w:sz w:val="24"/>
          <w:szCs w:val="24"/>
        </w:rPr>
      </w:pPr>
      <w:r>
        <w:rPr>
          <w:rFonts w:ascii="Times New Roman" w:hAnsi="Times New Roman" w:cs="Times New Roman"/>
          <w:sz w:val="24"/>
          <w:szCs w:val="24"/>
        </w:rPr>
        <w:t xml:space="preserve"> </w:t>
      </w:r>
      <w:r w:rsidR="004F19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00D7">
        <w:rPr>
          <w:rFonts w:ascii="Times New Roman" w:hAnsi="Times New Roman" w:cs="Times New Roman"/>
          <w:sz w:val="24"/>
          <w:szCs w:val="24"/>
        </w:rPr>
        <w:t>Стратегічна ціль 6 «Муніципальна інфраструктура» та передбачені в її межах оперативні цілі і завдання є узгодженими зі стратегічними цілями державної екологічної політики України та спрямовані на формування сучасної, ресурсоефективної та екологічно безпечної інфраструктури Тростянецької сільської територіальної громади на засадах сталого розвитку.</w:t>
      </w:r>
    </w:p>
    <w:p w14:paraId="3EE806A9" w14:textId="77777777" w:rsidR="000369C6" w:rsidRDefault="000369C6" w:rsidP="000369C6">
      <w:pPr>
        <w:pStyle w:val="afff0"/>
        <w:spacing w:before="0" w:after="0"/>
        <w:jc w:val="both"/>
      </w:pPr>
      <w:r>
        <w:t xml:space="preserve">     Стратегічна ціль повністю </w:t>
      </w:r>
      <w:r w:rsidRPr="00113ECD">
        <w:t>узгоджується</w:t>
      </w:r>
      <w:r>
        <w:t xml:space="preserve"> з цілями 1,3,5 та </w:t>
      </w:r>
      <w:r w:rsidRPr="00113ECD">
        <w:t xml:space="preserve"> опосередковано узгоджується з</w:t>
      </w:r>
      <w:r>
        <w:t xml:space="preserve"> цілями</w:t>
      </w:r>
      <w:r w:rsidRPr="00113ECD">
        <w:t xml:space="preserve"> </w:t>
      </w:r>
      <w:r>
        <w:t xml:space="preserve">2,4 </w:t>
      </w:r>
      <w:r w:rsidRPr="00AC4BA0">
        <w:t>державної екологічної політики</w:t>
      </w:r>
      <w:r>
        <w:t>.</w:t>
      </w:r>
    </w:p>
    <w:p w14:paraId="6654534A" w14:textId="77777777" w:rsidR="00EA42CB" w:rsidRDefault="00E03D29" w:rsidP="003500D7">
      <w:pPr>
        <w:widowControl w:val="0"/>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369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5C3BB5">
        <w:rPr>
          <w:rFonts w:ascii="Times New Roman" w:eastAsia="Times New Roman" w:hAnsi="Times New Roman" w:cs="Times New Roman"/>
          <w:color w:val="000000"/>
          <w:sz w:val="24"/>
          <w:szCs w:val="24"/>
        </w:rPr>
        <w:t xml:space="preserve">Стратегічна ціль </w:t>
      </w:r>
      <w:r w:rsidR="007E282C" w:rsidRPr="006C502E">
        <w:rPr>
          <w:rFonts w:ascii="Times New Roman" w:eastAsia="Times New Roman" w:hAnsi="Times New Roman" w:cs="Times New Roman"/>
          <w:color w:val="000000"/>
          <w:sz w:val="24"/>
          <w:szCs w:val="24"/>
        </w:rPr>
        <w:t xml:space="preserve"> 7 </w:t>
      </w:r>
      <w:r w:rsidR="0080309D" w:rsidRPr="0080309D">
        <w:rPr>
          <w:rFonts w:ascii="Times New Roman" w:eastAsia="Times New Roman" w:hAnsi="Times New Roman" w:cs="Times New Roman"/>
          <w:b/>
          <w:color w:val="000000"/>
          <w:sz w:val="24"/>
          <w:szCs w:val="24"/>
        </w:rPr>
        <w:t>«</w:t>
      </w:r>
      <w:r w:rsidR="007E282C" w:rsidRPr="0080309D">
        <w:rPr>
          <w:rFonts w:ascii="Times New Roman" w:eastAsia="Times New Roman" w:hAnsi="Times New Roman" w:cs="Times New Roman"/>
          <w:b/>
          <w:color w:val="000000"/>
          <w:sz w:val="24"/>
          <w:szCs w:val="24"/>
        </w:rPr>
        <w:t>Безпечне і бе</w:t>
      </w:r>
      <w:r w:rsidR="0080309D" w:rsidRPr="0080309D">
        <w:rPr>
          <w:rFonts w:ascii="Times New Roman" w:eastAsia="Times New Roman" w:hAnsi="Times New Roman" w:cs="Times New Roman"/>
          <w:b/>
          <w:color w:val="000000"/>
          <w:sz w:val="24"/>
          <w:szCs w:val="24"/>
        </w:rPr>
        <w:t>збар’єрне середовище»</w:t>
      </w:r>
      <w:r>
        <w:rPr>
          <w:rFonts w:ascii="Times New Roman" w:eastAsia="Times New Roman" w:hAnsi="Times New Roman" w:cs="Times New Roman"/>
          <w:color w:val="000000"/>
          <w:sz w:val="24"/>
          <w:szCs w:val="24"/>
        </w:rPr>
        <w:t xml:space="preserve"> спрямована</w:t>
      </w:r>
      <w:r w:rsidR="007E282C" w:rsidRPr="006C502E">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color w:val="000000"/>
          <w:sz w:val="24"/>
          <w:szCs w:val="24"/>
        </w:rPr>
        <w:t>створення безпечного, інклюзивного та стійкого середовища проживання, що безпосередньо відповідає принципам сталого розвитку, закладеним у Державній екологічній політиці</w:t>
      </w:r>
      <w:r w:rsidR="0080309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Оперативна ціль 7.1 «Підвищення рівня громадської безпеки в громаді» реалізовуватиметься  через забезпечення громадської безпеки та запобігання надзвичайним ситуаціям, що сприятиме зменшенню ризиків для життя людей і довкілля, формуватиме відповідальне ставлення  до використання ресурсів та інфраструктури.</w:t>
      </w:r>
      <w:r w:rsidR="0080309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Оперативна ціль 7.2 «Розвиток системи цивільного захисту та готовності громади до надзвичайних ситуацій»</w:t>
      </w:r>
      <w:r w:rsidR="00EA42CB">
        <w:rPr>
          <w:rFonts w:ascii="Times New Roman" w:eastAsia="Times New Roman" w:hAnsi="Times New Roman" w:cs="Times New Roman"/>
          <w:color w:val="000000"/>
          <w:sz w:val="24"/>
          <w:szCs w:val="24"/>
        </w:rPr>
        <w:t xml:space="preserve"> реалізовуватиметься проведення заходів із запобігання  наслідків надзвичайних ситуацій природнього і техногенного характеру, що є складовою екологічної безпеки, та  зменшить масштаби негативного впиву надзвичайної ситуації.</w:t>
      </w:r>
      <w:r w:rsidR="0080309D">
        <w:rPr>
          <w:rFonts w:ascii="Times New Roman" w:eastAsia="Times New Roman" w:hAnsi="Times New Roman" w:cs="Times New Roman"/>
          <w:color w:val="000000"/>
          <w:sz w:val="24"/>
          <w:szCs w:val="24"/>
        </w:rPr>
        <w:t xml:space="preserve"> </w:t>
      </w:r>
      <w:r w:rsidR="00EA42CB">
        <w:rPr>
          <w:rFonts w:ascii="Times New Roman" w:eastAsia="Times New Roman" w:hAnsi="Times New Roman" w:cs="Times New Roman"/>
          <w:color w:val="000000"/>
          <w:sz w:val="24"/>
          <w:szCs w:val="24"/>
        </w:rPr>
        <w:t>Оперативна ціл</w:t>
      </w:r>
      <w:r w:rsidR="0023181F">
        <w:rPr>
          <w:rFonts w:ascii="Times New Roman" w:eastAsia="Times New Roman" w:hAnsi="Times New Roman" w:cs="Times New Roman"/>
          <w:color w:val="000000"/>
          <w:sz w:val="24"/>
          <w:szCs w:val="24"/>
        </w:rPr>
        <w:t>ь</w:t>
      </w:r>
      <w:r w:rsidR="00EA42CB">
        <w:rPr>
          <w:rFonts w:ascii="Times New Roman" w:eastAsia="Times New Roman" w:hAnsi="Times New Roman" w:cs="Times New Roman"/>
          <w:color w:val="000000"/>
          <w:sz w:val="24"/>
          <w:szCs w:val="24"/>
        </w:rPr>
        <w:t xml:space="preserve"> 7.3 «Формування безбар'єрного  середовища для</w:t>
      </w:r>
      <w:r w:rsidR="0023181F">
        <w:rPr>
          <w:rFonts w:ascii="Times New Roman" w:eastAsia="Times New Roman" w:hAnsi="Times New Roman" w:cs="Times New Roman"/>
          <w:color w:val="000000"/>
          <w:sz w:val="24"/>
          <w:szCs w:val="24"/>
        </w:rPr>
        <w:t xml:space="preserve"> всіх груп населення» є соціальною складовою сталого розвитку та формуватиме екологічні </w:t>
      </w:r>
      <w:r w:rsidR="00BD467D">
        <w:rPr>
          <w:rFonts w:ascii="Times New Roman" w:eastAsia="Times New Roman" w:hAnsi="Times New Roman" w:cs="Times New Roman"/>
          <w:color w:val="000000"/>
          <w:sz w:val="24"/>
          <w:szCs w:val="24"/>
        </w:rPr>
        <w:t>й гуманістичні цінності в суспільстві</w:t>
      </w:r>
    </w:p>
    <w:p w14:paraId="4C0C2C2D" w14:textId="77777777" w:rsidR="00BD467D" w:rsidRPr="000369C6" w:rsidRDefault="00BD467D" w:rsidP="000369C6">
      <w:pPr>
        <w:pStyle w:val="afff0"/>
        <w:spacing w:before="0" w:after="0"/>
        <w:jc w:val="both"/>
      </w:pPr>
      <w:r>
        <w:rPr>
          <w:color w:val="000000"/>
        </w:rPr>
        <w:t xml:space="preserve">Отже, стратегічна ціль </w:t>
      </w:r>
      <w:r w:rsidRPr="006C502E">
        <w:rPr>
          <w:color w:val="000000"/>
        </w:rPr>
        <w:t xml:space="preserve"> 7 “Безпечне і бе</w:t>
      </w:r>
      <w:r>
        <w:rPr>
          <w:color w:val="000000"/>
        </w:rPr>
        <w:t xml:space="preserve">збар’єрне середовище” реалізуватиметься  шляхом запобігання екологічним і техногенним ризикам, підвищення рівня громадської та цивільної безпеки, формування інклюзивного, безпечного і сталого середовища </w:t>
      </w:r>
      <w:r w:rsidR="003500D7">
        <w:rPr>
          <w:color w:val="000000"/>
        </w:rPr>
        <w:t xml:space="preserve">проживання </w:t>
      </w:r>
      <w:r w:rsidR="003500D7" w:rsidRPr="003500D7">
        <w:rPr>
          <w:color w:val="000000"/>
        </w:rPr>
        <w:t xml:space="preserve">та  </w:t>
      </w:r>
      <w:r w:rsidR="000369C6">
        <w:t xml:space="preserve">повністю </w:t>
      </w:r>
      <w:r w:rsidR="000369C6" w:rsidRPr="00113ECD">
        <w:t>узгоджується</w:t>
      </w:r>
      <w:r w:rsidR="000369C6">
        <w:t xml:space="preserve"> з ціллю 3 та </w:t>
      </w:r>
      <w:r w:rsidR="000369C6" w:rsidRPr="00113ECD">
        <w:t xml:space="preserve"> опосередковано узгоджується з</w:t>
      </w:r>
      <w:r w:rsidR="000369C6">
        <w:t xml:space="preserve"> цілями</w:t>
      </w:r>
      <w:r w:rsidR="000369C6" w:rsidRPr="00113ECD">
        <w:t xml:space="preserve"> </w:t>
      </w:r>
      <w:r w:rsidR="000369C6">
        <w:t xml:space="preserve">1,2,4  </w:t>
      </w:r>
      <w:r w:rsidR="000369C6" w:rsidRPr="00AC4BA0">
        <w:t xml:space="preserve">державної екологічної політики </w:t>
      </w:r>
      <w:r w:rsidR="000369C6" w:rsidRPr="00113ECD">
        <w:t xml:space="preserve">та є нейтральною </w:t>
      </w:r>
      <w:r w:rsidR="000369C6">
        <w:t xml:space="preserve">цілі 5 </w:t>
      </w:r>
      <w:r w:rsidR="003500D7" w:rsidRPr="003500D7">
        <w:t>державної екологічної політики України та спрямовані на створення безпечного, стійкого до ризиків та доступного для всіх мешканців середовища життєдіяльності Тростянецької сільської територіальної громади на засадах сталого розвитку.</w:t>
      </w:r>
    </w:p>
    <w:p w14:paraId="0A07A294" w14:textId="77777777" w:rsidR="00DE7ACC" w:rsidRPr="00DE7ACC" w:rsidRDefault="00DE7ACC" w:rsidP="003500D7">
      <w:pPr>
        <w:pStyle w:val="4"/>
        <w:jc w:val="both"/>
        <w:rPr>
          <w:rFonts w:ascii="Times New Roman" w:hAnsi="Times New Roman" w:cs="Times New Roman"/>
          <w:i w:val="0"/>
          <w:color w:val="auto"/>
          <w:sz w:val="24"/>
          <w:szCs w:val="24"/>
        </w:rPr>
      </w:pPr>
      <w:r>
        <w:rPr>
          <w:rFonts w:ascii="Times New Roman" w:eastAsia="Times New Roman" w:hAnsi="Times New Roman" w:cs="Times New Roman"/>
          <w:i w:val="0"/>
          <w:color w:val="auto"/>
          <w:sz w:val="24"/>
          <w:szCs w:val="24"/>
        </w:rPr>
        <w:lastRenderedPageBreak/>
        <w:t xml:space="preserve">    </w:t>
      </w:r>
      <w:r w:rsidRPr="00DE7ACC">
        <w:rPr>
          <w:rFonts w:ascii="Times New Roman" w:eastAsia="Times New Roman" w:hAnsi="Times New Roman" w:cs="Times New Roman"/>
          <w:i w:val="0"/>
          <w:color w:val="auto"/>
          <w:sz w:val="24"/>
          <w:szCs w:val="24"/>
        </w:rPr>
        <w:t xml:space="preserve">Стратегічна ціль 8 </w:t>
      </w:r>
      <w:r w:rsidRPr="00DE7ACC">
        <w:rPr>
          <w:rFonts w:ascii="Times New Roman" w:eastAsia="Times New Roman" w:hAnsi="Times New Roman" w:cs="Times New Roman"/>
          <w:b/>
          <w:i w:val="0"/>
          <w:color w:val="auto"/>
          <w:sz w:val="24"/>
          <w:szCs w:val="24"/>
        </w:rPr>
        <w:t>«Сталий розвиток території»</w:t>
      </w:r>
      <w:r w:rsidR="007E282C" w:rsidRPr="00DE7ACC">
        <w:rPr>
          <w:rFonts w:ascii="Times New Roman" w:hAnsi="Times New Roman" w:cs="Times New Roman"/>
          <w:i w:val="0"/>
          <w:color w:val="auto"/>
          <w:sz w:val="24"/>
          <w:szCs w:val="24"/>
        </w:rPr>
        <w:t xml:space="preserve"> </w:t>
      </w:r>
      <w:r w:rsidRPr="00DE7ACC">
        <w:rPr>
          <w:rFonts w:ascii="Times New Roman" w:hAnsi="Times New Roman" w:cs="Times New Roman"/>
          <w:i w:val="0"/>
          <w:color w:val="auto"/>
          <w:sz w:val="24"/>
          <w:szCs w:val="24"/>
        </w:rPr>
        <w:t xml:space="preserve">узгоджується з ключовими стратегічними цілями державної екологічної політики України, зокрема щодо забезпечення сталого використання природних ресурсів, інтеграції екологічних вимог у процеси територіального планування, підвищення якості управління та розвитку цифрових інструментів управління територіями та </w:t>
      </w:r>
      <w:r w:rsidR="00BE52CE" w:rsidRPr="00DE7ACC">
        <w:rPr>
          <w:rStyle w:val="aff7"/>
          <w:rFonts w:ascii="Times New Roman" w:eastAsia="Times New Roman" w:hAnsi="Times New Roman" w:cs="Times New Roman"/>
          <w:b w:val="0"/>
          <w:bCs w:val="0"/>
          <w:i w:val="0"/>
          <w:color w:val="auto"/>
          <w:sz w:val="24"/>
          <w:szCs w:val="24"/>
        </w:rPr>
        <w:t>с</w:t>
      </w:r>
      <w:r w:rsidR="007E282C" w:rsidRPr="00DE7ACC">
        <w:rPr>
          <w:rStyle w:val="aff7"/>
          <w:rFonts w:ascii="Times New Roman" w:eastAsia="Times New Roman" w:hAnsi="Times New Roman" w:cs="Times New Roman"/>
          <w:b w:val="0"/>
          <w:bCs w:val="0"/>
          <w:i w:val="0"/>
          <w:color w:val="auto"/>
          <w:sz w:val="24"/>
          <w:szCs w:val="24"/>
        </w:rPr>
        <w:t>прямована на г</w:t>
      </w:r>
      <w:r w:rsidR="007E282C" w:rsidRPr="00DE7ACC">
        <w:rPr>
          <w:rFonts w:ascii="Times New Roman" w:hAnsi="Times New Roman" w:cs="Times New Roman"/>
          <w:i w:val="0"/>
          <w:color w:val="auto"/>
          <w:sz w:val="24"/>
          <w:szCs w:val="24"/>
        </w:rPr>
        <w:t xml:space="preserve">армонійне поєднання економічного зростання, соціального розвитку та екологічної безпеки, раціональне використання земельних і природних ресурсів, планування території з урахуванням екологічних ризиків та кліматичних змін, забезпечення довгострокової збалансованості між потребами громади та охороною довкілля. </w:t>
      </w:r>
      <w:r w:rsidRPr="00DE7ACC">
        <w:rPr>
          <w:rFonts w:ascii="Times New Roman" w:hAnsi="Times New Roman" w:cs="Times New Roman"/>
          <w:i w:val="0"/>
          <w:color w:val="auto"/>
          <w:sz w:val="24"/>
          <w:szCs w:val="24"/>
        </w:rPr>
        <w:t>Реалізація оперативної цілі 8.1 «Планування розвитку території» безпосередньо відповідає державній екологічній політиці в частині впровадження екосистемного та просторово-орієнтованого підходу до управління територіями,запобігання нераціональному використанню земельних ресурсів, збереження природних ландшафтів та мінімізації негативного впливу господарської діяльності на довкілля.</w:t>
      </w:r>
      <w:r>
        <w:rPr>
          <w:rFonts w:ascii="Times New Roman" w:hAnsi="Times New Roman" w:cs="Times New Roman"/>
          <w:i w:val="0"/>
          <w:color w:val="auto"/>
          <w:sz w:val="24"/>
          <w:szCs w:val="24"/>
        </w:rPr>
        <w:t xml:space="preserve"> </w:t>
      </w:r>
      <w:r w:rsidRPr="00DE7ACC">
        <w:rPr>
          <w:rFonts w:ascii="Times New Roman" w:hAnsi="Times New Roman" w:cs="Times New Roman"/>
          <w:i w:val="0"/>
          <w:color w:val="auto"/>
          <w:sz w:val="24"/>
          <w:szCs w:val="24"/>
        </w:rPr>
        <w:t>Оперативна ціль 8.2 «Цифровізація та підвищення якості управління громадою» реалізуватиметься шляхом  підвищення ефективності державного та місцевого управління, відкритості та доступності екологічної інформації, впровадження сучасних цифрових рішень для прийняття обґрунтованих управлінських рішень.</w:t>
      </w:r>
    </w:p>
    <w:p w14:paraId="61F4AE47" w14:textId="77777777" w:rsidR="00BE52CE" w:rsidRDefault="00DE7ACC" w:rsidP="00CA6021">
      <w:pPr>
        <w:pStyle w:val="afff0"/>
        <w:spacing w:before="0" w:after="0"/>
        <w:jc w:val="both"/>
      </w:pPr>
      <w:r>
        <w:t xml:space="preserve">     </w:t>
      </w:r>
      <w:r w:rsidRPr="00DE7ACC">
        <w:t xml:space="preserve">Таким чином, стратегічна ціль 8 «Сталий розвиток території» та передбачені нею оперативні цілі й завдання </w:t>
      </w:r>
      <w:r w:rsidR="00CA6021">
        <w:t xml:space="preserve">повністю </w:t>
      </w:r>
      <w:r w:rsidR="00CA6021" w:rsidRPr="00113ECD">
        <w:t>узгоджу</w:t>
      </w:r>
      <w:r w:rsidR="00CA6021">
        <w:t>ю</w:t>
      </w:r>
      <w:r w:rsidR="00CA6021" w:rsidRPr="00113ECD">
        <w:t>ться</w:t>
      </w:r>
      <w:r w:rsidR="00CA6021">
        <w:t xml:space="preserve"> з цілями 1 та 4 та </w:t>
      </w:r>
      <w:r w:rsidR="00CA6021" w:rsidRPr="00113ECD">
        <w:t xml:space="preserve"> опосередковано узгоджується з</w:t>
      </w:r>
      <w:r w:rsidR="00CA6021">
        <w:t xml:space="preserve"> цілями</w:t>
      </w:r>
      <w:r w:rsidR="00CA6021" w:rsidRPr="00113ECD">
        <w:t xml:space="preserve"> </w:t>
      </w:r>
      <w:r w:rsidR="00CA6021">
        <w:t xml:space="preserve">2,3 та 5 </w:t>
      </w:r>
      <w:r w:rsidR="00CA6021" w:rsidRPr="00AC4BA0">
        <w:t xml:space="preserve">державної екологічної політики </w:t>
      </w:r>
      <w:r w:rsidRPr="00DE7ACC">
        <w:t>та спрямовані на забезпечення довгострокового, екологічно збалансованого розвитку Тростянецької сільської територіальної громади.</w:t>
      </w:r>
    </w:p>
    <w:p w14:paraId="02CEC193" w14:textId="77777777" w:rsidR="00CA6021" w:rsidRPr="00DE7ACC" w:rsidRDefault="00CA6021" w:rsidP="00CA6021">
      <w:pPr>
        <w:pStyle w:val="afff0"/>
        <w:spacing w:before="0" w:after="0"/>
        <w:jc w:val="both"/>
      </w:pPr>
    </w:p>
    <w:p w14:paraId="50E4C778" w14:textId="77777777" w:rsidR="00895D56" w:rsidRPr="006C502E" w:rsidRDefault="003500D7">
      <w:pPr>
        <w:widowControl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282C" w:rsidRPr="006C502E">
        <w:rPr>
          <w:rFonts w:ascii="Times New Roman" w:eastAsia="Times New Roman" w:hAnsi="Times New Roman" w:cs="Times New Roman"/>
          <w:sz w:val="24"/>
          <w:szCs w:val="24"/>
          <w:lang w:eastAsia="zh-CN"/>
        </w:rPr>
        <w:t xml:space="preserve">У Стратегії екологічної безпеки та адаптації до зміни клімату до 2030 року, затвердженій </w:t>
      </w:r>
      <w:hyperlink r:id="rId18" w:anchor="Text" w:history="1">
        <w:r w:rsidR="007E282C" w:rsidRPr="00472F41">
          <w:rPr>
            <w:rStyle w:val="a8"/>
            <w:rFonts w:ascii="Times New Roman" w:eastAsia="Times New Roman" w:hAnsi="Times New Roman"/>
            <w:color w:val="auto"/>
            <w:sz w:val="24"/>
            <w:szCs w:val="24"/>
            <w:u w:val="none"/>
            <w:lang w:eastAsia="zh-CN"/>
          </w:rPr>
          <w:t>Розпорядженням Кабінету Міністрів України від 20.10.2021 № 1363-р</w:t>
        </w:r>
      </w:hyperlink>
      <w:r w:rsidR="007E282C" w:rsidRPr="00472F41">
        <w:rPr>
          <w:rFonts w:ascii="Times New Roman" w:eastAsia="Times New Roman" w:hAnsi="Times New Roman" w:cs="Times New Roman"/>
          <w:sz w:val="24"/>
          <w:szCs w:val="24"/>
          <w:lang w:eastAsia="zh-CN"/>
        </w:rPr>
        <w:t>, в</w:t>
      </w:r>
      <w:r w:rsidR="007E282C" w:rsidRPr="006C502E">
        <w:rPr>
          <w:rFonts w:ascii="Times New Roman" w:eastAsia="Times New Roman" w:hAnsi="Times New Roman" w:cs="Times New Roman"/>
          <w:sz w:val="24"/>
          <w:szCs w:val="24"/>
          <w:lang w:eastAsia="zh-CN"/>
        </w:rPr>
        <w:t>изначено 12 стратегічних цілей для підвищення рівня екологічної безпеки, зменшення впливів та наслідків зміни клімату в Україні:</w:t>
      </w:r>
    </w:p>
    <w:p w14:paraId="73C520BB"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зменшення рівня промислового забруднення;</w:t>
      </w:r>
    </w:p>
    <w:p w14:paraId="6C85AA7B"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створення ефективної системи хімічної безпеки;</w:t>
      </w:r>
    </w:p>
    <w:p w14:paraId="5EEA16F6"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забезпечення раціонального використання природних ресурсів;</w:t>
      </w:r>
    </w:p>
    <w:p w14:paraId="557FB2F5"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досягнення «доброго» екологічного стану вод;</w:t>
      </w:r>
    </w:p>
    <w:p w14:paraId="1F0147CF"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забезпечення сталого лісового управління та підвищення здатності лісових екосистем адаптуватися до зміни клімату;</w:t>
      </w:r>
    </w:p>
    <w:p w14:paraId="0F2C8BC5"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створення правових та економічних підстав для запровадження ієрархії поводження з відходами;</w:t>
      </w:r>
    </w:p>
    <w:p w14:paraId="3AFAC78E"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p w14:paraId="41C654E6"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збереження біорізноманіття та забезпечення розвитку природно-заповідного фонду в Україні;</w:t>
      </w:r>
    </w:p>
    <w:p w14:paraId="70B3CBE0"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посилення адаптаційної спроможності та стійкості соціальних, економічних та екологічних систем до зміни клімату;</w:t>
      </w:r>
    </w:p>
    <w:p w14:paraId="3CA145CA"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стабілізація екологічної рівноваги на тимчасово окупованих територіях у Донецькій та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p w14:paraId="11FF2223" w14:textId="77777777" w:rsidR="00895D56" w:rsidRPr="006C502E" w:rsidRDefault="007E282C">
      <w:pPr>
        <w:pStyle w:val="affc"/>
        <w:numPr>
          <w:ilvl w:val="0"/>
          <w:numId w:val="4"/>
        </w:numPr>
        <w:suppressAutoHyphens/>
        <w:spacing w:after="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включення заходів з екологічної безпеки та адаптації до зміни клімату в національні, регіональні стратегії, плани управління річковими басейнами;</w:t>
      </w:r>
    </w:p>
    <w:p w14:paraId="03CD64B2" w14:textId="77777777" w:rsidR="00895D56" w:rsidRPr="006C502E" w:rsidRDefault="007E282C">
      <w:pPr>
        <w:pStyle w:val="affc"/>
        <w:numPr>
          <w:ilvl w:val="0"/>
          <w:numId w:val="4"/>
        </w:numPr>
        <w:suppressAutoHyphens/>
        <w:spacing w:after="120" w:line="240" w:lineRule="auto"/>
        <w:ind w:left="0" w:firstLine="284"/>
        <w:jc w:val="both"/>
        <w:rPr>
          <w:rFonts w:ascii="Times New Roman" w:eastAsia="Times New Roman" w:hAnsi="Times New Roman" w:cs="Times New Roman"/>
          <w:sz w:val="24"/>
          <w:szCs w:val="24"/>
          <w:lang w:eastAsia="zh-CN"/>
        </w:rPr>
      </w:pPr>
      <w:r w:rsidRPr="006C502E">
        <w:rPr>
          <w:rFonts w:ascii="Times New Roman" w:eastAsia="Times New Roman" w:hAnsi="Times New Roman" w:cs="Times New Roman"/>
          <w:sz w:val="24"/>
          <w:szCs w:val="24"/>
          <w:lang w:eastAsia="zh-CN"/>
        </w:rPr>
        <w:t>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p w14:paraId="799CBB2E" w14:textId="77777777" w:rsidR="00895D56" w:rsidRPr="006C502E" w:rsidRDefault="007E282C">
      <w:pPr>
        <w:widowControl w:val="0"/>
        <w:spacing w:after="120" w:line="240" w:lineRule="auto"/>
        <w:jc w:val="both"/>
        <w:rPr>
          <w:rFonts w:ascii="Times New Roman" w:hAnsi="Times New Roman" w:cs="Times New Roman"/>
          <w:sz w:val="24"/>
          <w:szCs w:val="24"/>
        </w:rPr>
      </w:pPr>
      <w:r w:rsidRPr="006C502E">
        <w:rPr>
          <w:rFonts w:ascii="Times New Roman" w:eastAsia="Times New Roman" w:hAnsi="Times New Roman" w:cs="Times New Roman"/>
          <w:sz w:val="24"/>
          <w:szCs w:val="24"/>
        </w:rPr>
        <w:t xml:space="preserve">Аналіз відповідності цілей Стратегії розвитку Тростянецької територіальної громади на період до </w:t>
      </w:r>
      <w:r w:rsidRPr="006C502E">
        <w:rPr>
          <w:rFonts w:ascii="Times New Roman" w:eastAsia="Times New Roman" w:hAnsi="Times New Roman" w:cs="Times New Roman"/>
          <w:sz w:val="24"/>
          <w:szCs w:val="24"/>
        </w:rPr>
        <w:lastRenderedPageBreak/>
        <w:t xml:space="preserve">2027 року стратегічним цілям Стратегії екологічної безпеки та адаптації до зміни клімату до 2030 року, затвердженої Розпорядженням Кабінету Міністрів України від 20.10.2021 № 1363-р (далі - стратегічні цілі Стратегії екологічної безпеки), представлено в таблиці 1.3. </w:t>
      </w:r>
    </w:p>
    <w:p w14:paraId="0CC5CE99" w14:textId="77777777" w:rsidR="00895D56" w:rsidRPr="006C502E" w:rsidRDefault="0030152B">
      <w:pPr>
        <w:pStyle w:val="affa"/>
        <w:jc w:val="both"/>
        <w:rPr>
          <w:rFonts w:ascii="Times New Roman" w:hAnsi="Times New Roman" w:cs="Times New Roman"/>
          <w:sz w:val="24"/>
          <w:szCs w:val="24"/>
        </w:rPr>
      </w:pPr>
      <w:bookmarkStart w:id="26" w:name="_Toc157364086"/>
      <w:r>
        <w:rPr>
          <w:rFonts w:ascii="Times New Roman" w:hAnsi="Times New Roman" w:cs="Times New Roman"/>
          <w:sz w:val="24"/>
          <w:szCs w:val="24"/>
        </w:rPr>
        <w:t xml:space="preserve">Таблиця </w:t>
      </w:r>
      <w:r w:rsidR="007E282C" w:rsidRPr="006C502E">
        <w:rPr>
          <w:rFonts w:ascii="Times New Roman" w:hAnsi="Times New Roman" w:cs="Times New Roman"/>
          <w:sz w:val="24"/>
          <w:szCs w:val="24"/>
        </w:rPr>
        <w:fldChar w:fldCharType="begin"/>
      </w:r>
      <w:r w:rsidR="007E282C" w:rsidRPr="006C502E">
        <w:rPr>
          <w:rFonts w:ascii="Times New Roman" w:hAnsi="Times New Roman" w:cs="Times New Roman"/>
          <w:sz w:val="24"/>
          <w:szCs w:val="24"/>
        </w:rPr>
        <w:instrText>STYLEREF 1 \s</w:instrText>
      </w:r>
      <w:r w:rsidR="007E282C" w:rsidRPr="006C502E">
        <w:rPr>
          <w:rFonts w:ascii="Times New Roman" w:hAnsi="Times New Roman" w:cs="Times New Roman"/>
          <w:sz w:val="24"/>
          <w:szCs w:val="24"/>
        </w:rPr>
        <w:fldChar w:fldCharType="separate"/>
      </w:r>
      <w:r w:rsidR="001C1C41">
        <w:rPr>
          <w:rFonts w:ascii="Times New Roman" w:hAnsi="Times New Roman" w:cs="Times New Roman"/>
          <w:noProof/>
          <w:sz w:val="24"/>
          <w:szCs w:val="24"/>
        </w:rPr>
        <w:t>1</w:t>
      </w:r>
      <w:r w:rsidR="007E282C" w:rsidRPr="006C502E">
        <w:rPr>
          <w:rFonts w:ascii="Times New Roman" w:hAnsi="Times New Roman" w:cs="Times New Roman"/>
          <w:sz w:val="24"/>
          <w:szCs w:val="24"/>
        </w:rPr>
        <w:fldChar w:fldCharType="end"/>
      </w:r>
      <w:bookmarkStart w:id="27" w:name="Bookmark3"/>
      <w:bookmarkStart w:id="28" w:name="Bookmark313"/>
      <w:bookmarkStart w:id="29" w:name="Bookmark3114"/>
      <w:bookmarkStart w:id="30" w:name="Bookmark3112"/>
      <w:bookmarkStart w:id="31" w:name="Bookmark21111"/>
      <w:bookmarkStart w:id="32" w:name="Bookmark3111"/>
      <w:bookmarkStart w:id="33" w:name="Bookmark3113"/>
      <w:bookmarkStart w:id="34" w:name="Bookmark311"/>
      <w:bookmarkStart w:id="35" w:name="Bookmark312"/>
      <w:bookmarkStart w:id="36" w:name="Bookmark31"/>
      <w:bookmarkEnd w:id="27"/>
      <w:bookmarkEnd w:id="28"/>
      <w:bookmarkEnd w:id="29"/>
      <w:bookmarkEnd w:id="30"/>
      <w:bookmarkEnd w:id="31"/>
      <w:bookmarkEnd w:id="32"/>
      <w:bookmarkEnd w:id="33"/>
      <w:bookmarkEnd w:id="34"/>
      <w:bookmarkEnd w:id="35"/>
      <w:bookmarkEnd w:id="36"/>
      <w:r w:rsidR="007E282C" w:rsidRPr="006C502E">
        <w:rPr>
          <w:rFonts w:ascii="Times New Roman" w:hAnsi="Times New Roman" w:cs="Times New Roman"/>
          <w:sz w:val="24"/>
          <w:szCs w:val="24"/>
        </w:rPr>
        <w:t>.</w:t>
      </w:r>
      <w:r w:rsidR="007E282C" w:rsidRPr="006C502E">
        <w:rPr>
          <w:rFonts w:ascii="Times New Roman" w:hAnsi="Times New Roman" w:cs="Times New Roman"/>
          <w:sz w:val="24"/>
          <w:szCs w:val="24"/>
        </w:rPr>
        <w:fldChar w:fldCharType="begin"/>
      </w:r>
      <w:r w:rsidR="007E282C" w:rsidRPr="006C502E">
        <w:rPr>
          <w:rFonts w:ascii="Times New Roman" w:hAnsi="Times New Roman" w:cs="Times New Roman"/>
          <w:sz w:val="24"/>
          <w:szCs w:val="24"/>
        </w:rPr>
        <w:instrText>SEQ Таблиця \* ARABIC</w:instrText>
      </w:r>
      <w:r w:rsidR="007E282C" w:rsidRPr="006C502E">
        <w:rPr>
          <w:rFonts w:ascii="Times New Roman" w:hAnsi="Times New Roman" w:cs="Times New Roman"/>
          <w:sz w:val="24"/>
          <w:szCs w:val="24"/>
        </w:rPr>
        <w:fldChar w:fldCharType="separate"/>
      </w:r>
      <w:r w:rsidR="001C1C41">
        <w:rPr>
          <w:rFonts w:ascii="Times New Roman" w:hAnsi="Times New Roman" w:cs="Times New Roman"/>
          <w:noProof/>
          <w:sz w:val="24"/>
          <w:szCs w:val="24"/>
        </w:rPr>
        <w:t>3</w:t>
      </w:r>
      <w:r w:rsidR="007E282C" w:rsidRPr="006C502E">
        <w:rPr>
          <w:rFonts w:ascii="Times New Roman" w:hAnsi="Times New Roman" w:cs="Times New Roman"/>
          <w:sz w:val="24"/>
          <w:szCs w:val="24"/>
        </w:rPr>
        <w:fldChar w:fldCharType="end"/>
      </w:r>
      <w:r w:rsidR="007E282C" w:rsidRPr="006C502E">
        <w:rPr>
          <w:rFonts w:ascii="Times New Roman" w:hAnsi="Times New Roman" w:cs="Times New Roman"/>
          <w:sz w:val="24"/>
          <w:szCs w:val="24"/>
        </w:rPr>
        <w:t xml:space="preserve"> Аналіз відповідності цілей Стратегії розвитку Тростянецької сільської територіальної громади на період до 2027 року стратегічним цілям Стратегії екологічної безпеки та адаптації до зміни клімату до 2030 року, затвердженої Розпорядженням Кабінету Міністрів України від 20.10.2021 № 1363-р</w:t>
      </w:r>
      <w:bookmarkEnd w:id="26"/>
    </w:p>
    <w:tbl>
      <w:tblPr>
        <w:tblW w:w="10201" w:type="dxa"/>
        <w:tblLook w:val="0000" w:firstRow="0" w:lastRow="0" w:firstColumn="0" w:lastColumn="0" w:noHBand="0" w:noVBand="0"/>
      </w:tblPr>
      <w:tblGrid>
        <w:gridCol w:w="1755"/>
        <w:gridCol w:w="1303"/>
        <w:gridCol w:w="958"/>
        <w:gridCol w:w="793"/>
        <w:gridCol w:w="1195"/>
        <w:gridCol w:w="876"/>
        <w:gridCol w:w="1326"/>
        <w:gridCol w:w="1057"/>
        <w:gridCol w:w="938"/>
      </w:tblGrid>
      <w:tr w:rsidR="00895D56" w14:paraId="5B4CF0C6" w14:textId="77777777" w:rsidTr="006C502E">
        <w:trPr>
          <w:tblHeader/>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1B9372DD" w14:textId="77777777" w:rsidR="00895D56" w:rsidRPr="006C502E" w:rsidRDefault="007E282C">
            <w:pPr>
              <w:widowControl w:val="0"/>
              <w:spacing w:after="0" w:line="240" w:lineRule="auto"/>
              <w:jc w:val="center"/>
              <w:rPr>
                <w:rFonts w:ascii="Times New Roman" w:hAnsi="Times New Roman" w:cs="Times New Roman"/>
                <w:b/>
                <w:sz w:val="16"/>
                <w:szCs w:val="16"/>
              </w:rPr>
            </w:pPr>
            <w:r w:rsidRPr="006C502E">
              <w:rPr>
                <w:rFonts w:ascii="Times New Roman" w:hAnsi="Times New Roman" w:cs="Times New Roman"/>
                <w:b/>
                <w:sz w:val="16"/>
                <w:szCs w:val="16"/>
              </w:rPr>
              <w:t>Стратегічні цілі Стратегії екологічної безпеки</w:t>
            </w:r>
          </w:p>
        </w:tc>
        <w:tc>
          <w:tcPr>
            <w:tcW w:w="8446" w:type="dxa"/>
            <w:gridSpan w:val="8"/>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2AA535E" w14:textId="77777777" w:rsidR="00895D56" w:rsidRPr="006C502E" w:rsidRDefault="007E282C">
            <w:pPr>
              <w:widowControl w:val="0"/>
              <w:tabs>
                <w:tab w:val="left" w:pos="2775"/>
              </w:tabs>
              <w:spacing w:after="0" w:line="240" w:lineRule="auto"/>
              <w:jc w:val="center"/>
              <w:rPr>
                <w:rFonts w:ascii="Times New Roman" w:hAnsi="Times New Roman" w:cs="Times New Roman"/>
                <w:b/>
                <w:sz w:val="16"/>
                <w:szCs w:val="16"/>
              </w:rPr>
            </w:pPr>
            <w:r w:rsidRPr="006C502E">
              <w:rPr>
                <w:rFonts w:ascii="Times New Roman" w:hAnsi="Times New Roman" w:cs="Times New Roman"/>
                <w:b/>
                <w:sz w:val="16"/>
                <w:szCs w:val="16"/>
              </w:rPr>
              <w:t>Стратегічні цілі Стратегії</w:t>
            </w:r>
          </w:p>
        </w:tc>
      </w:tr>
      <w:tr w:rsidR="006C502E" w14:paraId="1C682269" w14:textId="77777777" w:rsidTr="006C502E">
        <w:trPr>
          <w:tblHeader/>
        </w:trPr>
        <w:tc>
          <w:tcPr>
            <w:tcW w:w="1755" w:type="dxa"/>
            <w:vMerge/>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31BDBB8B" w14:textId="77777777" w:rsidR="00895D56" w:rsidRPr="006C502E" w:rsidRDefault="00895D56">
            <w:pPr>
              <w:rPr>
                <w:rFonts w:ascii="Times New Roman" w:hAnsi="Times New Roman" w:cs="Times New Roman"/>
                <w:sz w:val="16"/>
                <w:szCs w:val="16"/>
              </w:rPr>
            </w:pPr>
          </w:p>
        </w:tc>
        <w:tc>
          <w:tcPr>
            <w:tcW w:w="130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6D08548" w14:textId="77777777" w:rsidR="00895D56" w:rsidRPr="006C502E" w:rsidRDefault="006C502E">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1.</w:t>
            </w:r>
            <w:r w:rsidR="007E282C" w:rsidRPr="006C502E">
              <w:rPr>
                <w:rFonts w:ascii="Times New Roman" w:hAnsi="Times New Roman" w:cs="Times New Roman"/>
                <w:sz w:val="16"/>
                <w:szCs w:val="16"/>
              </w:rPr>
              <w:t>Конкурентно-спроможна економіка</w:t>
            </w:r>
          </w:p>
        </w:tc>
        <w:tc>
          <w:tcPr>
            <w:tcW w:w="95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1896076E" w14:textId="77777777" w:rsidR="00895D56" w:rsidRPr="006C502E" w:rsidRDefault="006C502E">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2.</w:t>
            </w:r>
            <w:r w:rsidR="007E282C" w:rsidRPr="006C502E">
              <w:rPr>
                <w:rFonts w:ascii="Times New Roman" w:hAnsi="Times New Roman" w:cs="Times New Roman"/>
                <w:sz w:val="16"/>
                <w:szCs w:val="16"/>
              </w:rPr>
              <w:t>Розвиток соціальної сфери</w:t>
            </w:r>
          </w:p>
        </w:tc>
        <w:tc>
          <w:tcPr>
            <w:tcW w:w="7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EA7CC7E" w14:textId="77777777" w:rsidR="00895D56" w:rsidRPr="006C502E" w:rsidRDefault="006C502E">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3.</w:t>
            </w:r>
            <w:r w:rsidR="007E282C" w:rsidRPr="006C502E">
              <w:rPr>
                <w:rFonts w:ascii="Times New Roman" w:hAnsi="Times New Roman" w:cs="Times New Roman"/>
                <w:sz w:val="16"/>
                <w:szCs w:val="16"/>
              </w:rPr>
              <w:t>Якісне життя</w:t>
            </w:r>
          </w:p>
        </w:tc>
        <w:tc>
          <w:tcPr>
            <w:tcW w:w="119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165CED32" w14:textId="77777777" w:rsidR="00895D56" w:rsidRPr="006C502E" w:rsidRDefault="007E282C">
            <w:pPr>
              <w:widowControl w:val="0"/>
              <w:spacing w:after="0" w:line="240" w:lineRule="auto"/>
              <w:rPr>
                <w:rFonts w:ascii="Times New Roman" w:hAnsi="Times New Roman" w:cs="Times New Roman"/>
                <w:sz w:val="16"/>
                <w:szCs w:val="16"/>
              </w:rPr>
            </w:pPr>
            <w:r w:rsidRPr="006C502E">
              <w:rPr>
                <w:rFonts w:ascii="Times New Roman" w:hAnsi="Times New Roman" w:cs="Times New Roman"/>
                <w:sz w:val="16"/>
                <w:szCs w:val="16"/>
              </w:rPr>
              <w:t>4. Туристична привабливість</w:t>
            </w:r>
          </w:p>
        </w:tc>
        <w:tc>
          <w:tcPr>
            <w:tcW w:w="876" w:type="dxa"/>
            <w:tcBorders>
              <w:top w:val="single" w:sz="4" w:space="0" w:color="000000"/>
              <w:left w:val="single" w:sz="4" w:space="0" w:color="000000"/>
              <w:bottom w:val="single" w:sz="4" w:space="0" w:color="000000"/>
            </w:tcBorders>
            <w:shd w:val="clear" w:color="auto" w:fill="C2D69B" w:themeFill="accent3" w:themeFillTint="99"/>
          </w:tcPr>
          <w:p w14:paraId="06044E77" w14:textId="77777777" w:rsidR="00895D56" w:rsidRPr="006C502E" w:rsidRDefault="007E282C">
            <w:pPr>
              <w:widowControl w:val="0"/>
              <w:spacing w:after="0" w:line="240" w:lineRule="auto"/>
              <w:rPr>
                <w:rFonts w:ascii="Times New Roman" w:hAnsi="Times New Roman" w:cs="Times New Roman"/>
                <w:sz w:val="16"/>
                <w:szCs w:val="16"/>
              </w:rPr>
            </w:pPr>
            <w:r w:rsidRPr="006C502E">
              <w:rPr>
                <w:rFonts w:ascii="Times New Roman" w:hAnsi="Times New Roman" w:cs="Times New Roman"/>
                <w:sz w:val="16"/>
                <w:szCs w:val="16"/>
              </w:rPr>
              <w:t>5. Чисте довкілля</w:t>
            </w:r>
          </w:p>
        </w:tc>
        <w:tc>
          <w:tcPr>
            <w:tcW w:w="1326" w:type="dxa"/>
            <w:tcBorders>
              <w:top w:val="single" w:sz="4" w:space="0" w:color="000000"/>
              <w:left w:val="single" w:sz="4" w:space="0" w:color="000000"/>
              <w:bottom w:val="single" w:sz="4" w:space="0" w:color="000000"/>
            </w:tcBorders>
            <w:shd w:val="clear" w:color="auto" w:fill="C2D69B" w:themeFill="accent3" w:themeFillTint="99"/>
          </w:tcPr>
          <w:p w14:paraId="6E42E0A7" w14:textId="77777777" w:rsidR="00895D56" w:rsidRPr="006C502E" w:rsidRDefault="006C502E">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6.</w:t>
            </w:r>
            <w:r w:rsidR="007E282C" w:rsidRPr="006C502E">
              <w:rPr>
                <w:rFonts w:ascii="Times New Roman" w:hAnsi="Times New Roman" w:cs="Times New Roman"/>
                <w:sz w:val="16"/>
                <w:szCs w:val="16"/>
              </w:rPr>
              <w:t>Муніципальна інфраструктура та послуги</w:t>
            </w:r>
          </w:p>
        </w:tc>
        <w:tc>
          <w:tcPr>
            <w:tcW w:w="1057" w:type="dxa"/>
            <w:tcBorders>
              <w:top w:val="single" w:sz="4" w:space="0" w:color="000000"/>
              <w:left w:val="single" w:sz="4" w:space="0" w:color="000000"/>
              <w:bottom w:val="single" w:sz="4" w:space="0" w:color="000000"/>
            </w:tcBorders>
            <w:shd w:val="clear" w:color="auto" w:fill="C2D69B" w:themeFill="accent3" w:themeFillTint="99"/>
          </w:tcPr>
          <w:p w14:paraId="16B15411" w14:textId="77777777" w:rsidR="00895D56" w:rsidRPr="006C502E" w:rsidRDefault="006C502E">
            <w:pPr>
              <w:widowControl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7. Безпечне і </w:t>
            </w:r>
            <w:r w:rsidR="007E282C" w:rsidRPr="006C502E">
              <w:rPr>
                <w:rFonts w:ascii="Times New Roman" w:hAnsi="Times New Roman" w:cs="Times New Roman"/>
                <w:sz w:val="16"/>
                <w:szCs w:val="16"/>
              </w:rPr>
              <w:t>безбар’єрне середовище</w:t>
            </w:r>
          </w:p>
        </w:tc>
        <w:tc>
          <w:tcPr>
            <w:tcW w:w="93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BF2CB25" w14:textId="77777777" w:rsidR="00895D56" w:rsidRPr="006C502E" w:rsidRDefault="007E282C">
            <w:pPr>
              <w:widowControl w:val="0"/>
              <w:spacing w:after="0" w:line="240" w:lineRule="auto"/>
              <w:rPr>
                <w:rFonts w:ascii="Times New Roman" w:hAnsi="Times New Roman" w:cs="Times New Roman"/>
                <w:sz w:val="16"/>
                <w:szCs w:val="16"/>
              </w:rPr>
            </w:pPr>
            <w:r w:rsidRPr="006C502E">
              <w:rPr>
                <w:rFonts w:ascii="Times New Roman" w:hAnsi="Times New Roman" w:cs="Times New Roman"/>
                <w:sz w:val="16"/>
                <w:szCs w:val="16"/>
              </w:rPr>
              <w:t>8. Сталий розвиток території</w:t>
            </w:r>
          </w:p>
        </w:tc>
      </w:tr>
      <w:tr w:rsidR="006C502E" w14:paraId="1327AA96"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1FCD30F"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1. Зменшення рівня промислового забруднення</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B39DA24"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9733D2">
              <w:rPr>
                <w:rFonts w:ascii="Times New Roman" w:hAnsi="Times New Roman" w:cs="Times New Roman"/>
                <w:sz w:val="16"/>
                <w:szCs w:val="16"/>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35725BF0"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7F3DDD40"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035DE301"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876" w:type="dxa"/>
            <w:tcBorders>
              <w:top w:val="single" w:sz="4" w:space="0" w:color="000000"/>
              <w:left w:val="single" w:sz="4" w:space="0" w:color="000000"/>
              <w:bottom w:val="single" w:sz="4" w:space="0" w:color="000000"/>
            </w:tcBorders>
            <w:shd w:val="clear" w:color="auto" w:fill="auto"/>
          </w:tcPr>
          <w:p w14:paraId="43DA4F7E"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29285C1B"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0C624EA7"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32702427"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6C502E" w14:paraId="37BDD455"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3C7FBBB"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2. Створення ефективної системи хімічної безпеки</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A111A76"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5D30FF80"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3BC6BB26"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52067EFD"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0</w:t>
            </w:r>
          </w:p>
        </w:tc>
        <w:tc>
          <w:tcPr>
            <w:tcW w:w="876" w:type="dxa"/>
            <w:tcBorders>
              <w:top w:val="single" w:sz="4" w:space="0" w:color="000000"/>
              <w:left w:val="single" w:sz="4" w:space="0" w:color="000000"/>
              <w:bottom w:val="single" w:sz="4" w:space="0" w:color="000000"/>
            </w:tcBorders>
            <w:shd w:val="clear" w:color="auto" w:fill="auto"/>
          </w:tcPr>
          <w:p w14:paraId="5E42961C" w14:textId="77777777" w:rsidR="00895D56" w:rsidRPr="006C502E" w:rsidRDefault="00C1685D">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3B85A715"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1167B496" w14:textId="77777777" w:rsidR="00895D56" w:rsidRPr="006C502E" w:rsidRDefault="00C1685D">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52879DCE"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r>
      <w:tr w:rsidR="006C502E" w14:paraId="113EEE37"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8879B52"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3. Забезпечення раціонального використання природних ресурсів</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55E557B"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1F022E78"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31BD82D1"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4E5061DE"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r w:rsidR="00DE7F7C">
              <w:rPr>
                <w:rFonts w:ascii="Times New Roman" w:hAnsi="Times New Roman" w:cs="Times New Roman"/>
                <w:sz w:val="16"/>
                <w:szCs w:val="16"/>
              </w:rPr>
              <w:t>+</w:t>
            </w:r>
          </w:p>
        </w:tc>
        <w:tc>
          <w:tcPr>
            <w:tcW w:w="876" w:type="dxa"/>
            <w:tcBorders>
              <w:top w:val="single" w:sz="4" w:space="0" w:color="000000"/>
              <w:left w:val="single" w:sz="4" w:space="0" w:color="000000"/>
              <w:bottom w:val="single" w:sz="4" w:space="0" w:color="000000"/>
            </w:tcBorders>
            <w:shd w:val="clear" w:color="auto" w:fill="auto"/>
          </w:tcPr>
          <w:p w14:paraId="7CC76899"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0904A574"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124C0DF6"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0AC06066"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r>
      <w:tr w:rsidR="006C502E" w14:paraId="2F3D270D"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645808F" w14:textId="77777777" w:rsidR="00895D56" w:rsidRPr="004F19D2" w:rsidRDefault="007E282C">
            <w:pPr>
              <w:pStyle w:val="affc"/>
              <w:suppressAutoHyphens/>
              <w:spacing w:after="0" w:line="240" w:lineRule="auto"/>
              <w:ind w:left="0"/>
              <w:jc w:val="both"/>
              <w:rPr>
                <w:rFonts w:ascii="Times New Roman" w:hAnsi="Times New Roman" w:cs="Times New Roman"/>
                <w:sz w:val="18"/>
                <w:szCs w:val="18"/>
              </w:rPr>
            </w:pPr>
            <w:r w:rsidRPr="004F19D2">
              <w:rPr>
                <w:rFonts w:ascii="Times New Roman" w:eastAsia="Times New Roman" w:hAnsi="Times New Roman" w:cs="Times New Roman"/>
                <w:sz w:val="18"/>
                <w:szCs w:val="18"/>
                <w:lang w:eastAsia="zh-CN"/>
              </w:rPr>
              <w:t>4. </w:t>
            </w:r>
            <w:bookmarkStart w:id="37" w:name="_Hlk157332955"/>
            <w:r w:rsidRPr="004F19D2">
              <w:rPr>
                <w:rFonts w:ascii="Times New Roman" w:eastAsia="Times New Roman" w:hAnsi="Times New Roman" w:cs="Times New Roman"/>
                <w:sz w:val="18"/>
                <w:szCs w:val="18"/>
                <w:lang w:eastAsia="zh-CN"/>
              </w:rPr>
              <w:t>Досягнення «доброго» екологічного стану вод</w:t>
            </w:r>
            <w:bookmarkEnd w:id="37"/>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361B9DB"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7723BA1B"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30A79CD0" w14:textId="77777777" w:rsidR="00895D56" w:rsidRPr="006C502E" w:rsidRDefault="007E282C" w:rsidP="00DE7F7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r w:rsidR="00DE7F7C">
              <w:rPr>
                <w:rFonts w:ascii="Times New Roman" w:hAnsi="Times New Roman" w:cs="Times New Roman"/>
                <w:sz w:val="16"/>
                <w:szCs w:val="16"/>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2937ACE8"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876" w:type="dxa"/>
            <w:tcBorders>
              <w:top w:val="single" w:sz="4" w:space="0" w:color="000000"/>
              <w:left w:val="single" w:sz="4" w:space="0" w:color="000000"/>
              <w:bottom w:val="single" w:sz="4" w:space="0" w:color="000000"/>
            </w:tcBorders>
            <w:shd w:val="clear" w:color="auto" w:fill="auto"/>
          </w:tcPr>
          <w:p w14:paraId="57F115D9"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56E0104E"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6CDE5E72"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29DA1AA6"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r>
      <w:tr w:rsidR="006C502E" w14:paraId="0CF5E099"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80FE1E8"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5. Забезпечення сталого лісоуправління та підвищення здатності лісових екосистем адаптуватися до зміни клімату</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45A665B"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4B15B289"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1A6F06D1"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3065399F"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876" w:type="dxa"/>
            <w:tcBorders>
              <w:top w:val="single" w:sz="4" w:space="0" w:color="000000"/>
              <w:left w:val="single" w:sz="4" w:space="0" w:color="000000"/>
              <w:bottom w:val="single" w:sz="4" w:space="0" w:color="000000"/>
            </w:tcBorders>
            <w:shd w:val="clear" w:color="auto" w:fill="auto"/>
          </w:tcPr>
          <w:p w14:paraId="36605D5B"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29EA48AC"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1BF2B572"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49278A6A"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r>
      <w:tr w:rsidR="006C502E" w14:paraId="13D26940"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FB60A20"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6. Створення правових та економічних підстав для запровадження ієрархії поводження з відходами</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5AF3E7A"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7EFC816B"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37FDE16E" w14:textId="77777777" w:rsidR="00895D56" w:rsidRPr="006C502E" w:rsidRDefault="007E282C" w:rsidP="00DE7F7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r w:rsidR="00DE7F7C">
              <w:rPr>
                <w:rFonts w:ascii="Times New Roman" w:hAnsi="Times New Roman" w:cs="Times New Roman"/>
                <w:sz w:val="16"/>
                <w:szCs w:val="16"/>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21BE00AB"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876" w:type="dxa"/>
            <w:tcBorders>
              <w:top w:val="single" w:sz="4" w:space="0" w:color="000000"/>
              <w:left w:val="single" w:sz="4" w:space="0" w:color="000000"/>
              <w:bottom w:val="single" w:sz="4" w:space="0" w:color="000000"/>
            </w:tcBorders>
            <w:shd w:val="clear" w:color="auto" w:fill="auto"/>
          </w:tcPr>
          <w:p w14:paraId="112C7372"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71558F4A"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7A66F088"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5A268BEA"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r>
      <w:tr w:rsidR="006C502E" w14:paraId="494EE3CF"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A1C7C8B" w14:textId="77777777" w:rsidR="00895D56" w:rsidRPr="004F19D2" w:rsidRDefault="007E282C">
            <w:pPr>
              <w:pStyle w:val="affc"/>
              <w:suppressAutoHyphens/>
              <w:spacing w:after="0" w:line="240" w:lineRule="auto"/>
              <w:ind w:left="0"/>
              <w:jc w:val="both"/>
              <w:rPr>
                <w:rFonts w:ascii="Times New Roman" w:hAnsi="Times New Roman" w:cs="Times New Roman"/>
                <w:sz w:val="18"/>
                <w:szCs w:val="18"/>
              </w:rPr>
            </w:pPr>
            <w:r w:rsidRPr="004F19D2">
              <w:rPr>
                <w:rFonts w:ascii="Times New Roman" w:eastAsia="Times New Roman" w:hAnsi="Times New Roman" w:cs="Times New Roman"/>
                <w:sz w:val="18"/>
                <w:szCs w:val="18"/>
                <w:lang w:eastAsia="zh-CN"/>
              </w:rPr>
              <w:t>7.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1E28E22"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B735337"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424C4CE9"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042F4EA8"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0</w:t>
            </w:r>
          </w:p>
        </w:tc>
        <w:tc>
          <w:tcPr>
            <w:tcW w:w="876" w:type="dxa"/>
            <w:tcBorders>
              <w:top w:val="single" w:sz="4" w:space="0" w:color="000000"/>
              <w:left w:val="single" w:sz="4" w:space="0" w:color="000000"/>
              <w:bottom w:val="single" w:sz="4" w:space="0" w:color="000000"/>
            </w:tcBorders>
            <w:shd w:val="clear" w:color="auto" w:fill="auto"/>
          </w:tcPr>
          <w:p w14:paraId="25E92580"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7C506841"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33BC6DC4"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5ECBBE42"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r>
      <w:tr w:rsidR="006C502E" w14:paraId="56F39A66"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286635F"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8. Збереження біорізноманіття та забезпечення розвитку природно-заповідного фонду в Україні</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89F3849"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7F3F1D43"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33527DE4"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7EB452B1"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876" w:type="dxa"/>
            <w:tcBorders>
              <w:top w:val="single" w:sz="4" w:space="0" w:color="000000"/>
              <w:left w:val="single" w:sz="4" w:space="0" w:color="000000"/>
              <w:bottom w:val="single" w:sz="4" w:space="0" w:color="000000"/>
            </w:tcBorders>
            <w:shd w:val="clear" w:color="auto" w:fill="auto"/>
          </w:tcPr>
          <w:p w14:paraId="66D53959"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1D05FEA6"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0A06EEB0"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46FF9B3F"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6C502E" w14:paraId="4D005104"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A772514"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 xml:space="preserve">9. Посилення адаптаційної спроможності та стійкості соціальних, економічних та </w:t>
            </w:r>
            <w:r w:rsidRPr="004F19D2">
              <w:rPr>
                <w:rFonts w:ascii="Times New Roman" w:eastAsia="Times New Roman" w:hAnsi="Times New Roman" w:cs="Times New Roman"/>
                <w:sz w:val="18"/>
                <w:szCs w:val="18"/>
                <w:lang w:eastAsia="zh-CN"/>
              </w:rPr>
              <w:lastRenderedPageBreak/>
              <w:t>екологічних систем до зміни клімату</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7D64AEE"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lastRenderedPageBreak/>
              <w:t>+</w:t>
            </w:r>
            <w:r w:rsidR="00DE7F7C">
              <w:rPr>
                <w:rFonts w:ascii="Times New Roman" w:hAnsi="Times New Roman" w:cs="Times New Roman"/>
                <w:sz w:val="16"/>
                <w:szCs w:val="16"/>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3055E0E"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5FF637DE"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03CA385D"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876" w:type="dxa"/>
            <w:tcBorders>
              <w:top w:val="single" w:sz="4" w:space="0" w:color="000000"/>
              <w:left w:val="single" w:sz="4" w:space="0" w:color="000000"/>
              <w:bottom w:val="single" w:sz="4" w:space="0" w:color="000000"/>
            </w:tcBorders>
            <w:shd w:val="clear" w:color="auto" w:fill="auto"/>
          </w:tcPr>
          <w:p w14:paraId="7FE0ECCC"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72E943F8"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79E176A7"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5991E4B8"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6C502E" w14:paraId="11C5BAF5"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030EF0E"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10. Стабілізація екологічної рівноваги на тимчасово окупованих територіях у Донецькій та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04FB572"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5CF08338"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11E6ED03"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0</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631F549E"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0</w:t>
            </w:r>
          </w:p>
        </w:tc>
        <w:tc>
          <w:tcPr>
            <w:tcW w:w="876" w:type="dxa"/>
            <w:tcBorders>
              <w:top w:val="single" w:sz="4" w:space="0" w:color="000000"/>
              <w:left w:val="single" w:sz="4" w:space="0" w:color="000000"/>
              <w:bottom w:val="single" w:sz="4" w:space="0" w:color="000000"/>
            </w:tcBorders>
            <w:shd w:val="clear" w:color="auto" w:fill="auto"/>
          </w:tcPr>
          <w:p w14:paraId="43FE2B02"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1326" w:type="dxa"/>
            <w:tcBorders>
              <w:top w:val="single" w:sz="4" w:space="0" w:color="000000"/>
              <w:left w:val="single" w:sz="4" w:space="0" w:color="000000"/>
              <w:bottom w:val="single" w:sz="4" w:space="0" w:color="000000"/>
            </w:tcBorders>
            <w:shd w:val="clear" w:color="auto" w:fill="auto"/>
          </w:tcPr>
          <w:p w14:paraId="08C4BE00"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0</w:t>
            </w:r>
          </w:p>
        </w:tc>
        <w:tc>
          <w:tcPr>
            <w:tcW w:w="1057" w:type="dxa"/>
            <w:tcBorders>
              <w:top w:val="single" w:sz="4" w:space="0" w:color="000000"/>
              <w:left w:val="single" w:sz="4" w:space="0" w:color="000000"/>
              <w:bottom w:val="single" w:sz="4" w:space="0" w:color="000000"/>
            </w:tcBorders>
            <w:shd w:val="clear" w:color="auto" w:fill="auto"/>
          </w:tcPr>
          <w:p w14:paraId="7EB9CA68"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3896F1C4"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r>
      <w:tr w:rsidR="006C502E" w14:paraId="2B968171"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9A1F8CE"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11. Включення заходів з екологічної безпеки та адаптації до зміни клімату в національні, регіональні стратегії, плани управління річковими басейнами</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5D2F2B2"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08B553CF"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2F5CE811" w14:textId="77777777" w:rsidR="00895D56" w:rsidRPr="006C502E" w:rsidRDefault="00DE7F7C">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1A3FB30A"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876" w:type="dxa"/>
            <w:tcBorders>
              <w:top w:val="single" w:sz="4" w:space="0" w:color="000000"/>
              <w:left w:val="single" w:sz="4" w:space="0" w:color="000000"/>
              <w:bottom w:val="single" w:sz="4" w:space="0" w:color="000000"/>
            </w:tcBorders>
            <w:shd w:val="clear" w:color="auto" w:fill="auto"/>
          </w:tcPr>
          <w:p w14:paraId="18C43876"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326" w:type="dxa"/>
            <w:tcBorders>
              <w:top w:val="single" w:sz="4" w:space="0" w:color="000000"/>
              <w:left w:val="single" w:sz="4" w:space="0" w:color="000000"/>
              <w:bottom w:val="single" w:sz="4" w:space="0" w:color="000000"/>
            </w:tcBorders>
            <w:shd w:val="clear" w:color="auto" w:fill="auto"/>
          </w:tcPr>
          <w:p w14:paraId="3AB6D8B1" w14:textId="77777777" w:rsidR="00895D56" w:rsidRPr="006C502E" w:rsidRDefault="007E282C">
            <w:pPr>
              <w:widowControl w:val="0"/>
              <w:spacing w:after="0" w:line="240" w:lineRule="auto"/>
              <w:jc w:val="center"/>
              <w:rPr>
                <w:rFonts w:ascii="Times New Roman" w:hAnsi="Times New Roman" w:cs="Times New Roman"/>
                <w:sz w:val="16"/>
                <w:szCs w:val="16"/>
              </w:rPr>
            </w:pPr>
            <w:r w:rsidRPr="006C502E">
              <w:rPr>
                <w:rFonts w:ascii="Times New Roman" w:hAnsi="Times New Roman" w:cs="Times New Roman"/>
                <w:sz w:val="16"/>
                <w:szCs w:val="16"/>
              </w:rPr>
              <w:t>++</w:t>
            </w:r>
          </w:p>
        </w:tc>
        <w:tc>
          <w:tcPr>
            <w:tcW w:w="1057" w:type="dxa"/>
            <w:tcBorders>
              <w:top w:val="single" w:sz="4" w:space="0" w:color="000000"/>
              <w:left w:val="single" w:sz="4" w:space="0" w:color="000000"/>
              <w:bottom w:val="single" w:sz="4" w:space="0" w:color="000000"/>
            </w:tcBorders>
            <w:shd w:val="clear" w:color="auto" w:fill="auto"/>
          </w:tcPr>
          <w:p w14:paraId="13A3BF44"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0BED59B1" w14:textId="77777777" w:rsidR="00895D56" w:rsidRPr="006C502E" w:rsidRDefault="00FB7621">
            <w:pPr>
              <w:widowControl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6C502E" w14:paraId="628B3C8B" w14:textId="77777777" w:rsidTr="006C502E">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7F090FC" w14:textId="77777777" w:rsidR="00895D56" w:rsidRPr="004F19D2" w:rsidRDefault="007E282C">
            <w:pPr>
              <w:pStyle w:val="affc"/>
              <w:suppressAutoHyphens/>
              <w:spacing w:after="0" w:line="240" w:lineRule="auto"/>
              <w:ind w:left="0"/>
              <w:jc w:val="both"/>
              <w:rPr>
                <w:rFonts w:ascii="Times New Roman" w:eastAsia="Times New Roman" w:hAnsi="Times New Roman" w:cs="Times New Roman"/>
                <w:sz w:val="18"/>
                <w:szCs w:val="18"/>
                <w:lang w:eastAsia="zh-CN"/>
              </w:rPr>
            </w:pPr>
            <w:r w:rsidRPr="004F19D2">
              <w:rPr>
                <w:rFonts w:ascii="Times New Roman" w:eastAsia="Times New Roman" w:hAnsi="Times New Roman" w:cs="Times New Roman"/>
                <w:sz w:val="18"/>
                <w:szCs w:val="18"/>
                <w:lang w:eastAsia="zh-CN"/>
              </w:rPr>
              <w:t>12. 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2F6F194" w14:textId="77777777" w:rsidR="00895D56" w:rsidRDefault="007E282C">
            <w:pPr>
              <w:widowControl w:val="0"/>
              <w:spacing w:after="0" w:line="240" w:lineRule="auto"/>
              <w:jc w:val="center"/>
              <w:rPr>
                <w:rFonts w:ascii="Arial" w:hAnsi="Arial" w:cs="Arial"/>
                <w:sz w:val="18"/>
                <w:szCs w:val="18"/>
              </w:rPr>
            </w:pPr>
            <w:r>
              <w:rPr>
                <w:rFonts w:ascii="Arial" w:hAnsi="Arial" w:cs="Arial"/>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069EB966" w14:textId="77777777" w:rsidR="00895D56" w:rsidRDefault="007E282C">
            <w:pPr>
              <w:widowControl w:val="0"/>
              <w:spacing w:after="0" w:line="240" w:lineRule="auto"/>
              <w:jc w:val="center"/>
              <w:rPr>
                <w:rFonts w:ascii="Arial" w:hAnsi="Arial" w:cs="Arial"/>
                <w:sz w:val="18"/>
                <w:szCs w:val="18"/>
              </w:rPr>
            </w:pPr>
            <w:r>
              <w:rPr>
                <w:rFonts w:ascii="Arial" w:hAnsi="Arial" w:cs="Arial"/>
                <w:sz w:val="18"/>
                <w:szCs w:val="18"/>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123B30A2" w14:textId="77777777" w:rsidR="00895D56" w:rsidRDefault="007E282C">
            <w:pPr>
              <w:widowControl w:val="0"/>
              <w:spacing w:after="0" w:line="240" w:lineRule="auto"/>
              <w:jc w:val="center"/>
              <w:rPr>
                <w:rFonts w:ascii="Arial" w:hAnsi="Arial" w:cs="Arial"/>
                <w:sz w:val="18"/>
                <w:szCs w:val="18"/>
              </w:rPr>
            </w:pPr>
            <w:r>
              <w:rPr>
                <w:rFonts w:ascii="Arial" w:hAnsi="Arial" w:cs="Arial"/>
                <w:sz w:val="18"/>
                <w:szCs w:val="18"/>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03C581A2" w14:textId="77777777" w:rsidR="00895D56" w:rsidRDefault="007E282C">
            <w:pPr>
              <w:widowControl w:val="0"/>
              <w:spacing w:after="0" w:line="240" w:lineRule="auto"/>
              <w:jc w:val="center"/>
              <w:rPr>
                <w:rFonts w:ascii="Arial" w:hAnsi="Arial" w:cs="Arial"/>
                <w:sz w:val="18"/>
                <w:szCs w:val="18"/>
              </w:rPr>
            </w:pPr>
            <w:r>
              <w:rPr>
                <w:rFonts w:ascii="Arial" w:hAnsi="Arial" w:cs="Arial"/>
                <w:sz w:val="18"/>
                <w:szCs w:val="18"/>
              </w:rPr>
              <w:t>+</w:t>
            </w:r>
          </w:p>
        </w:tc>
        <w:tc>
          <w:tcPr>
            <w:tcW w:w="876" w:type="dxa"/>
            <w:tcBorders>
              <w:top w:val="single" w:sz="4" w:space="0" w:color="000000"/>
              <w:left w:val="single" w:sz="4" w:space="0" w:color="000000"/>
              <w:bottom w:val="single" w:sz="4" w:space="0" w:color="000000"/>
            </w:tcBorders>
            <w:shd w:val="clear" w:color="auto" w:fill="auto"/>
          </w:tcPr>
          <w:p w14:paraId="4B0AE1F7" w14:textId="77777777" w:rsidR="00895D56" w:rsidRDefault="007E282C">
            <w:pPr>
              <w:widowControl w:val="0"/>
              <w:spacing w:after="0" w:line="240" w:lineRule="auto"/>
              <w:jc w:val="center"/>
              <w:rPr>
                <w:rFonts w:ascii="Arial" w:hAnsi="Arial" w:cs="Arial"/>
                <w:sz w:val="18"/>
                <w:szCs w:val="18"/>
              </w:rPr>
            </w:pPr>
            <w:r>
              <w:rPr>
                <w:rFonts w:ascii="Arial" w:hAnsi="Arial" w:cs="Arial"/>
                <w:sz w:val="18"/>
                <w:szCs w:val="18"/>
              </w:rPr>
              <w:t>++</w:t>
            </w:r>
          </w:p>
        </w:tc>
        <w:tc>
          <w:tcPr>
            <w:tcW w:w="1326" w:type="dxa"/>
            <w:tcBorders>
              <w:top w:val="single" w:sz="4" w:space="0" w:color="000000"/>
              <w:left w:val="single" w:sz="4" w:space="0" w:color="000000"/>
              <w:bottom w:val="single" w:sz="4" w:space="0" w:color="000000"/>
            </w:tcBorders>
            <w:shd w:val="clear" w:color="auto" w:fill="auto"/>
          </w:tcPr>
          <w:p w14:paraId="7B8BB0D2" w14:textId="77777777" w:rsidR="00895D56" w:rsidRDefault="007E282C">
            <w:pPr>
              <w:widowControl w:val="0"/>
              <w:spacing w:after="0" w:line="240" w:lineRule="auto"/>
              <w:jc w:val="center"/>
              <w:rPr>
                <w:sz w:val="18"/>
                <w:szCs w:val="18"/>
              </w:rPr>
            </w:pPr>
            <w:r>
              <w:rPr>
                <w:sz w:val="18"/>
                <w:szCs w:val="18"/>
              </w:rPr>
              <w:t>+</w:t>
            </w:r>
          </w:p>
        </w:tc>
        <w:tc>
          <w:tcPr>
            <w:tcW w:w="1057" w:type="dxa"/>
            <w:tcBorders>
              <w:top w:val="single" w:sz="4" w:space="0" w:color="000000"/>
              <w:left w:val="single" w:sz="4" w:space="0" w:color="000000"/>
              <w:bottom w:val="single" w:sz="4" w:space="0" w:color="000000"/>
            </w:tcBorders>
            <w:shd w:val="clear" w:color="auto" w:fill="auto"/>
          </w:tcPr>
          <w:p w14:paraId="390B5E4D" w14:textId="77777777" w:rsidR="00895D56" w:rsidRDefault="007E282C">
            <w:pPr>
              <w:widowControl w:val="0"/>
              <w:spacing w:after="0" w:line="240" w:lineRule="auto"/>
              <w:jc w:val="center"/>
              <w:rPr>
                <w:sz w:val="18"/>
                <w:szCs w:val="18"/>
              </w:rPr>
            </w:pPr>
            <w:r>
              <w:rPr>
                <w:sz w:val="18"/>
                <w:szCs w:val="18"/>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Pr>
          <w:p w14:paraId="042D8D1D" w14:textId="77777777" w:rsidR="00895D56" w:rsidRDefault="007E282C">
            <w:pPr>
              <w:widowControl w:val="0"/>
              <w:spacing w:after="0" w:line="240" w:lineRule="auto"/>
              <w:jc w:val="center"/>
              <w:rPr>
                <w:sz w:val="18"/>
                <w:szCs w:val="18"/>
              </w:rPr>
            </w:pPr>
            <w:r>
              <w:rPr>
                <w:sz w:val="18"/>
                <w:szCs w:val="18"/>
              </w:rPr>
              <w:t>++</w:t>
            </w:r>
          </w:p>
        </w:tc>
      </w:tr>
    </w:tbl>
    <w:p w14:paraId="129E8461" w14:textId="77777777" w:rsidR="00895D56" w:rsidRDefault="00895D56">
      <w:pPr>
        <w:widowControl w:val="0"/>
        <w:spacing w:after="0" w:line="240" w:lineRule="auto"/>
        <w:ind w:firstLine="540"/>
        <w:jc w:val="both"/>
        <w:rPr>
          <w:rFonts w:ascii="Arial" w:eastAsia="Times New Roman" w:hAnsi="Arial" w:cs="Arial"/>
          <w:i/>
          <w:highlight w:val="yellow"/>
        </w:rPr>
      </w:pPr>
    </w:p>
    <w:p w14:paraId="66493595" w14:textId="77777777" w:rsidR="00895D56" w:rsidRPr="0030152B" w:rsidRDefault="007E282C">
      <w:pPr>
        <w:widowControl w:val="0"/>
        <w:spacing w:after="0" w:line="240" w:lineRule="auto"/>
        <w:ind w:firstLine="540"/>
        <w:jc w:val="both"/>
        <w:rPr>
          <w:rFonts w:ascii="Times New Roman" w:eastAsia="Times New Roman" w:hAnsi="Times New Roman" w:cs="Times New Roman"/>
          <w:i/>
          <w:sz w:val="20"/>
          <w:szCs w:val="20"/>
        </w:rPr>
      </w:pPr>
      <w:r w:rsidRPr="0030152B">
        <w:rPr>
          <w:rFonts w:ascii="Times New Roman" w:eastAsia="Times New Roman" w:hAnsi="Times New Roman" w:cs="Times New Roman"/>
          <w:i/>
          <w:sz w:val="20"/>
          <w:szCs w:val="20"/>
        </w:rPr>
        <w:t>Для оцінки відповідності цілей використовувалася п’ятибальна шкала:</w:t>
      </w:r>
    </w:p>
    <w:p w14:paraId="219985C0" w14:textId="77777777" w:rsidR="00895D56" w:rsidRPr="0030152B" w:rsidRDefault="007E282C">
      <w:pPr>
        <w:widowControl w:val="0"/>
        <w:spacing w:after="0" w:line="240" w:lineRule="auto"/>
        <w:ind w:left="540" w:hanging="540"/>
        <w:jc w:val="both"/>
        <w:rPr>
          <w:rFonts w:ascii="Times New Roman" w:eastAsia="Times New Roman" w:hAnsi="Times New Roman" w:cs="Times New Roman"/>
          <w:i/>
          <w:sz w:val="20"/>
          <w:szCs w:val="20"/>
        </w:rPr>
      </w:pPr>
      <w:r w:rsidRPr="0030152B">
        <w:rPr>
          <w:rFonts w:ascii="Times New Roman" w:eastAsia="Times New Roman" w:hAnsi="Times New Roman" w:cs="Times New Roman"/>
          <w:i/>
          <w:sz w:val="20"/>
          <w:szCs w:val="20"/>
        </w:rPr>
        <w:t>++  -  цілі Стратегії узгоджені зі стратегічними цілями Стратегії екологічної безпеки;</w:t>
      </w:r>
    </w:p>
    <w:p w14:paraId="19ACCA74" w14:textId="77777777" w:rsidR="00895D56" w:rsidRPr="0030152B" w:rsidRDefault="007E282C">
      <w:pPr>
        <w:widowControl w:val="0"/>
        <w:spacing w:after="0" w:line="240" w:lineRule="auto"/>
        <w:ind w:left="540" w:hanging="540"/>
        <w:jc w:val="both"/>
        <w:rPr>
          <w:rFonts w:ascii="Times New Roman" w:eastAsia="Times New Roman" w:hAnsi="Times New Roman" w:cs="Times New Roman"/>
          <w:i/>
          <w:sz w:val="20"/>
          <w:szCs w:val="20"/>
        </w:rPr>
      </w:pPr>
      <w:r w:rsidRPr="0030152B">
        <w:rPr>
          <w:rFonts w:ascii="Times New Roman" w:eastAsia="Times New Roman" w:hAnsi="Times New Roman" w:cs="Times New Roman"/>
          <w:i/>
          <w:sz w:val="20"/>
          <w:szCs w:val="20"/>
        </w:rPr>
        <w:t>+ - цілі Стратегії та стратегічні цілі Стратегії екологічної безпеки опосередковано узгоджуються, зокрема на рівні оперативних цілей та завдань;</w:t>
      </w:r>
    </w:p>
    <w:p w14:paraId="14DF845B" w14:textId="77777777" w:rsidR="00895D56" w:rsidRPr="0030152B" w:rsidRDefault="007E282C">
      <w:pPr>
        <w:widowControl w:val="0"/>
        <w:spacing w:after="0" w:line="240" w:lineRule="auto"/>
        <w:ind w:left="540" w:hanging="540"/>
        <w:jc w:val="both"/>
        <w:rPr>
          <w:rFonts w:ascii="Times New Roman" w:hAnsi="Times New Roman" w:cs="Times New Roman"/>
          <w:sz w:val="20"/>
          <w:szCs w:val="20"/>
        </w:rPr>
      </w:pPr>
      <w:r w:rsidRPr="0030152B">
        <w:rPr>
          <w:rFonts w:ascii="Times New Roman" w:eastAsia="Times New Roman" w:hAnsi="Times New Roman" w:cs="Times New Roman"/>
          <w:i/>
          <w:sz w:val="20"/>
          <w:szCs w:val="20"/>
        </w:rPr>
        <w:t>0    - цілі Стратегії та стратегічні цілі Стратегії екологічної безпеки нейтральні по відношенню одні до одних;</w:t>
      </w:r>
    </w:p>
    <w:p w14:paraId="5DE56415" w14:textId="77777777" w:rsidR="00895D56" w:rsidRPr="0030152B" w:rsidRDefault="007E282C">
      <w:pPr>
        <w:widowControl w:val="0"/>
        <w:spacing w:after="0" w:line="240" w:lineRule="auto"/>
        <w:ind w:left="540" w:hanging="540"/>
        <w:jc w:val="both"/>
        <w:rPr>
          <w:rFonts w:ascii="Times New Roman" w:eastAsia="Times New Roman" w:hAnsi="Times New Roman" w:cs="Times New Roman"/>
          <w:i/>
          <w:sz w:val="20"/>
          <w:szCs w:val="20"/>
        </w:rPr>
      </w:pPr>
      <w:r w:rsidRPr="0030152B">
        <w:rPr>
          <w:rFonts w:ascii="Times New Roman" w:eastAsia="Times New Roman" w:hAnsi="Times New Roman" w:cs="Times New Roman"/>
          <w:i/>
          <w:sz w:val="20"/>
          <w:szCs w:val="20"/>
        </w:rPr>
        <w:t>-   - цілі Стратегії та стратегічні цілі Стратегії екологічної безпеки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Стратегії екологічної безпеки;</w:t>
      </w:r>
    </w:p>
    <w:p w14:paraId="443D6F57" w14:textId="77777777" w:rsidR="00895D56" w:rsidRPr="0030152B" w:rsidRDefault="007E282C">
      <w:pPr>
        <w:widowControl w:val="0"/>
        <w:spacing w:after="0" w:line="240" w:lineRule="auto"/>
        <w:ind w:left="540" w:hanging="540"/>
        <w:jc w:val="both"/>
        <w:rPr>
          <w:rFonts w:ascii="Times New Roman" w:eastAsia="Times New Roman" w:hAnsi="Times New Roman" w:cs="Times New Roman"/>
          <w:i/>
          <w:sz w:val="20"/>
          <w:szCs w:val="20"/>
        </w:rPr>
      </w:pPr>
      <w:r w:rsidRPr="0030152B">
        <w:rPr>
          <w:rFonts w:ascii="Times New Roman" w:eastAsia="Times New Roman" w:hAnsi="Times New Roman" w:cs="Times New Roman"/>
          <w:i/>
          <w:sz w:val="20"/>
          <w:szCs w:val="20"/>
        </w:rPr>
        <w:t>--  -  цілі Стратегії та стратегічні цілі Стратегії екологічної безпеки принципово суперечать одні одним. Необхідні термінові заходи, спрямовані на уточнення цілей цієї Стратегії.</w:t>
      </w:r>
    </w:p>
    <w:p w14:paraId="03E54429" w14:textId="77777777" w:rsidR="00895D56" w:rsidRDefault="00710F1E" w:rsidP="00710F1E">
      <w:pPr>
        <w:overflowPunct/>
        <w:spacing w:after="0" w:line="240" w:lineRule="auto"/>
        <w:rPr>
          <w:rFonts w:ascii="Arial" w:eastAsia="Times New Roman" w:hAnsi="Arial" w:cs="Arial"/>
          <w:i/>
          <w:highlight w:val="yellow"/>
        </w:rPr>
      </w:pPr>
      <w:r w:rsidRPr="00710F1E">
        <w:rPr>
          <w:rFonts w:ascii="Times New Roman" w:hAnsi="Times New Roman" w:cs="Times New Roman"/>
          <w:sz w:val="24"/>
          <w:szCs w:val="24"/>
        </w:rPr>
        <w:t xml:space="preserve"> </w:t>
      </w:r>
    </w:p>
    <w:p w14:paraId="0D748D6C" w14:textId="77777777" w:rsidR="0030152B" w:rsidRDefault="0030152B">
      <w:pPr>
        <w:widowControl w:val="0"/>
        <w:spacing w:after="120" w:line="240" w:lineRule="auto"/>
        <w:jc w:val="both"/>
        <w:rPr>
          <w:rFonts w:ascii="Times New Roman" w:eastAsia="Times New Roman" w:hAnsi="Times New Roman" w:cs="Times New Roman"/>
          <w:sz w:val="24"/>
          <w:szCs w:val="24"/>
        </w:rPr>
      </w:pPr>
    </w:p>
    <w:p w14:paraId="4B62285F" w14:textId="77777777" w:rsidR="004F19D2" w:rsidRDefault="004F19D2">
      <w:pPr>
        <w:widowControl w:val="0"/>
        <w:spacing w:after="12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E282C" w:rsidRPr="00113ECD">
        <w:rPr>
          <w:rFonts w:ascii="Times New Roman" w:eastAsia="Times New Roman" w:hAnsi="Times New Roman" w:cs="Times New Roman"/>
          <w:sz w:val="24"/>
          <w:szCs w:val="24"/>
        </w:rPr>
        <w:t>Стратегічна ціль 1 «</w:t>
      </w:r>
      <w:r w:rsidR="007E282C" w:rsidRPr="00113ECD">
        <w:rPr>
          <w:rFonts w:ascii="Times New Roman" w:hAnsi="Times New Roman" w:cs="Times New Roman"/>
          <w:sz w:val="24"/>
          <w:szCs w:val="24"/>
        </w:rPr>
        <w:t>Конкурентно-спроможна економіка</w:t>
      </w:r>
      <w:r w:rsidR="007E282C" w:rsidRPr="00113ECD">
        <w:rPr>
          <w:rFonts w:ascii="Times New Roman" w:eastAsia="Times New Roman" w:hAnsi="Times New Roman" w:cs="Times New Roman"/>
          <w:sz w:val="24"/>
          <w:szCs w:val="24"/>
        </w:rPr>
        <w:t>» спрямована на розвиток бізнесу, інвестицій та використання ресурсів із урахуванням принципів ра</w:t>
      </w:r>
      <w:r w:rsidR="009733D2">
        <w:rPr>
          <w:rFonts w:ascii="Times New Roman" w:eastAsia="Times New Roman" w:hAnsi="Times New Roman" w:cs="Times New Roman"/>
          <w:sz w:val="24"/>
          <w:szCs w:val="24"/>
        </w:rPr>
        <w:t xml:space="preserve">ціонального природокористування, екологічних обмежень та кліматичної стійкості. </w:t>
      </w:r>
      <w:r w:rsidR="009733D2" w:rsidRPr="009733D2">
        <w:rPr>
          <w:rFonts w:ascii="Times New Roman" w:eastAsia="Times New Roman" w:hAnsi="Times New Roman" w:cs="Times New Roman"/>
          <w:sz w:val="24"/>
          <w:szCs w:val="24"/>
        </w:rPr>
        <w:t xml:space="preserve">Вона </w:t>
      </w:r>
      <w:r w:rsidR="009733D2" w:rsidRPr="009733D2">
        <w:rPr>
          <w:rFonts w:ascii="Times New Roman" w:hAnsi="Times New Roman" w:cs="Times New Roman"/>
          <w:sz w:val="24"/>
          <w:szCs w:val="24"/>
        </w:rPr>
        <w:t xml:space="preserve">повністю узгоджується з 3 та 9 стратегічними цілями Стратегії екологічної безпеки та опосередковано узгоджується з </w:t>
      </w:r>
      <w:r w:rsidR="0053739F">
        <w:rPr>
          <w:rFonts w:ascii="Times New Roman" w:hAnsi="Times New Roman" w:cs="Times New Roman"/>
          <w:sz w:val="24"/>
          <w:szCs w:val="24"/>
        </w:rPr>
        <w:t>7</w:t>
      </w:r>
      <w:r w:rsidR="009733D2" w:rsidRPr="009733D2">
        <w:rPr>
          <w:rFonts w:ascii="Times New Roman" w:hAnsi="Times New Roman" w:cs="Times New Roman"/>
          <w:sz w:val="24"/>
          <w:szCs w:val="24"/>
        </w:rPr>
        <w:t xml:space="preserve">, </w:t>
      </w:r>
      <w:r w:rsidR="0053739F">
        <w:rPr>
          <w:rFonts w:ascii="Times New Roman" w:hAnsi="Times New Roman" w:cs="Times New Roman"/>
          <w:sz w:val="24"/>
          <w:szCs w:val="24"/>
        </w:rPr>
        <w:t>8</w:t>
      </w:r>
      <w:r w:rsidR="009733D2" w:rsidRPr="009733D2">
        <w:rPr>
          <w:rFonts w:ascii="Times New Roman" w:hAnsi="Times New Roman" w:cs="Times New Roman"/>
          <w:sz w:val="24"/>
          <w:szCs w:val="24"/>
        </w:rPr>
        <w:t>, 11</w:t>
      </w:r>
      <w:r w:rsidR="0053739F">
        <w:rPr>
          <w:rFonts w:ascii="Times New Roman" w:hAnsi="Times New Roman" w:cs="Times New Roman"/>
          <w:sz w:val="24"/>
          <w:szCs w:val="24"/>
        </w:rPr>
        <w:t>,12</w:t>
      </w:r>
      <w:r w:rsidR="00F6147B">
        <w:rPr>
          <w:rFonts w:ascii="Times New Roman" w:hAnsi="Times New Roman" w:cs="Times New Roman"/>
          <w:sz w:val="24"/>
          <w:szCs w:val="24"/>
        </w:rPr>
        <w:t xml:space="preserve"> цілями, т</w:t>
      </w:r>
      <w:r w:rsidR="00F6147B" w:rsidRPr="00113ECD">
        <w:rPr>
          <w:rFonts w:ascii="Times New Roman" w:eastAsia="Times New Roman" w:hAnsi="Times New Roman" w:cs="Times New Roman"/>
          <w:sz w:val="24"/>
          <w:szCs w:val="24"/>
        </w:rPr>
        <w:t>а є нейтральною до решти цілей</w:t>
      </w:r>
      <w:r w:rsidR="00F6147B">
        <w:rPr>
          <w:rFonts w:ascii="Times New Roman" w:eastAsia="Times New Roman" w:hAnsi="Times New Roman" w:cs="Times New Roman"/>
          <w:sz w:val="24"/>
          <w:szCs w:val="24"/>
        </w:rPr>
        <w:t>.</w:t>
      </w:r>
    </w:p>
    <w:p w14:paraId="0FB3B0F0" w14:textId="77777777" w:rsidR="0053739F" w:rsidRPr="004F19D2" w:rsidRDefault="007E282C">
      <w:pPr>
        <w:widowControl w:val="0"/>
        <w:spacing w:after="120" w:line="240" w:lineRule="auto"/>
        <w:jc w:val="both"/>
        <w:rPr>
          <w:rFonts w:ascii="Times New Roman" w:hAnsi="Times New Roman" w:cs="Times New Roman"/>
          <w:sz w:val="24"/>
          <w:szCs w:val="24"/>
        </w:rPr>
      </w:pPr>
      <w:r w:rsidRPr="00113ECD">
        <w:rPr>
          <w:rFonts w:ascii="Times New Roman" w:eastAsia="Times New Roman" w:hAnsi="Times New Roman" w:cs="Times New Roman"/>
          <w:sz w:val="24"/>
          <w:szCs w:val="24"/>
        </w:rPr>
        <w:t>Стратегічна ціль 2</w:t>
      </w:r>
      <w:r w:rsidRPr="00113ECD">
        <w:rPr>
          <w:rFonts w:ascii="Times New Roman" w:hAnsi="Times New Roman" w:cs="Times New Roman"/>
          <w:sz w:val="24"/>
          <w:szCs w:val="24"/>
        </w:rPr>
        <w:t xml:space="preserve"> «</w:t>
      </w:r>
      <w:r w:rsidRPr="00113ECD">
        <w:rPr>
          <w:rFonts w:ascii="Times New Roman" w:eastAsia="Times New Roman" w:hAnsi="Times New Roman" w:cs="Times New Roman"/>
          <w:sz w:val="24"/>
          <w:szCs w:val="24"/>
        </w:rPr>
        <w:t xml:space="preserve">Розвиток соціальної сфери» </w:t>
      </w:r>
      <w:r w:rsidR="0053739F">
        <w:rPr>
          <w:rFonts w:ascii="Times New Roman" w:eastAsia="Times New Roman" w:hAnsi="Times New Roman" w:cs="Times New Roman"/>
          <w:sz w:val="24"/>
          <w:szCs w:val="24"/>
        </w:rPr>
        <w:t>відповідає завданням підвищення соціальної стійкості до екологічних і кліматичних викликів. Соціальна сфера тісно пов’язана  з екологічною  безпекою, оскільки стан довкілля безпосередньо  впливає на здоров’янаселення та соціальний добробуд.</w:t>
      </w:r>
      <w:r w:rsidRPr="00113ECD">
        <w:rPr>
          <w:rFonts w:ascii="Times New Roman" w:eastAsia="Times New Roman" w:hAnsi="Times New Roman" w:cs="Times New Roman"/>
          <w:sz w:val="24"/>
          <w:szCs w:val="24"/>
        </w:rPr>
        <w:t xml:space="preserve"> </w:t>
      </w:r>
      <w:r w:rsidR="0053739F">
        <w:rPr>
          <w:rFonts w:ascii="Times New Roman" w:eastAsia="Times New Roman" w:hAnsi="Times New Roman" w:cs="Times New Roman"/>
          <w:sz w:val="24"/>
          <w:szCs w:val="24"/>
        </w:rPr>
        <w:t xml:space="preserve">Ця стратегічна ціль повністю </w:t>
      </w:r>
      <w:r w:rsidRPr="00113ECD">
        <w:rPr>
          <w:rFonts w:ascii="Times New Roman" w:eastAsia="Times New Roman" w:hAnsi="Times New Roman" w:cs="Times New Roman"/>
          <w:sz w:val="24"/>
          <w:szCs w:val="24"/>
        </w:rPr>
        <w:t xml:space="preserve"> узгоджується з  цілями</w:t>
      </w:r>
      <w:r w:rsidR="0053739F">
        <w:rPr>
          <w:rFonts w:ascii="Times New Roman" w:eastAsia="Times New Roman" w:hAnsi="Times New Roman" w:cs="Times New Roman"/>
          <w:sz w:val="24"/>
          <w:szCs w:val="24"/>
        </w:rPr>
        <w:t xml:space="preserve"> 9 і 12 </w:t>
      </w:r>
      <w:r w:rsidR="0053739F" w:rsidRPr="009733D2">
        <w:rPr>
          <w:rFonts w:ascii="Times New Roman" w:hAnsi="Times New Roman" w:cs="Times New Roman"/>
          <w:sz w:val="24"/>
          <w:szCs w:val="24"/>
        </w:rPr>
        <w:t>Стратегії екологічної безпеки</w:t>
      </w:r>
      <w:r w:rsidR="0053739F">
        <w:rPr>
          <w:rFonts w:ascii="Times New Roman" w:eastAsia="Times New Roman" w:hAnsi="Times New Roman" w:cs="Times New Roman"/>
          <w:sz w:val="24"/>
          <w:szCs w:val="24"/>
        </w:rPr>
        <w:t xml:space="preserve"> та </w:t>
      </w:r>
      <w:r w:rsidR="0053739F" w:rsidRPr="009733D2">
        <w:rPr>
          <w:rFonts w:ascii="Times New Roman" w:hAnsi="Times New Roman" w:cs="Times New Roman"/>
          <w:sz w:val="24"/>
          <w:szCs w:val="24"/>
        </w:rPr>
        <w:t>опосередковано узгоджується</w:t>
      </w:r>
      <w:r w:rsidR="0053739F">
        <w:rPr>
          <w:rFonts w:ascii="Times New Roman" w:hAnsi="Times New Roman" w:cs="Times New Roman"/>
          <w:sz w:val="24"/>
          <w:szCs w:val="24"/>
        </w:rPr>
        <w:t xml:space="preserve">  з цілями 3,6,7</w:t>
      </w:r>
      <w:r w:rsidR="00F6147B">
        <w:rPr>
          <w:rFonts w:ascii="Times New Roman" w:eastAsia="Times New Roman" w:hAnsi="Times New Roman" w:cs="Times New Roman"/>
          <w:sz w:val="24"/>
          <w:szCs w:val="24"/>
        </w:rPr>
        <w:t>,</w:t>
      </w:r>
      <w:r w:rsidR="00F6147B" w:rsidRPr="00F6147B">
        <w:rPr>
          <w:rFonts w:ascii="Times New Roman" w:eastAsia="Times New Roman" w:hAnsi="Times New Roman" w:cs="Times New Roman"/>
          <w:sz w:val="24"/>
          <w:szCs w:val="24"/>
        </w:rPr>
        <w:t xml:space="preserve"> </w:t>
      </w:r>
      <w:r w:rsidR="00F6147B">
        <w:rPr>
          <w:rFonts w:ascii="Times New Roman" w:eastAsia="Times New Roman" w:hAnsi="Times New Roman" w:cs="Times New Roman"/>
          <w:sz w:val="24"/>
          <w:szCs w:val="24"/>
        </w:rPr>
        <w:t>т</w:t>
      </w:r>
      <w:r w:rsidR="00F6147B" w:rsidRPr="00113ECD">
        <w:rPr>
          <w:rFonts w:ascii="Times New Roman" w:eastAsia="Times New Roman" w:hAnsi="Times New Roman" w:cs="Times New Roman"/>
          <w:sz w:val="24"/>
          <w:szCs w:val="24"/>
        </w:rPr>
        <w:t>а є нейтральною до решти цілей</w:t>
      </w:r>
      <w:r w:rsidR="00F6147B">
        <w:rPr>
          <w:rFonts w:ascii="Times New Roman" w:eastAsia="Times New Roman" w:hAnsi="Times New Roman" w:cs="Times New Roman"/>
          <w:sz w:val="24"/>
          <w:szCs w:val="24"/>
        </w:rPr>
        <w:t>.</w:t>
      </w:r>
    </w:p>
    <w:p w14:paraId="7B97944B" w14:textId="77777777" w:rsidR="00895D56" w:rsidRPr="00113ECD" w:rsidRDefault="0053739F">
      <w:pPr>
        <w:widowControl w:val="0"/>
        <w:spacing w:after="120" w:line="240" w:lineRule="auto"/>
        <w:jc w:val="both"/>
        <w:rPr>
          <w:rFonts w:ascii="Times New Roman" w:hAnsi="Times New Roman" w:cs="Times New Roman"/>
          <w:sz w:val="24"/>
          <w:szCs w:val="24"/>
        </w:rPr>
      </w:pPr>
      <w:r w:rsidRPr="0053739F">
        <w:rPr>
          <w:rFonts w:ascii="Times New Roman" w:hAnsi="Times New Roman" w:cs="Times New Roman"/>
          <w:sz w:val="24"/>
          <w:szCs w:val="24"/>
        </w:rPr>
        <w:t>Забезпечення якісного життя неможливе без безпечного довкілля, чистого повітря, води та комфортного життєвого середовища</w:t>
      </w:r>
      <w:r>
        <w:rPr>
          <w:rFonts w:ascii="Times New Roman" w:eastAsia="Times New Roman" w:hAnsi="Times New Roman" w:cs="Times New Roman"/>
          <w:sz w:val="24"/>
          <w:szCs w:val="24"/>
        </w:rPr>
        <w:t xml:space="preserve">. </w:t>
      </w:r>
      <w:r w:rsidR="007E282C" w:rsidRPr="00113ECD">
        <w:rPr>
          <w:rFonts w:ascii="Times New Roman" w:eastAsia="Times New Roman" w:hAnsi="Times New Roman" w:cs="Times New Roman"/>
          <w:sz w:val="24"/>
          <w:szCs w:val="24"/>
        </w:rPr>
        <w:t>Стратегічна ціль 3 «Якісне життя» спрямована на</w:t>
      </w:r>
      <w:r>
        <w:rPr>
          <w:rFonts w:ascii="Times New Roman" w:eastAsia="Times New Roman" w:hAnsi="Times New Roman" w:cs="Times New Roman"/>
          <w:sz w:val="24"/>
          <w:szCs w:val="24"/>
        </w:rPr>
        <w:t xml:space="preserve"> підвищення рівня екологічної безпеки, зменшення вразливості населення до наслідків зміни клімату.</w:t>
      </w:r>
      <w:r w:rsidR="007E282C" w:rsidRPr="00113E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Вона </w:t>
      </w:r>
      <w:r w:rsidR="00F6147B">
        <w:rPr>
          <w:rFonts w:ascii="Times New Roman" w:eastAsia="Times New Roman" w:hAnsi="Times New Roman" w:cs="Times New Roman"/>
          <w:sz w:val="24"/>
          <w:szCs w:val="24"/>
        </w:rPr>
        <w:t xml:space="preserve"> повністю </w:t>
      </w:r>
      <w:r w:rsidR="007E282C" w:rsidRPr="00113ECD">
        <w:rPr>
          <w:rFonts w:ascii="Times New Roman" w:eastAsia="Times New Roman" w:hAnsi="Times New Roman" w:cs="Times New Roman"/>
          <w:sz w:val="24"/>
          <w:szCs w:val="24"/>
        </w:rPr>
        <w:t xml:space="preserve"> у</w:t>
      </w:r>
      <w:r w:rsidR="007E282C" w:rsidRPr="00113ECD">
        <w:rPr>
          <w:rStyle w:val="aff7"/>
          <w:rFonts w:ascii="Times New Roman" w:eastAsia="Times New Roman" w:hAnsi="Times New Roman" w:cs="Times New Roman"/>
          <w:b w:val="0"/>
          <w:bCs w:val="0"/>
          <w:sz w:val="24"/>
          <w:szCs w:val="24"/>
        </w:rPr>
        <w:t xml:space="preserve">згоджується </w:t>
      </w:r>
      <w:r w:rsidR="00F6147B">
        <w:rPr>
          <w:rStyle w:val="aff7"/>
          <w:rFonts w:ascii="Times New Roman" w:eastAsia="Times New Roman" w:hAnsi="Times New Roman" w:cs="Times New Roman"/>
          <w:b w:val="0"/>
          <w:bCs w:val="0"/>
          <w:sz w:val="24"/>
          <w:szCs w:val="24"/>
        </w:rPr>
        <w:t xml:space="preserve">з цілями 4,6,12 та </w:t>
      </w:r>
      <w:r w:rsidR="00F6147B" w:rsidRPr="009733D2">
        <w:rPr>
          <w:rFonts w:ascii="Times New Roman" w:hAnsi="Times New Roman" w:cs="Times New Roman"/>
          <w:sz w:val="24"/>
          <w:szCs w:val="24"/>
        </w:rPr>
        <w:t>опосередковано узгоджується</w:t>
      </w:r>
      <w:r w:rsidR="00F6147B">
        <w:rPr>
          <w:rFonts w:ascii="Times New Roman" w:hAnsi="Times New Roman" w:cs="Times New Roman"/>
          <w:sz w:val="24"/>
          <w:szCs w:val="24"/>
        </w:rPr>
        <w:t xml:space="preserve"> з цілями 7,8,9,11, т</w:t>
      </w:r>
      <w:r w:rsidR="00F6147B" w:rsidRPr="00113ECD">
        <w:rPr>
          <w:rFonts w:ascii="Times New Roman" w:eastAsia="Times New Roman" w:hAnsi="Times New Roman" w:cs="Times New Roman"/>
          <w:sz w:val="24"/>
          <w:szCs w:val="24"/>
        </w:rPr>
        <w:t>а є нейтральною до решти цілей</w:t>
      </w:r>
      <w:r w:rsidR="00F6147B">
        <w:rPr>
          <w:rFonts w:ascii="Times New Roman" w:eastAsia="Times New Roman" w:hAnsi="Times New Roman" w:cs="Times New Roman"/>
          <w:sz w:val="24"/>
          <w:szCs w:val="24"/>
        </w:rPr>
        <w:t>.</w:t>
      </w:r>
    </w:p>
    <w:p w14:paraId="0120E86D" w14:textId="77777777" w:rsidR="00F6147B" w:rsidRDefault="00F6147B" w:rsidP="00F6147B">
      <w:pPr>
        <w:widowControl w:val="0"/>
        <w:spacing w:after="12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Р</w:t>
      </w:r>
      <w:r w:rsidRPr="00F6147B">
        <w:rPr>
          <w:rFonts w:ascii="Times New Roman" w:hAnsi="Times New Roman" w:cs="Times New Roman"/>
          <w:sz w:val="24"/>
          <w:szCs w:val="24"/>
        </w:rPr>
        <w:t>озвиток туризму ґрунтується на збереженні природних ресурсів, ландшафтів та екосистем.</w:t>
      </w:r>
      <w:r w:rsidRPr="00F6147B">
        <w:rPr>
          <w:rFonts w:ascii="Times New Roman" w:eastAsia="Times New Roman" w:hAnsi="Times New Roman" w:cs="Times New Roman"/>
          <w:sz w:val="24"/>
          <w:szCs w:val="24"/>
        </w:rPr>
        <w:t xml:space="preserve"> </w:t>
      </w:r>
      <w:r w:rsidR="004F19D2">
        <w:rPr>
          <w:rFonts w:ascii="Times New Roman" w:eastAsia="Times New Roman" w:hAnsi="Times New Roman" w:cs="Times New Roman"/>
          <w:sz w:val="24"/>
          <w:szCs w:val="24"/>
        </w:rPr>
        <w:t xml:space="preserve">       </w:t>
      </w:r>
      <w:r w:rsidR="007E282C" w:rsidRPr="00F6147B">
        <w:rPr>
          <w:rFonts w:ascii="Times New Roman" w:eastAsia="Times New Roman" w:hAnsi="Times New Roman" w:cs="Times New Roman"/>
          <w:sz w:val="24"/>
          <w:szCs w:val="24"/>
        </w:rPr>
        <w:t xml:space="preserve">Стратегічна ціль 4 «Туристична привабливість» </w:t>
      </w:r>
      <w:r>
        <w:rPr>
          <w:rFonts w:ascii="Times New Roman" w:eastAsia="Times New Roman" w:hAnsi="Times New Roman" w:cs="Times New Roman"/>
          <w:sz w:val="24"/>
          <w:szCs w:val="24"/>
        </w:rPr>
        <w:t>реалізовуватиметься</w:t>
      </w:r>
      <w:r w:rsidRPr="00F6147B">
        <w:rPr>
          <w:rFonts w:ascii="Times New Roman" w:hAnsi="Times New Roman" w:cs="Times New Roman"/>
          <w:sz w:val="24"/>
          <w:szCs w:val="24"/>
        </w:rPr>
        <w:t xml:space="preserve"> з вимогами екологічно відповідального використання природного потенціалу</w:t>
      </w:r>
      <w:r>
        <w:rPr>
          <w:rFonts w:ascii="Times New Roman" w:hAnsi="Times New Roman" w:cs="Times New Roman"/>
          <w:sz w:val="24"/>
          <w:szCs w:val="24"/>
        </w:rPr>
        <w:t xml:space="preserve"> шляхом збереження екосистемта розвитку рекреаційних територій</w:t>
      </w:r>
      <w:r w:rsidRPr="00F6147B">
        <w:rPr>
          <w:rFonts w:ascii="Times New Roman" w:hAnsi="Times New Roman" w:cs="Times New Roman"/>
          <w:sz w:val="24"/>
          <w:szCs w:val="24"/>
        </w:rPr>
        <w:t>.</w:t>
      </w:r>
      <w:r w:rsidRPr="00113E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Стратегічна ціль повністю </w:t>
      </w:r>
      <w:r w:rsidR="007E282C" w:rsidRPr="00113ECD">
        <w:rPr>
          <w:rFonts w:ascii="Times New Roman" w:eastAsia="Times New Roman" w:hAnsi="Times New Roman" w:cs="Times New Roman"/>
          <w:sz w:val="24"/>
          <w:szCs w:val="24"/>
        </w:rPr>
        <w:t>узгоджується</w:t>
      </w:r>
      <w:r>
        <w:rPr>
          <w:rFonts w:ascii="Times New Roman" w:eastAsia="Times New Roman" w:hAnsi="Times New Roman" w:cs="Times New Roman"/>
          <w:sz w:val="24"/>
          <w:szCs w:val="24"/>
        </w:rPr>
        <w:t xml:space="preserve"> з цілями 3,8 та </w:t>
      </w:r>
      <w:r w:rsidR="007E282C" w:rsidRPr="00113ECD">
        <w:rPr>
          <w:rFonts w:ascii="Times New Roman" w:eastAsia="Times New Roman" w:hAnsi="Times New Roman" w:cs="Times New Roman"/>
          <w:sz w:val="24"/>
          <w:szCs w:val="24"/>
        </w:rPr>
        <w:t xml:space="preserve"> опосередковано узгоджується з </w:t>
      </w:r>
      <w:r w:rsidR="004E4BE9">
        <w:rPr>
          <w:rFonts w:ascii="Times New Roman" w:eastAsia="Times New Roman" w:hAnsi="Times New Roman" w:cs="Times New Roman"/>
          <w:sz w:val="24"/>
          <w:szCs w:val="24"/>
        </w:rPr>
        <w:t>1,4,5,9,11,12  ціл</w:t>
      </w:r>
      <w:r>
        <w:rPr>
          <w:rFonts w:ascii="Times New Roman" w:eastAsia="Times New Roman" w:hAnsi="Times New Roman" w:cs="Times New Roman"/>
          <w:sz w:val="24"/>
          <w:szCs w:val="24"/>
        </w:rPr>
        <w:t xml:space="preserve">ями </w:t>
      </w:r>
      <w:r w:rsidR="007E282C" w:rsidRPr="00113ECD">
        <w:rPr>
          <w:rFonts w:ascii="Times New Roman" w:eastAsia="Times New Roman" w:hAnsi="Times New Roman" w:cs="Times New Roman"/>
          <w:sz w:val="24"/>
          <w:szCs w:val="24"/>
        </w:rPr>
        <w:t xml:space="preserve"> Стратегії екологічної безпеки та є нейтральною до решти цілей. Вона передбачає досягнення привабливості громади для туристів шляхом збереження архітектурної та культурної спадщини, біорізноманіття та забезпечення розвитку природно-заповідного фонду.</w:t>
      </w:r>
    </w:p>
    <w:p w14:paraId="668155B8" w14:textId="77777777" w:rsidR="00F6147B" w:rsidRPr="00F6147B" w:rsidRDefault="007F115D" w:rsidP="007F115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282C" w:rsidRPr="00113ECD">
        <w:rPr>
          <w:rFonts w:ascii="Times New Roman" w:eastAsia="Times New Roman" w:hAnsi="Times New Roman" w:cs="Times New Roman"/>
          <w:sz w:val="24"/>
          <w:szCs w:val="24"/>
        </w:rPr>
        <w:t xml:space="preserve">Стратегічна ціль 5 «Чисте довкілля» узгоджується або опосередковано узгоджується з </w:t>
      </w:r>
      <w:r w:rsidR="00243DED">
        <w:rPr>
          <w:rFonts w:ascii="Times New Roman" w:eastAsia="Times New Roman" w:hAnsi="Times New Roman" w:cs="Times New Roman"/>
          <w:sz w:val="24"/>
          <w:szCs w:val="24"/>
        </w:rPr>
        <w:t xml:space="preserve">усіма цілями </w:t>
      </w:r>
      <w:r w:rsidR="007E282C" w:rsidRPr="00113ECD">
        <w:rPr>
          <w:rFonts w:ascii="Times New Roman" w:eastAsia="Times New Roman" w:hAnsi="Times New Roman" w:cs="Times New Roman"/>
          <w:sz w:val="24"/>
          <w:szCs w:val="24"/>
        </w:rPr>
        <w:t xml:space="preserve"> </w:t>
      </w:r>
      <w:r w:rsidR="00243DED">
        <w:rPr>
          <w:rFonts w:ascii="Times New Roman" w:eastAsia="Times New Roman" w:hAnsi="Times New Roman" w:cs="Times New Roman"/>
          <w:sz w:val="24"/>
          <w:szCs w:val="24"/>
        </w:rPr>
        <w:t xml:space="preserve">Стратегії екологічної безпеки, тільки </w:t>
      </w:r>
      <w:r w:rsidR="007E282C" w:rsidRPr="00113ECD">
        <w:rPr>
          <w:rFonts w:ascii="Times New Roman" w:eastAsia="Times New Roman" w:hAnsi="Times New Roman" w:cs="Times New Roman"/>
          <w:sz w:val="24"/>
          <w:szCs w:val="24"/>
        </w:rPr>
        <w:t xml:space="preserve">нейтральною </w:t>
      </w:r>
      <w:r w:rsidR="00243DED" w:rsidRPr="00113ECD">
        <w:rPr>
          <w:rFonts w:ascii="Times New Roman" w:eastAsia="Times New Roman" w:hAnsi="Times New Roman" w:cs="Times New Roman"/>
          <w:sz w:val="24"/>
          <w:szCs w:val="24"/>
        </w:rPr>
        <w:t xml:space="preserve">є </w:t>
      </w:r>
      <w:r w:rsidR="007E282C" w:rsidRPr="00113ECD">
        <w:rPr>
          <w:rFonts w:ascii="Times New Roman" w:eastAsia="Times New Roman" w:hAnsi="Times New Roman" w:cs="Times New Roman"/>
          <w:sz w:val="24"/>
          <w:szCs w:val="24"/>
        </w:rPr>
        <w:t xml:space="preserve">до </w:t>
      </w:r>
      <w:r w:rsidR="00243DED">
        <w:rPr>
          <w:rFonts w:ascii="Times New Roman" w:eastAsia="Times New Roman" w:hAnsi="Times New Roman" w:cs="Times New Roman"/>
          <w:sz w:val="24"/>
          <w:szCs w:val="24"/>
        </w:rPr>
        <w:t>12 цілі</w:t>
      </w:r>
      <w:r w:rsidR="007E282C" w:rsidRPr="00113ECD">
        <w:rPr>
          <w:rFonts w:ascii="Times New Roman" w:eastAsia="Times New Roman" w:hAnsi="Times New Roman" w:cs="Times New Roman"/>
          <w:sz w:val="24"/>
          <w:szCs w:val="24"/>
        </w:rPr>
        <w:t xml:space="preserve">. </w:t>
      </w:r>
      <w:r w:rsidR="00F6147B" w:rsidRPr="00F6147B">
        <w:rPr>
          <w:rFonts w:ascii="Times New Roman" w:hAnsi="Times New Roman" w:cs="Times New Roman"/>
          <w:sz w:val="24"/>
          <w:szCs w:val="24"/>
        </w:rPr>
        <w:t xml:space="preserve">Ця стратегічна ціль є </w:t>
      </w:r>
      <w:r w:rsidR="00F6147B" w:rsidRPr="00F6147B">
        <w:rPr>
          <w:rStyle w:val="a3"/>
          <w:rFonts w:ascii="Times New Roman" w:hAnsi="Times New Roman" w:cs="Times New Roman"/>
          <w:b w:val="0"/>
          <w:sz w:val="24"/>
          <w:szCs w:val="24"/>
        </w:rPr>
        <w:t>прямою реалізацією</w:t>
      </w:r>
      <w:r w:rsidR="00F6147B" w:rsidRPr="00F6147B">
        <w:rPr>
          <w:rFonts w:ascii="Times New Roman" w:hAnsi="Times New Roman" w:cs="Times New Roman"/>
          <w:sz w:val="24"/>
          <w:szCs w:val="24"/>
        </w:rPr>
        <w:t xml:space="preserve"> Стратегії екологічної безпеки на місцевому рівні</w:t>
      </w:r>
      <w:r w:rsidR="00F6147B">
        <w:rPr>
          <w:rFonts w:ascii="Times New Roman" w:eastAsia="Times New Roman" w:hAnsi="Times New Roman" w:cs="Times New Roman"/>
          <w:sz w:val="24"/>
          <w:szCs w:val="24"/>
        </w:rPr>
        <w:t xml:space="preserve">, </w:t>
      </w:r>
      <w:r w:rsidR="00F6147B" w:rsidRPr="00F6147B">
        <w:rPr>
          <w:rFonts w:ascii="Times New Roman" w:hAnsi="Times New Roman" w:cs="Times New Roman"/>
          <w:sz w:val="24"/>
          <w:szCs w:val="24"/>
        </w:rPr>
        <w:t>спрямована на зниження рівня забруднення, управління відходами, збереження водних та земельних ресурсів</w:t>
      </w:r>
      <w:r w:rsidR="004E7E5C">
        <w:rPr>
          <w:rFonts w:ascii="Times New Roman" w:hAnsi="Times New Roman" w:cs="Times New Roman"/>
          <w:sz w:val="24"/>
          <w:szCs w:val="24"/>
        </w:rPr>
        <w:t>.</w:t>
      </w:r>
    </w:p>
    <w:p w14:paraId="0AC24F90" w14:textId="77777777" w:rsidR="00F803DB" w:rsidRPr="00F803DB" w:rsidRDefault="00243DED" w:rsidP="007F115D">
      <w:pPr>
        <w:pStyle w:val="afff0"/>
        <w:spacing w:before="0" w:after="0"/>
        <w:jc w:val="both"/>
      </w:pPr>
      <w:r>
        <w:t>Розвиток інфраструктури з урахуванням кліматичних ризиків та принципів енергоефективності  є ключовим напрямом адаптації до зміни клімату</w:t>
      </w:r>
      <w:r w:rsidR="00F803DB">
        <w:t>.</w:t>
      </w:r>
      <w:r>
        <w:t xml:space="preserve"> </w:t>
      </w:r>
      <w:r w:rsidR="007E282C" w:rsidRPr="00113ECD">
        <w:t xml:space="preserve">Стратегічна ціль 6 «Муніципальна інфраструктура та послуги» </w:t>
      </w:r>
      <w:r w:rsidR="00F803DB">
        <w:t xml:space="preserve">повністю </w:t>
      </w:r>
      <w:r w:rsidR="00F803DB" w:rsidRPr="00113ECD">
        <w:t>узгоджується</w:t>
      </w:r>
      <w:r w:rsidR="00F803DB">
        <w:t xml:space="preserve"> з цілями 1,3,4,6,7,9,11 та </w:t>
      </w:r>
      <w:r w:rsidR="00F803DB" w:rsidRPr="00113ECD">
        <w:t xml:space="preserve"> опосередковано узгоджується з </w:t>
      </w:r>
      <w:r w:rsidR="00F803DB">
        <w:t xml:space="preserve">2,5,8,12  цілями </w:t>
      </w:r>
      <w:r w:rsidR="00F803DB" w:rsidRPr="00113ECD">
        <w:t xml:space="preserve"> Стратегії екологічної безпеки та є нейтральною до </w:t>
      </w:r>
      <w:r w:rsidR="00F803DB">
        <w:t>цілі 10</w:t>
      </w:r>
      <w:r w:rsidR="00F803DB" w:rsidRPr="00113ECD">
        <w:t>.</w:t>
      </w:r>
      <w:r w:rsidR="00F803DB">
        <w:t xml:space="preserve"> </w:t>
      </w:r>
      <w:r w:rsidR="007F115D">
        <w:t xml:space="preserve">                </w:t>
      </w:r>
      <w:r w:rsidR="00F803DB" w:rsidRPr="00113ECD">
        <w:t>Стратегічна ціль 6 «Муніципальна інфраструктура та послуги»</w:t>
      </w:r>
      <w:r w:rsidR="00F803DB">
        <w:t xml:space="preserve">  спрямована на п</w:t>
      </w:r>
      <w:r w:rsidR="00F803DB" w:rsidRPr="00F803DB">
        <w:t xml:space="preserve">ідвищення кліматичної стійкості </w:t>
      </w:r>
      <w:r w:rsidR="007069D0">
        <w:t xml:space="preserve"> </w:t>
      </w:r>
      <w:r w:rsidR="00F803DB" w:rsidRPr="00F803DB">
        <w:t>інфраструктури</w:t>
      </w:r>
      <w:r w:rsidR="007F115D">
        <w:t xml:space="preserve">, </w:t>
      </w:r>
      <w:r w:rsidR="007069D0">
        <w:t xml:space="preserve"> </w:t>
      </w:r>
      <w:r w:rsidR="007F115D">
        <w:t xml:space="preserve">зменшення негативного впливу на довкілля, адаптація до екстремальних погодних явищ. </w:t>
      </w:r>
    </w:p>
    <w:p w14:paraId="5B72EC7A" w14:textId="77777777" w:rsidR="00895D56" w:rsidRPr="007069D0" w:rsidRDefault="007E282C" w:rsidP="007F115D">
      <w:pPr>
        <w:widowControl w:val="0"/>
        <w:spacing w:after="120" w:line="240" w:lineRule="auto"/>
        <w:jc w:val="both"/>
        <w:rPr>
          <w:rFonts w:ascii="Times New Roman" w:hAnsi="Times New Roman" w:cs="Times New Roman"/>
          <w:sz w:val="24"/>
          <w:szCs w:val="24"/>
        </w:rPr>
      </w:pPr>
      <w:r w:rsidRPr="00113ECD">
        <w:rPr>
          <w:rFonts w:ascii="Times New Roman" w:hAnsi="Times New Roman" w:cs="Times New Roman"/>
          <w:sz w:val="24"/>
          <w:szCs w:val="24"/>
        </w:rPr>
        <w:t xml:space="preserve"> </w:t>
      </w:r>
      <w:r w:rsidR="007069D0">
        <w:rPr>
          <w:rFonts w:ascii="Times New Roman" w:eastAsia="Times New Roman" w:hAnsi="Times New Roman" w:cs="Times New Roman"/>
          <w:sz w:val="24"/>
          <w:szCs w:val="24"/>
        </w:rPr>
        <w:t>Формування безпечного середовища передбачає запобігання екологічним і техногенним ризикам та захист населення.</w:t>
      </w:r>
      <w:r w:rsidR="00D24F80">
        <w:rPr>
          <w:rFonts w:ascii="Times New Roman" w:eastAsia="Times New Roman" w:hAnsi="Times New Roman" w:cs="Times New Roman"/>
          <w:sz w:val="24"/>
          <w:szCs w:val="24"/>
        </w:rPr>
        <w:t xml:space="preserve"> </w:t>
      </w:r>
      <w:r w:rsidR="00CA520F">
        <w:rPr>
          <w:rFonts w:ascii="Times New Roman" w:eastAsia="Times New Roman" w:hAnsi="Times New Roman" w:cs="Times New Roman"/>
          <w:sz w:val="24"/>
          <w:szCs w:val="24"/>
        </w:rPr>
        <w:t xml:space="preserve">Стратегічна ціль 7 </w:t>
      </w:r>
      <w:r w:rsidRPr="00113ECD">
        <w:rPr>
          <w:rFonts w:ascii="Times New Roman" w:eastAsia="Times New Roman" w:hAnsi="Times New Roman" w:cs="Times New Roman"/>
          <w:sz w:val="24"/>
          <w:szCs w:val="24"/>
        </w:rPr>
        <w:t>«Безпечне і безбар’єрне середовище</w:t>
      </w:r>
      <w:r w:rsidR="007069D0">
        <w:rPr>
          <w:rFonts w:ascii="Times New Roman" w:eastAsia="Times New Roman" w:hAnsi="Times New Roman" w:cs="Times New Roman"/>
          <w:sz w:val="24"/>
          <w:szCs w:val="24"/>
        </w:rPr>
        <w:t xml:space="preserve">» </w:t>
      </w:r>
      <w:r w:rsidR="007F115D">
        <w:rPr>
          <w:rFonts w:ascii="Times New Roman" w:eastAsia="Times New Roman" w:hAnsi="Times New Roman" w:cs="Times New Roman"/>
          <w:sz w:val="24"/>
          <w:szCs w:val="24"/>
        </w:rPr>
        <w:t xml:space="preserve">повністю </w:t>
      </w:r>
      <w:r w:rsidR="007F115D" w:rsidRPr="00113ECD">
        <w:rPr>
          <w:rFonts w:ascii="Times New Roman" w:eastAsia="Times New Roman" w:hAnsi="Times New Roman" w:cs="Times New Roman"/>
          <w:sz w:val="24"/>
          <w:szCs w:val="24"/>
        </w:rPr>
        <w:t>узгоджується</w:t>
      </w:r>
      <w:r w:rsidR="007F115D">
        <w:rPr>
          <w:rFonts w:ascii="Times New Roman" w:eastAsia="Times New Roman" w:hAnsi="Times New Roman" w:cs="Times New Roman"/>
          <w:sz w:val="24"/>
          <w:szCs w:val="24"/>
        </w:rPr>
        <w:t xml:space="preserve"> з цілями </w:t>
      </w:r>
      <w:r w:rsidR="007069D0">
        <w:rPr>
          <w:rFonts w:ascii="Times New Roman" w:eastAsia="Times New Roman" w:hAnsi="Times New Roman" w:cs="Times New Roman"/>
          <w:sz w:val="24"/>
          <w:szCs w:val="24"/>
        </w:rPr>
        <w:t>1,9,12</w:t>
      </w:r>
      <w:r w:rsidR="007F115D">
        <w:rPr>
          <w:rFonts w:ascii="Times New Roman" w:eastAsia="Times New Roman" w:hAnsi="Times New Roman" w:cs="Times New Roman"/>
          <w:sz w:val="24"/>
          <w:szCs w:val="24"/>
        </w:rPr>
        <w:t xml:space="preserve"> та </w:t>
      </w:r>
      <w:r w:rsidR="007F115D" w:rsidRPr="00113ECD">
        <w:rPr>
          <w:rFonts w:ascii="Times New Roman" w:eastAsia="Times New Roman" w:hAnsi="Times New Roman" w:cs="Times New Roman"/>
          <w:sz w:val="24"/>
          <w:szCs w:val="24"/>
        </w:rPr>
        <w:t xml:space="preserve"> опосередковано узгоджується з </w:t>
      </w:r>
      <w:r w:rsidR="007069D0">
        <w:rPr>
          <w:rFonts w:ascii="Times New Roman" w:eastAsia="Times New Roman" w:hAnsi="Times New Roman" w:cs="Times New Roman"/>
          <w:sz w:val="24"/>
          <w:szCs w:val="24"/>
        </w:rPr>
        <w:t>2,3,11</w:t>
      </w:r>
      <w:r w:rsidR="007F115D">
        <w:rPr>
          <w:rFonts w:ascii="Times New Roman" w:eastAsia="Times New Roman" w:hAnsi="Times New Roman" w:cs="Times New Roman"/>
          <w:sz w:val="24"/>
          <w:szCs w:val="24"/>
        </w:rPr>
        <w:t xml:space="preserve">  цілями </w:t>
      </w:r>
      <w:r w:rsidR="007F115D" w:rsidRPr="00113ECD">
        <w:rPr>
          <w:rFonts w:ascii="Times New Roman" w:eastAsia="Times New Roman" w:hAnsi="Times New Roman" w:cs="Times New Roman"/>
          <w:sz w:val="24"/>
          <w:szCs w:val="24"/>
        </w:rPr>
        <w:t xml:space="preserve"> Стратегії екологічної безпеки та є нейтральною до </w:t>
      </w:r>
      <w:r w:rsidR="007069D0">
        <w:rPr>
          <w:rFonts w:ascii="Times New Roman" w:eastAsia="Times New Roman" w:hAnsi="Times New Roman" w:cs="Times New Roman"/>
          <w:sz w:val="24"/>
          <w:szCs w:val="24"/>
        </w:rPr>
        <w:t>інших цілей</w:t>
      </w:r>
      <w:r w:rsidR="007F115D" w:rsidRPr="00113ECD">
        <w:rPr>
          <w:rFonts w:ascii="Times New Roman" w:eastAsia="Times New Roman" w:hAnsi="Times New Roman" w:cs="Times New Roman"/>
          <w:sz w:val="24"/>
          <w:szCs w:val="24"/>
        </w:rPr>
        <w:t>.</w:t>
      </w:r>
      <w:r w:rsidR="007F115D">
        <w:rPr>
          <w:rFonts w:ascii="Times New Roman" w:eastAsia="Times New Roman" w:hAnsi="Times New Roman" w:cs="Times New Roman"/>
          <w:sz w:val="24"/>
          <w:szCs w:val="24"/>
        </w:rPr>
        <w:t xml:space="preserve"> </w:t>
      </w:r>
      <w:r w:rsidR="007F115D">
        <w:t xml:space="preserve">   </w:t>
      </w:r>
      <w:r w:rsidR="007069D0">
        <w:rPr>
          <w:rFonts w:ascii="Times New Roman" w:eastAsia="Times New Roman" w:hAnsi="Times New Roman" w:cs="Times New Roman"/>
          <w:sz w:val="24"/>
          <w:szCs w:val="24"/>
        </w:rPr>
        <w:t xml:space="preserve">Стратегічна ціль 7 </w:t>
      </w:r>
      <w:r w:rsidR="007069D0" w:rsidRPr="00113ECD">
        <w:rPr>
          <w:rFonts w:ascii="Times New Roman" w:eastAsia="Times New Roman" w:hAnsi="Times New Roman" w:cs="Times New Roman"/>
          <w:sz w:val="24"/>
          <w:szCs w:val="24"/>
        </w:rPr>
        <w:t>«Безпечне і безбар’єрне середовище</w:t>
      </w:r>
      <w:r w:rsidR="007069D0">
        <w:rPr>
          <w:rFonts w:ascii="Times New Roman" w:eastAsia="Times New Roman" w:hAnsi="Times New Roman" w:cs="Times New Roman"/>
          <w:sz w:val="24"/>
          <w:szCs w:val="24"/>
        </w:rPr>
        <w:t xml:space="preserve">» </w:t>
      </w:r>
      <w:r w:rsidR="007F115D">
        <w:t xml:space="preserve">  </w:t>
      </w:r>
      <w:r w:rsidR="007069D0" w:rsidRPr="007069D0">
        <w:rPr>
          <w:rFonts w:ascii="Times New Roman" w:hAnsi="Times New Roman" w:cs="Times New Roman"/>
          <w:sz w:val="24"/>
          <w:szCs w:val="24"/>
        </w:rPr>
        <w:t>спрямована на зменшення екологічних і техногенних ризиків, адаптацію до кліматичних загроз і реагування на надзвичайні ситуації,  є соціальна складовою сталого розвитку та кліматичної справедливості.</w:t>
      </w:r>
    </w:p>
    <w:p w14:paraId="62E6E1C1" w14:textId="77777777" w:rsidR="00B542DB" w:rsidRPr="00B542DB" w:rsidRDefault="007069D0" w:rsidP="00B542DB">
      <w:pPr>
        <w:spacing w:after="0" w:line="240" w:lineRule="auto"/>
        <w:jc w:val="both"/>
        <w:rPr>
          <w:rFonts w:ascii="Times New Roman" w:eastAsia="Times New Roman" w:hAnsi="Times New Roman" w:cs="Times New Roman"/>
          <w:sz w:val="24"/>
          <w:szCs w:val="24"/>
        </w:rPr>
      </w:pPr>
      <w:r>
        <w:rPr>
          <w:rStyle w:val="aff7"/>
          <w:rFonts w:ascii="Times New Roman" w:eastAsia="Times New Roman" w:hAnsi="Times New Roman" w:cs="Times New Roman"/>
          <w:b w:val="0"/>
          <w:bCs w:val="0"/>
          <w:sz w:val="24"/>
          <w:szCs w:val="24"/>
        </w:rPr>
        <w:t xml:space="preserve"> </w:t>
      </w:r>
      <w:r w:rsidR="007E282C" w:rsidRPr="00113ECD">
        <w:rPr>
          <w:rStyle w:val="aff7"/>
          <w:rFonts w:ascii="Times New Roman" w:eastAsia="Times New Roman" w:hAnsi="Times New Roman" w:cs="Times New Roman"/>
          <w:b w:val="0"/>
          <w:bCs w:val="0"/>
          <w:sz w:val="24"/>
          <w:szCs w:val="24"/>
        </w:rPr>
        <w:t xml:space="preserve">Стратегічна ціль 8 «Сталий розвиток території» </w:t>
      </w:r>
      <w:r w:rsidR="00CA520F">
        <w:rPr>
          <w:rStyle w:val="aff7"/>
          <w:rFonts w:ascii="Times New Roman" w:eastAsia="Times New Roman" w:hAnsi="Times New Roman" w:cs="Times New Roman"/>
          <w:b w:val="0"/>
          <w:bCs w:val="0"/>
          <w:sz w:val="24"/>
          <w:szCs w:val="24"/>
        </w:rPr>
        <w:t xml:space="preserve"> </w:t>
      </w:r>
      <w:r w:rsidR="007E282C" w:rsidRPr="00113ECD">
        <w:rPr>
          <w:rStyle w:val="aff7"/>
          <w:rFonts w:ascii="Times New Roman" w:eastAsia="Times New Roman" w:hAnsi="Times New Roman" w:cs="Times New Roman"/>
          <w:b w:val="0"/>
          <w:bCs w:val="0"/>
          <w:sz w:val="24"/>
          <w:szCs w:val="24"/>
        </w:rPr>
        <w:t xml:space="preserve">спрямована на </w:t>
      </w:r>
      <w:r w:rsidR="00B542DB">
        <w:rPr>
          <w:rStyle w:val="aff7"/>
          <w:rFonts w:ascii="Times New Roman" w:eastAsia="Times New Roman" w:hAnsi="Times New Roman" w:cs="Times New Roman"/>
          <w:b w:val="0"/>
          <w:bCs w:val="0"/>
          <w:sz w:val="24"/>
          <w:szCs w:val="24"/>
        </w:rPr>
        <w:t xml:space="preserve">економічний </w:t>
      </w:r>
      <w:r w:rsidR="007E282C" w:rsidRPr="00113ECD">
        <w:rPr>
          <w:rStyle w:val="aff7"/>
          <w:rFonts w:ascii="Times New Roman" w:eastAsia="Times New Roman" w:hAnsi="Times New Roman" w:cs="Times New Roman"/>
          <w:b w:val="0"/>
          <w:bCs w:val="0"/>
          <w:sz w:val="24"/>
          <w:szCs w:val="24"/>
        </w:rPr>
        <w:t xml:space="preserve">розвиток, </w:t>
      </w:r>
      <w:r w:rsidR="00B542DB">
        <w:rPr>
          <w:rStyle w:val="aff7"/>
          <w:rFonts w:ascii="Times New Roman" w:eastAsia="Times New Roman" w:hAnsi="Times New Roman" w:cs="Times New Roman"/>
          <w:b w:val="0"/>
          <w:bCs w:val="0"/>
          <w:sz w:val="24"/>
          <w:szCs w:val="24"/>
        </w:rPr>
        <w:t xml:space="preserve">соціальну стабільність </w:t>
      </w:r>
      <w:r w:rsidR="007E282C" w:rsidRPr="00113ECD">
        <w:rPr>
          <w:rStyle w:val="aff7"/>
          <w:rFonts w:ascii="Times New Roman" w:eastAsia="Times New Roman" w:hAnsi="Times New Roman" w:cs="Times New Roman"/>
          <w:b w:val="0"/>
          <w:bCs w:val="0"/>
          <w:sz w:val="24"/>
          <w:szCs w:val="24"/>
        </w:rPr>
        <w:t xml:space="preserve"> </w:t>
      </w:r>
      <w:r w:rsidR="00B542DB">
        <w:rPr>
          <w:rStyle w:val="aff7"/>
          <w:rFonts w:ascii="Times New Roman" w:eastAsia="Times New Roman" w:hAnsi="Times New Roman" w:cs="Times New Roman"/>
          <w:b w:val="0"/>
          <w:bCs w:val="0"/>
          <w:sz w:val="24"/>
          <w:szCs w:val="24"/>
        </w:rPr>
        <w:t xml:space="preserve">із збереженням довкілля. Вона </w:t>
      </w:r>
      <w:r w:rsidRPr="007069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повністю </w:t>
      </w:r>
      <w:r w:rsidRPr="00113ECD">
        <w:rPr>
          <w:rFonts w:ascii="Times New Roman" w:eastAsia="Times New Roman" w:hAnsi="Times New Roman" w:cs="Times New Roman"/>
          <w:sz w:val="24"/>
          <w:szCs w:val="24"/>
        </w:rPr>
        <w:t>узгоджується</w:t>
      </w:r>
      <w:r>
        <w:rPr>
          <w:rFonts w:ascii="Times New Roman" w:eastAsia="Times New Roman" w:hAnsi="Times New Roman" w:cs="Times New Roman"/>
          <w:sz w:val="24"/>
          <w:szCs w:val="24"/>
        </w:rPr>
        <w:t xml:space="preserve"> з цілями </w:t>
      </w:r>
      <w:r w:rsidR="00B542DB">
        <w:rPr>
          <w:rFonts w:ascii="Times New Roman" w:eastAsia="Times New Roman" w:hAnsi="Times New Roman" w:cs="Times New Roman"/>
          <w:sz w:val="24"/>
          <w:szCs w:val="24"/>
        </w:rPr>
        <w:t>3,4,5,6,7,11,12</w:t>
      </w:r>
      <w:r>
        <w:rPr>
          <w:rFonts w:ascii="Times New Roman" w:eastAsia="Times New Roman" w:hAnsi="Times New Roman" w:cs="Times New Roman"/>
          <w:sz w:val="24"/>
          <w:szCs w:val="24"/>
        </w:rPr>
        <w:t xml:space="preserve"> та </w:t>
      </w:r>
      <w:r w:rsidRPr="00113ECD">
        <w:rPr>
          <w:rFonts w:ascii="Times New Roman" w:eastAsia="Times New Roman" w:hAnsi="Times New Roman" w:cs="Times New Roman"/>
          <w:sz w:val="24"/>
          <w:szCs w:val="24"/>
        </w:rPr>
        <w:t xml:space="preserve"> опосередковано узгоджується з </w:t>
      </w:r>
      <w:r w:rsidR="00B542DB">
        <w:rPr>
          <w:rFonts w:ascii="Times New Roman" w:eastAsia="Times New Roman" w:hAnsi="Times New Roman" w:cs="Times New Roman"/>
          <w:sz w:val="24"/>
          <w:szCs w:val="24"/>
        </w:rPr>
        <w:t>1,2,8,9</w:t>
      </w:r>
      <w:r>
        <w:rPr>
          <w:rFonts w:ascii="Times New Roman" w:eastAsia="Times New Roman" w:hAnsi="Times New Roman" w:cs="Times New Roman"/>
          <w:sz w:val="24"/>
          <w:szCs w:val="24"/>
        </w:rPr>
        <w:t xml:space="preserve">  цілями </w:t>
      </w:r>
      <w:r w:rsidRPr="00113ECD">
        <w:rPr>
          <w:rFonts w:ascii="Times New Roman" w:eastAsia="Times New Roman" w:hAnsi="Times New Roman" w:cs="Times New Roman"/>
          <w:sz w:val="24"/>
          <w:szCs w:val="24"/>
        </w:rPr>
        <w:t xml:space="preserve"> Стратегії екологічної безпеки та є нейтральною до </w:t>
      </w:r>
      <w:r w:rsidR="00B542DB">
        <w:rPr>
          <w:rFonts w:ascii="Times New Roman" w:eastAsia="Times New Roman" w:hAnsi="Times New Roman" w:cs="Times New Roman"/>
          <w:sz w:val="24"/>
          <w:szCs w:val="24"/>
        </w:rPr>
        <w:t>цілі 10</w:t>
      </w:r>
      <w:r w:rsidRPr="00113ECD">
        <w:rPr>
          <w:rFonts w:ascii="Times New Roman" w:eastAsia="Times New Roman" w:hAnsi="Times New Roman" w:cs="Times New Roman"/>
          <w:sz w:val="24"/>
          <w:szCs w:val="24"/>
        </w:rPr>
        <w:t>.</w:t>
      </w:r>
      <w:r w:rsidR="00B542DB">
        <w:rPr>
          <w:rFonts w:ascii="Times New Roman" w:eastAsia="Times New Roman" w:hAnsi="Times New Roman" w:cs="Times New Roman"/>
          <w:sz w:val="24"/>
          <w:szCs w:val="24"/>
        </w:rPr>
        <w:t xml:space="preserve"> </w:t>
      </w:r>
      <w:r w:rsidR="00B542DB" w:rsidRPr="00113ECD">
        <w:rPr>
          <w:rStyle w:val="aff7"/>
          <w:rFonts w:ascii="Times New Roman" w:eastAsia="Times New Roman" w:hAnsi="Times New Roman" w:cs="Times New Roman"/>
          <w:b w:val="0"/>
          <w:bCs w:val="0"/>
          <w:sz w:val="24"/>
          <w:szCs w:val="24"/>
        </w:rPr>
        <w:t xml:space="preserve">Стратегічна ціль 8 «Сталий розвиток території» </w:t>
      </w:r>
      <w:r w:rsidR="00B542DB" w:rsidRPr="00B542DB">
        <w:rPr>
          <w:rStyle w:val="aff7"/>
          <w:rFonts w:ascii="Times New Roman" w:eastAsia="Times New Roman" w:hAnsi="Times New Roman" w:cs="Times New Roman"/>
          <w:b w:val="0"/>
          <w:bCs w:val="0"/>
          <w:sz w:val="24"/>
          <w:szCs w:val="24"/>
        </w:rPr>
        <w:t>спрямована   і</w:t>
      </w:r>
      <w:r w:rsidR="00B542DB" w:rsidRPr="00B542DB">
        <w:rPr>
          <w:rFonts w:ascii="Times New Roman" w:hAnsi="Times New Roman" w:cs="Times New Roman"/>
          <w:sz w:val="24"/>
          <w:szCs w:val="24"/>
        </w:rPr>
        <w:t>нтеграцію екологічних і кліматичних факторів у просторове планування, підвищення ефективності екологічного управління та моніторингу.</w:t>
      </w:r>
    </w:p>
    <w:p w14:paraId="4E6F965C" w14:textId="77777777" w:rsidR="0030152B" w:rsidRDefault="00B542DB" w:rsidP="00B542DB">
      <w:pPr>
        <w:overflowPunct/>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p>
    <w:p w14:paraId="29E81AD2" w14:textId="77777777" w:rsidR="0030152B" w:rsidRDefault="0030152B" w:rsidP="00B542DB">
      <w:pPr>
        <w:overflowPunct/>
        <w:spacing w:after="0" w:line="240" w:lineRule="auto"/>
        <w:jc w:val="both"/>
        <w:rPr>
          <w:rFonts w:ascii="Times New Roman" w:eastAsia="Times New Roman" w:hAnsi="Times New Roman" w:cs="Times New Roman"/>
          <w:sz w:val="24"/>
          <w:szCs w:val="24"/>
          <w:lang w:eastAsia="uk-UA"/>
        </w:rPr>
      </w:pPr>
    </w:p>
    <w:p w14:paraId="4859A422" w14:textId="77777777" w:rsidR="0030152B" w:rsidRDefault="0030152B" w:rsidP="00B542DB">
      <w:pPr>
        <w:overflowPunct/>
        <w:spacing w:after="0" w:line="240" w:lineRule="auto"/>
        <w:jc w:val="both"/>
        <w:rPr>
          <w:rFonts w:ascii="Times New Roman" w:eastAsia="Times New Roman" w:hAnsi="Times New Roman" w:cs="Times New Roman"/>
          <w:sz w:val="24"/>
          <w:szCs w:val="24"/>
          <w:lang w:eastAsia="uk-UA"/>
        </w:rPr>
      </w:pPr>
    </w:p>
    <w:p w14:paraId="31FA8EE2" w14:textId="77777777" w:rsidR="00B542DB" w:rsidRPr="00B542DB" w:rsidRDefault="00B542DB" w:rsidP="00B542DB">
      <w:pPr>
        <w:overflowPunct/>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Pr="00B542DB">
        <w:rPr>
          <w:rFonts w:ascii="Times New Roman" w:eastAsia="Times New Roman" w:hAnsi="Times New Roman" w:cs="Times New Roman"/>
          <w:sz w:val="24"/>
          <w:szCs w:val="24"/>
          <w:lang w:eastAsia="uk-UA"/>
        </w:rPr>
        <w:t xml:space="preserve">Стратегія розвитку  та План заходів з її реалізації  Тростянецької сільської територіальної громади на період до 2027 року </w:t>
      </w:r>
      <w:r w:rsidRPr="00B542DB">
        <w:rPr>
          <w:rFonts w:ascii="Times New Roman" w:eastAsia="Times New Roman" w:hAnsi="Times New Roman" w:cs="Times New Roman"/>
          <w:bCs/>
          <w:sz w:val="24"/>
          <w:szCs w:val="24"/>
          <w:lang w:eastAsia="uk-UA"/>
        </w:rPr>
        <w:t>є узгодженими  зі Стратегією екологічної безпеки та адаптації до зміни клімату до 2030 року</w:t>
      </w:r>
      <w:r w:rsidRPr="00B542DB">
        <w:rPr>
          <w:rFonts w:ascii="Times New Roman" w:eastAsia="Times New Roman" w:hAnsi="Times New Roman" w:cs="Times New Roman"/>
          <w:sz w:val="24"/>
          <w:szCs w:val="24"/>
          <w:lang w:eastAsia="uk-UA"/>
        </w:rPr>
        <w:t>, оскільки:</w:t>
      </w:r>
    </w:p>
    <w:p w14:paraId="74484878" w14:textId="77777777" w:rsidR="00B542DB" w:rsidRPr="00B542DB" w:rsidRDefault="00B542DB" w:rsidP="00A7694B">
      <w:pPr>
        <w:numPr>
          <w:ilvl w:val="0"/>
          <w:numId w:val="40"/>
        </w:numPr>
        <w:overflowPunct/>
        <w:spacing w:before="100" w:beforeAutospacing="1" w:after="100" w:afterAutospacing="1" w:line="240" w:lineRule="auto"/>
        <w:jc w:val="both"/>
        <w:rPr>
          <w:rFonts w:ascii="Times New Roman" w:eastAsia="Times New Roman" w:hAnsi="Times New Roman" w:cs="Times New Roman"/>
          <w:sz w:val="24"/>
          <w:szCs w:val="24"/>
          <w:lang w:eastAsia="uk-UA"/>
        </w:rPr>
      </w:pPr>
      <w:r w:rsidRPr="00B542DB">
        <w:rPr>
          <w:rFonts w:ascii="Times New Roman" w:eastAsia="Times New Roman" w:hAnsi="Times New Roman" w:cs="Times New Roman"/>
          <w:sz w:val="24"/>
          <w:szCs w:val="24"/>
          <w:lang w:eastAsia="uk-UA"/>
        </w:rPr>
        <w:t>інтегрує екологічну та кліматичну складову у всі стратегічні та операційні цілі;</w:t>
      </w:r>
    </w:p>
    <w:p w14:paraId="141111AB" w14:textId="77777777" w:rsidR="00B542DB" w:rsidRPr="00B542DB" w:rsidRDefault="00B542DB" w:rsidP="00A7694B">
      <w:pPr>
        <w:numPr>
          <w:ilvl w:val="0"/>
          <w:numId w:val="40"/>
        </w:numPr>
        <w:overflowPunct/>
        <w:spacing w:before="100" w:beforeAutospacing="1" w:after="100" w:afterAutospacing="1" w:line="240" w:lineRule="auto"/>
        <w:jc w:val="both"/>
        <w:rPr>
          <w:rFonts w:ascii="Times New Roman" w:eastAsia="Times New Roman" w:hAnsi="Times New Roman" w:cs="Times New Roman"/>
          <w:sz w:val="24"/>
          <w:szCs w:val="24"/>
          <w:lang w:eastAsia="uk-UA"/>
        </w:rPr>
      </w:pPr>
      <w:r w:rsidRPr="00B542DB">
        <w:rPr>
          <w:rFonts w:ascii="Times New Roman" w:eastAsia="Times New Roman" w:hAnsi="Times New Roman" w:cs="Times New Roman"/>
          <w:sz w:val="24"/>
          <w:szCs w:val="24"/>
          <w:lang w:eastAsia="uk-UA"/>
        </w:rPr>
        <w:t>спрямована на зменшення екологічних ризиків і підвищення стійкості громади;</w:t>
      </w:r>
    </w:p>
    <w:p w14:paraId="6DDF7A27" w14:textId="77777777" w:rsidR="00B542DB" w:rsidRPr="00B542DB" w:rsidRDefault="00B542DB" w:rsidP="00A7694B">
      <w:pPr>
        <w:numPr>
          <w:ilvl w:val="0"/>
          <w:numId w:val="40"/>
        </w:numPr>
        <w:overflowPunct/>
        <w:spacing w:before="100" w:beforeAutospacing="1" w:after="100" w:afterAutospacing="1" w:line="240" w:lineRule="auto"/>
        <w:jc w:val="both"/>
        <w:rPr>
          <w:rFonts w:ascii="Times New Roman" w:eastAsia="Times New Roman" w:hAnsi="Times New Roman" w:cs="Times New Roman"/>
          <w:sz w:val="24"/>
          <w:szCs w:val="24"/>
          <w:lang w:eastAsia="uk-UA"/>
        </w:rPr>
      </w:pPr>
      <w:r w:rsidRPr="00B542DB">
        <w:rPr>
          <w:rFonts w:ascii="Times New Roman" w:eastAsia="Times New Roman" w:hAnsi="Times New Roman" w:cs="Times New Roman"/>
          <w:sz w:val="24"/>
          <w:szCs w:val="24"/>
          <w:lang w:eastAsia="uk-UA"/>
        </w:rPr>
        <w:t>забезпечує реалізацію принципів сталого розвитку на місцевому рівні.</w:t>
      </w:r>
    </w:p>
    <w:p w14:paraId="315E0A61" w14:textId="77777777" w:rsidR="00895D56" w:rsidRPr="00113ECD" w:rsidRDefault="00B542DB" w:rsidP="007F3E98">
      <w:pPr>
        <w:spacing w:after="12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     </w:t>
      </w:r>
      <w:r w:rsidR="007E282C" w:rsidRPr="00113ECD">
        <w:rPr>
          <w:rFonts w:ascii="Times New Roman" w:eastAsia="Times New Roman" w:hAnsi="Times New Roman" w:cs="Times New Roman"/>
          <w:bCs/>
          <w:sz w:val="24"/>
          <w:szCs w:val="24"/>
          <w:lang w:eastAsia="ru-RU"/>
        </w:rPr>
        <w:t>Реалізація Стратегії розвитку Тростянецької сільської територіальної громади на період до 2027 року сприятиме виконанню Державної Стратегії регіонального розвитку на 2021-2027 роки та Стратегії розвитку Львівської області на період 2021-2027 років.</w:t>
      </w:r>
    </w:p>
    <w:p w14:paraId="7FC0E767" w14:textId="77777777" w:rsidR="00895D56" w:rsidRPr="00113ECD" w:rsidRDefault="00B542DB" w:rsidP="007F3E98">
      <w:pPr>
        <w:spacing w:after="12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     </w:t>
      </w:r>
      <w:r w:rsidR="007E282C" w:rsidRPr="00113ECD">
        <w:rPr>
          <w:rFonts w:ascii="Times New Roman" w:eastAsia="Times New Roman" w:hAnsi="Times New Roman" w:cs="Times New Roman"/>
          <w:bCs/>
          <w:sz w:val="24"/>
          <w:szCs w:val="24"/>
          <w:lang w:eastAsia="ru-RU"/>
        </w:rPr>
        <w:t>Аналіз відповідності стратегічних та оперативних цілей Стратегії розвитку Тростянецької сільської територіальної громади на період до 2027 року Державній стратегії регіонального розвитку на 2021-2027 роки проведено у таблиці 1.4.</w:t>
      </w:r>
    </w:p>
    <w:p w14:paraId="267A5527" w14:textId="77777777" w:rsidR="00895D56" w:rsidRPr="00113ECD" w:rsidRDefault="00B542DB" w:rsidP="007F3E98">
      <w:pPr>
        <w:spacing w:after="12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     </w:t>
      </w:r>
      <w:r w:rsidR="007E282C" w:rsidRPr="00113ECD">
        <w:rPr>
          <w:rFonts w:ascii="Times New Roman" w:eastAsia="Times New Roman" w:hAnsi="Times New Roman" w:cs="Times New Roman"/>
          <w:bCs/>
          <w:sz w:val="24"/>
          <w:szCs w:val="24"/>
          <w:lang w:eastAsia="ru-RU"/>
        </w:rPr>
        <w:t>Аналіз відповідності стратегічних та оперативних цілей Стратегії розвитку Тростянецької сільської територіальної громади на період до 2027 року Стратегії розвитку Львівської області на період 2021-2027 років проведено у таблиці 1.5.</w:t>
      </w:r>
    </w:p>
    <w:p w14:paraId="3E218106" w14:textId="77777777" w:rsidR="00462D8A" w:rsidRDefault="00462D8A">
      <w:pPr>
        <w:pStyle w:val="affa"/>
        <w:jc w:val="both"/>
        <w:rPr>
          <w:rFonts w:ascii="Times New Roman" w:hAnsi="Times New Roman" w:cs="Times New Roman"/>
          <w:sz w:val="24"/>
          <w:szCs w:val="24"/>
        </w:rPr>
      </w:pPr>
      <w:bookmarkStart w:id="38" w:name="_Toc157364087"/>
    </w:p>
    <w:p w14:paraId="265FA470" w14:textId="77777777" w:rsidR="00C07628" w:rsidRDefault="00C07628" w:rsidP="00C07628">
      <w:pPr>
        <w:pStyle w:val="affa"/>
        <w:jc w:val="both"/>
        <w:rPr>
          <w:rFonts w:ascii="Times New Roman" w:hAnsi="Times New Roman" w:cs="Times New Roman"/>
          <w:sz w:val="24"/>
          <w:szCs w:val="24"/>
        </w:rPr>
      </w:pPr>
    </w:p>
    <w:p w14:paraId="3E342DAF" w14:textId="77777777" w:rsidR="00C07628" w:rsidRDefault="00C07628" w:rsidP="00C07628">
      <w:pPr>
        <w:pStyle w:val="affa"/>
        <w:jc w:val="both"/>
        <w:rPr>
          <w:rFonts w:ascii="Times New Roman" w:hAnsi="Times New Roman" w:cs="Times New Roman"/>
          <w:sz w:val="24"/>
          <w:szCs w:val="24"/>
        </w:rPr>
      </w:pPr>
    </w:p>
    <w:p w14:paraId="72C979F9" w14:textId="77777777" w:rsidR="00C07628" w:rsidRDefault="00C07628" w:rsidP="00C07628">
      <w:pPr>
        <w:pStyle w:val="affa"/>
        <w:jc w:val="both"/>
        <w:rPr>
          <w:rFonts w:ascii="Times New Roman" w:hAnsi="Times New Roman" w:cs="Times New Roman"/>
          <w:sz w:val="24"/>
          <w:szCs w:val="24"/>
        </w:rPr>
      </w:pPr>
    </w:p>
    <w:p w14:paraId="365938C6" w14:textId="77777777" w:rsidR="00C07628" w:rsidRDefault="00C07628" w:rsidP="00C07628">
      <w:pPr>
        <w:pStyle w:val="affa"/>
        <w:jc w:val="both"/>
        <w:rPr>
          <w:rFonts w:ascii="Times New Roman" w:hAnsi="Times New Roman" w:cs="Times New Roman"/>
          <w:sz w:val="24"/>
          <w:szCs w:val="24"/>
        </w:rPr>
      </w:pPr>
    </w:p>
    <w:p w14:paraId="17E3CC63" w14:textId="77777777" w:rsidR="00E35A3F" w:rsidRDefault="00E35A3F" w:rsidP="00E35A3F"/>
    <w:p w14:paraId="1924BE3F" w14:textId="77777777" w:rsidR="00B60FAF" w:rsidRPr="00E35A3F" w:rsidRDefault="00B60FAF" w:rsidP="00E35A3F">
      <w:pPr>
        <w:sectPr w:rsidR="00B60FAF" w:rsidRPr="00E35A3F">
          <w:headerReference w:type="default" r:id="rId19"/>
          <w:footerReference w:type="default" r:id="rId20"/>
          <w:footerReference w:type="first" r:id="rId21"/>
          <w:pgSz w:w="11906" w:h="16838"/>
          <w:pgMar w:top="1134" w:right="567" w:bottom="1134" w:left="1134" w:header="709" w:footer="851" w:gutter="0"/>
          <w:cols w:space="720"/>
          <w:formProt w:val="0"/>
          <w:titlePg/>
          <w:docGrid w:linePitch="360" w:charSpace="4096"/>
        </w:sectPr>
      </w:pPr>
    </w:p>
    <w:tbl>
      <w:tblPr>
        <w:tblpPr w:leftFromText="180" w:rightFromText="180" w:vertAnchor="text" w:horzAnchor="margin" w:tblpY="1843"/>
        <w:tblW w:w="153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032"/>
        <w:gridCol w:w="1559"/>
        <w:gridCol w:w="938"/>
        <w:gridCol w:w="1134"/>
        <w:gridCol w:w="1276"/>
        <w:gridCol w:w="1134"/>
        <w:gridCol w:w="1134"/>
        <w:gridCol w:w="1418"/>
        <w:gridCol w:w="1134"/>
        <w:gridCol w:w="1134"/>
        <w:gridCol w:w="1417"/>
      </w:tblGrid>
      <w:tr w:rsidR="00C258EE" w:rsidRPr="00462D8A" w14:paraId="5F75F111" w14:textId="77777777" w:rsidTr="004D76E8">
        <w:trPr>
          <w:cantSplit/>
          <w:trHeight w:val="2768"/>
        </w:trPr>
        <w:tc>
          <w:tcPr>
            <w:tcW w:w="3032" w:type="dxa"/>
            <w:shd w:val="clear" w:color="auto" w:fill="C2D69B" w:themeFill="accent3" w:themeFillTint="99"/>
          </w:tcPr>
          <w:p w14:paraId="31A326EB" w14:textId="77777777" w:rsidR="00C258EE" w:rsidRPr="00FF0392" w:rsidRDefault="004D76E8" w:rsidP="004D76E8">
            <w:pPr>
              <w:pStyle w:val="affff4"/>
              <w:rPr>
                <w:rFonts w:ascii="Times New Roman" w:hAnsi="Times New Roman"/>
                <w:b/>
                <w:color w:val="000000"/>
                <w:sz w:val="18"/>
                <w:szCs w:val="18"/>
                <w:lang w:val="uk-UA"/>
              </w:rPr>
            </w:pPr>
            <w:r>
              <w:rPr>
                <w:rFonts w:ascii="Times New Roman" w:hAnsi="Times New Roman"/>
                <w:b/>
                <w:noProof/>
                <w:color w:val="000000"/>
                <w:sz w:val="18"/>
                <w:szCs w:val="18"/>
                <w:lang w:val="uk-UA" w:eastAsia="uk-UA"/>
              </w:rPr>
              <w:lastRenderedPageBreak/>
              <mc:AlternateContent>
                <mc:Choice Requires="wps">
                  <w:drawing>
                    <wp:anchor distT="0" distB="0" distL="114300" distR="114300" simplePos="0" relativeHeight="251659264" behindDoc="0" locked="0" layoutInCell="1" allowOverlap="1" wp14:anchorId="7C961CD0" wp14:editId="25DC3FDD">
                      <wp:simplePos x="0" y="0"/>
                      <wp:positionH relativeFrom="column">
                        <wp:posOffset>168431</wp:posOffset>
                      </wp:positionH>
                      <wp:positionV relativeFrom="paragraph">
                        <wp:posOffset>-887874</wp:posOffset>
                      </wp:positionV>
                      <wp:extent cx="9376913" cy="508959"/>
                      <wp:effectExtent l="0" t="0" r="15240" b="24765"/>
                      <wp:wrapNone/>
                      <wp:docPr id="6" name="Поле 6"/>
                      <wp:cNvGraphicFramePr/>
                      <a:graphic xmlns:a="http://schemas.openxmlformats.org/drawingml/2006/main">
                        <a:graphicData uri="http://schemas.microsoft.com/office/word/2010/wordprocessingShape">
                          <wps:wsp>
                            <wps:cNvSpPr txBox="1"/>
                            <wps:spPr>
                              <a:xfrm>
                                <a:off x="0" y="0"/>
                                <a:ext cx="9376913" cy="5089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2350C" w14:textId="77777777" w:rsidR="004C01B8" w:rsidRDefault="004C01B8" w:rsidP="004D76E8">
                                  <w:pPr>
                                    <w:pStyle w:val="affa"/>
                                    <w:jc w:val="both"/>
                                    <w:rPr>
                                      <w:rFonts w:ascii="Times New Roman" w:hAnsi="Times New Roman" w:cs="Times New Roman"/>
                                      <w:sz w:val="24"/>
                                      <w:szCs w:val="24"/>
                                      <w:lang w:eastAsia="zh-CN"/>
                                    </w:rPr>
                                  </w:pPr>
                                  <w:r>
                                    <w:rPr>
                                      <w:rFonts w:ascii="Times New Roman" w:hAnsi="Times New Roman" w:cs="Times New Roman"/>
                                      <w:sz w:val="24"/>
                                      <w:szCs w:val="24"/>
                                    </w:rPr>
                                    <w:t xml:space="preserve">Таблиця </w:t>
                                  </w:r>
                                  <w:r w:rsidRPr="00113ECD">
                                    <w:rPr>
                                      <w:rFonts w:ascii="Times New Roman" w:hAnsi="Times New Roman" w:cs="Times New Roman"/>
                                      <w:sz w:val="24"/>
                                      <w:szCs w:val="24"/>
                                    </w:rPr>
                                    <w:fldChar w:fldCharType="begin"/>
                                  </w:r>
                                  <w:r w:rsidRPr="00113ECD">
                                    <w:rPr>
                                      <w:rFonts w:ascii="Times New Roman" w:hAnsi="Times New Roman" w:cs="Times New Roman"/>
                                      <w:sz w:val="24"/>
                                      <w:szCs w:val="24"/>
                                    </w:rPr>
                                    <w:instrText>STYLEREF 1 \s</w:instrText>
                                  </w:r>
                                  <w:r w:rsidRPr="00113ECD">
                                    <w:rPr>
                                      <w:rFonts w:ascii="Times New Roman" w:hAnsi="Times New Roman" w:cs="Times New Roman"/>
                                      <w:sz w:val="24"/>
                                      <w:szCs w:val="24"/>
                                    </w:rPr>
                                    <w:fldChar w:fldCharType="separate"/>
                                  </w:r>
                                  <w:r>
                                    <w:rPr>
                                      <w:rFonts w:ascii="Times New Roman" w:hAnsi="Times New Roman" w:cs="Times New Roman"/>
                                      <w:noProof/>
                                      <w:sz w:val="24"/>
                                      <w:szCs w:val="24"/>
                                    </w:rPr>
                                    <w:t>1</w:t>
                                  </w:r>
                                  <w:r w:rsidRPr="00113ECD">
                                    <w:rPr>
                                      <w:rFonts w:ascii="Times New Roman" w:hAnsi="Times New Roman" w:cs="Times New Roman"/>
                                      <w:sz w:val="24"/>
                                      <w:szCs w:val="24"/>
                                    </w:rPr>
                                    <w:fldChar w:fldCharType="end"/>
                                  </w:r>
                                  <w:bookmarkStart w:id="39" w:name="Bookmark4"/>
                                  <w:bookmarkStart w:id="40" w:name="Bookmark413"/>
                                  <w:bookmarkStart w:id="41" w:name="Bookmark4114"/>
                                  <w:bookmarkStart w:id="42" w:name="Bookmark4112"/>
                                  <w:bookmarkStart w:id="43" w:name="Bookmark31111"/>
                                  <w:bookmarkStart w:id="44" w:name="Bookmark4111"/>
                                  <w:bookmarkStart w:id="45" w:name="Bookmark4113"/>
                                  <w:bookmarkStart w:id="46" w:name="Bookmark411"/>
                                  <w:bookmarkStart w:id="47" w:name="Bookmark412"/>
                                  <w:bookmarkStart w:id="48" w:name="Bookmark41"/>
                                  <w:bookmarkEnd w:id="39"/>
                                  <w:bookmarkEnd w:id="40"/>
                                  <w:bookmarkEnd w:id="41"/>
                                  <w:bookmarkEnd w:id="42"/>
                                  <w:bookmarkEnd w:id="43"/>
                                  <w:bookmarkEnd w:id="44"/>
                                  <w:bookmarkEnd w:id="45"/>
                                  <w:bookmarkEnd w:id="46"/>
                                  <w:bookmarkEnd w:id="47"/>
                                  <w:bookmarkEnd w:id="48"/>
                                  <w:r w:rsidRPr="00113ECD">
                                    <w:rPr>
                                      <w:rFonts w:ascii="Times New Roman" w:hAnsi="Times New Roman" w:cs="Times New Roman"/>
                                      <w:sz w:val="24"/>
                                      <w:szCs w:val="24"/>
                                    </w:rPr>
                                    <w:t>.</w:t>
                                  </w:r>
                                  <w:r w:rsidRPr="00113ECD">
                                    <w:rPr>
                                      <w:rFonts w:ascii="Times New Roman" w:hAnsi="Times New Roman" w:cs="Times New Roman"/>
                                      <w:sz w:val="24"/>
                                      <w:szCs w:val="24"/>
                                    </w:rPr>
                                    <w:fldChar w:fldCharType="begin"/>
                                  </w:r>
                                  <w:r w:rsidRPr="00113ECD">
                                    <w:rPr>
                                      <w:rFonts w:ascii="Times New Roman" w:hAnsi="Times New Roman" w:cs="Times New Roman"/>
                                      <w:sz w:val="24"/>
                                      <w:szCs w:val="24"/>
                                    </w:rPr>
                                    <w:instrText>SEQ Таблиця \* ARABIC</w:instrText>
                                  </w:r>
                                  <w:r w:rsidRPr="00113ECD">
                                    <w:rPr>
                                      <w:rFonts w:ascii="Times New Roman" w:hAnsi="Times New Roman" w:cs="Times New Roman"/>
                                      <w:sz w:val="24"/>
                                      <w:szCs w:val="24"/>
                                    </w:rPr>
                                    <w:fldChar w:fldCharType="separate"/>
                                  </w:r>
                                  <w:r>
                                    <w:rPr>
                                      <w:rFonts w:ascii="Times New Roman" w:hAnsi="Times New Roman" w:cs="Times New Roman"/>
                                      <w:noProof/>
                                      <w:sz w:val="24"/>
                                      <w:szCs w:val="24"/>
                                    </w:rPr>
                                    <w:t>4</w:t>
                                  </w:r>
                                  <w:r w:rsidRPr="00113ECD">
                                    <w:rPr>
                                      <w:rFonts w:ascii="Times New Roman" w:hAnsi="Times New Roman" w:cs="Times New Roman"/>
                                      <w:sz w:val="24"/>
                                      <w:szCs w:val="24"/>
                                    </w:rPr>
                                    <w:fldChar w:fldCharType="end"/>
                                  </w:r>
                                  <w:r w:rsidRPr="00113ECD">
                                    <w:rPr>
                                      <w:rFonts w:ascii="Times New Roman" w:hAnsi="Times New Roman" w:cs="Times New Roman"/>
                                      <w:sz w:val="24"/>
                                      <w:szCs w:val="24"/>
                                    </w:rPr>
                                    <w:t xml:space="preserve"> </w:t>
                                  </w:r>
                                  <w:r w:rsidRPr="00113ECD">
                                    <w:rPr>
                                      <w:rFonts w:ascii="Times New Roman" w:hAnsi="Times New Roman" w:cs="Times New Roman"/>
                                      <w:sz w:val="24"/>
                                      <w:szCs w:val="24"/>
                                      <w:lang w:eastAsia="zh-CN"/>
                                    </w:rPr>
                                    <w:t>Аналіз відповідності стратегічних та оперативних цілей Стратегії розвитку Тростянецької сільської територіальної громади на період до 2027 року Державній стратегії регіонального розвитку на 2021-2027 роки</w:t>
                                  </w:r>
                                </w:p>
                                <w:p w14:paraId="49A9E480" w14:textId="77777777" w:rsidR="004C01B8" w:rsidRDefault="004C0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961CD0" id="_x0000_t202" coordsize="21600,21600" o:spt="202" path="m,l,21600r21600,l21600,xe">
                      <v:stroke joinstyle="miter"/>
                      <v:path gradientshapeok="t" o:connecttype="rect"/>
                    </v:shapetype>
                    <v:shape id="Поле 6" o:spid="_x0000_s1026" type="#_x0000_t202" style="position:absolute;margin-left:13.25pt;margin-top:-69.9pt;width:738.35pt;height:4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" fillcolor="white [3201]" strokeweight=".5pt">
                      <v:textbox>
                        <w:txbxContent>
                          <w:p w14:paraId="42B2350C" w14:textId="77777777" w:rsidR="004C01B8" w:rsidRDefault="004C01B8" w:rsidP="004D76E8">
                            <w:pPr>
                              <w:pStyle w:val="affa"/>
                              <w:jc w:val="both"/>
                              <w:rPr>
                                <w:rFonts w:ascii="Times New Roman" w:hAnsi="Times New Roman" w:cs="Times New Roman"/>
                                <w:sz w:val="24"/>
                                <w:szCs w:val="24"/>
                                <w:lang w:eastAsia="zh-CN"/>
                              </w:rPr>
                            </w:pPr>
                            <w:r>
                              <w:rPr>
                                <w:rFonts w:ascii="Times New Roman" w:hAnsi="Times New Roman" w:cs="Times New Roman"/>
                                <w:sz w:val="24"/>
                                <w:szCs w:val="24"/>
                              </w:rPr>
                              <w:t xml:space="preserve">Таблиця </w:t>
                            </w:r>
                            <w:r w:rsidRPr="00113ECD">
                              <w:rPr>
                                <w:rFonts w:ascii="Times New Roman" w:hAnsi="Times New Roman" w:cs="Times New Roman"/>
                                <w:sz w:val="24"/>
                                <w:szCs w:val="24"/>
                              </w:rPr>
                              <w:fldChar w:fldCharType="begin"/>
                            </w:r>
                            <w:r w:rsidRPr="00113ECD">
                              <w:rPr>
                                <w:rFonts w:ascii="Times New Roman" w:hAnsi="Times New Roman" w:cs="Times New Roman"/>
                                <w:sz w:val="24"/>
                                <w:szCs w:val="24"/>
                              </w:rPr>
                              <w:instrText>STYLEREF 1 \s</w:instrText>
                            </w:r>
                            <w:r w:rsidRPr="00113ECD">
                              <w:rPr>
                                <w:rFonts w:ascii="Times New Roman" w:hAnsi="Times New Roman" w:cs="Times New Roman"/>
                                <w:sz w:val="24"/>
                                <w:szCs w:val="24"/>
                              </w:rPr>
                              <w:fldChar w:fldCharType="separate"/>
                            </w:r>
                            <w:r>
                              <w:rPr>
                                <w:rFonts w:ascii="Times New Roman" w:hAnsi="Times New Roman" w:cs="Times New Roman"/>
                                <w:noProof/>
                                <w:sz w:val="24"/>
                                <w:szCs w:val="24"/>
                              </w:rPr>
                              <w:t>1</w:t>
                            </w:r>
                            <w:r w:rsidRPr="00113ECD">
                              <w:rPr>
                                <w:rFonts w:ascii="Times New Roman" w:hAnsi="Times New Roman" w:cs="Times New Roman"/>
                                <w:sz w:val="24"/>
                                <w:szCs w:val="24"/>
                              </w:rPr>
                              <w:fldChar w:fldCharType="end"/>
                            </w:r>
                            <w:bookmarkStart w:id="49" w:name="Bookmark4"/>
                            <w:bookmarkStart w:id="50" w:name="Bookmark413"/>
                            <w:bookmarkStart w:id="51" w:name="Bookmark4114"/>
                            <w:bookmarkStart w:id="52" w:name="Bookmark4112"/>
                            <w:bookmarkStart w:id="53" w:name="Bookmark31111"/>
                            <w:bookmarkStart w:id="54" w:name="Bookmark4111"/>
                            <w:bookmarkStart w:id="55" w:name="Bookmark4113"/>
                            <w:bookmarkStart w:id="56" w:name="Bookmark411"/>
                            <w:bookmarkStart w:id="57" w:name="Bookmark412"/>
                            <w:bookmarkStart w:id="58" w:name="Bookmark41"/>
                            <w:bookmarkEnd w:id="49"/>
                            <w:bookmarkEnd w:id="50"/>
                            <w:bookmarkEnd w:id="51"/>
                            <w:bookmarkEnd w:id="52"/>
                            <w:bookmarkEnd w:id="53"/>
                            <w:bookmarkEnd w:id="54"/>
                            <w:bookmarkEnd w:id="55"/>
                            <w:bookmarkEnd w:id="56"/>
                            <w:bookmarkEnd w:id="57"/>
                            <w:bookmarkEnd w:id="58"/>
                            <w:r w:rsidRPr="00113ECD">
                              <w:rPr>
                                <w:rFonts w:ascii="Times New Roman" w:hAnsi="Times New Roman" w:cs="Times New Roman"/>
                                <w:sz w:val="24"/>
                                <w:szCs w:val="24"/>
                              </w:rPr>
                              <w:t>.</w:t>
                            </w:r>
                            <w:r w:rsidRPr="00113ECD">
                              <w:rPr>
                                <w:rFonts w:ascii="Times New Roman" w:hAnsi="Times New Roman" w:cs="Times New Roman"/>
                                <w:sz w:val="24"/>
                                <w:szCs w:val="24"/>
                              </w:rPr>
                              <w:fldChar w:fldCharType="begin"/>
                            </w:r>
                            <w:r w:rsidRPr="00113ECD">
                              <w:rPr>
                                <w:rFonts w:ascii="Times New Roman" w:hAnsi="Times New Roman" w:cs="Times New Roman"/>
                                <w:sz w:val="24"/>
                                <w:szCs w:val="24"/>
                              </w:rPr>
                              <w:instrText>SEQ Таблиця \* ARABIC</w:instrText>
                            </w:r>
                            <w:r w:rsidRPr="00113ECD">
                              <w:rPr>
                                <w:rFonts w:ascii="Times New Roman" w:hAnsi="Times New Roman" w:cs="Times New Roman"/>
                                <w:sz w:val="24"/>
                                <w:szCs w:val="24"/>
                              </w:rPr>
                              <w:fldChar w:fldCharType="separate"/>
                            </w:r>
                            <w:r>
                              <w:rPr>
                                <w:rFonts w:ascii="Times New Roman" w:hAnsi="Times New Roman" w:cs="Times New Roman"/>
                                <w:noProof/>
                                <w:sz w:val="24"/>
                                <w:szCs w:val="24"/>
                              </w:rPr>
                              <w:t>4</w:t>
                            </w:r>
                            <w:r w:rsidRPr="00113ECD">
                              <w:rPr>
                                <w:rFonts w:ascii="Times New Roman" w:hAnsi="Times New Roman" w:cs="Times New Roman"/>
                                <w:sz w:val="24"/>
                                <w:szCs w:val="24"/>
                              </w:rPr>
                              <w:fldChar w:fldCharType="end"/>
                            </w:r>
                            <w:r w:rsidRPr="00113ECD">
                              <w:rPr>
                                <w:rFonts w:ascii="Times New Roman" w:hAnsi="Times New Roman" w:cs="Times New Roman"/>
                                <w:sz w:val="24"/>
                                <w:szCs w:val="24"/>
                              </w:rPr>
                              <w:t xml:space="preserve"> </w:t>
                            </w:r>
                            <w:r w:rsidRPr="00113ECD">
                              <w:rPr>
                                <w:rFonts w:ascii="Times New Roman" w:hAnsi="Times New Roman" w:cs="Times New Roman"/>
                                <w:sz w:val="24"/>
                                <w:szCs w:val="24"/>
                                <w:lang w:eastAsia="zh-CN"/>
                              </w:rPr>
                              <w:t>Аналіз відповідності стратегічних та оперативних цілей Стратегії розвитку Тростянецької сільської територіальної громади на період до 2027 року Державній стратегії регіонального розвитку на 2021-2027 роки</w:t>
                            </w:r>
                          </w:p>
                          <w:p w14:paraId="49A9E480" w14:textId="77777777" w:rsidR="004C01B8" w:rsidRDefault="004C01B8"/>
                        </w:txbxContent>
                      </v:textbox>
                    </v:shape>
                  </w:pict>
                </mc:Fallback>
              </mc:AlternateContent>
            </w:r>
          </w:p>
          <w:p w14:paraId="5B18C968" w14:textId="77777777" w:rsidR="00C258EE" w:rsidRPr="007F3E98" w:rsidRDefault="00C258EE" w:rsidP="004D76E8">
            <w:pPr>
              <w:pStyle w:val="affff3"/>
              <w:jc w:val="right"/>
              <w:rPr>
                <w:rFonts w:ascii="Times New Roman" w:hAnsi="Times New Roman"/>
                <w:b/>
                <w:sz w:val="18"/>
                <w:szCs w:val="18"/>
              </w:rPr>
            </w:pPr>
            <w:r w:rsidRPr="007F3E98">
              <w:rPr>
                <w:rFonts w:ascii="Times New Roman" w:hAnsi="Times New Roman"/>
                <w:b/>
                <w:bCs/>
                <w:color w:val="000000"/>
                <w:sz w:val="18"/>
                <w:szCs w:val="18"/>
              </w:rPr>
              <w:t xml:space="preserve">Стратегічні та оперативні цілі </w:t>
            </w:r>
            <w:r w:rsidRPr="007F3E98">
              <w:rPr>
                <w:rFonts w:ascii="Times New Roman" w:hAnsi="Times New Roman"/>
                <w:b/>
                <w:bCs/>
                <w:color w:val="000000"/>
                <w:sz w:val="18"/>
                <w:szCs w:val="18"/>
                <w:lang w:val="uk-UA"/>
              </w:rPr>
              <w:t xml:space="preserve">Державної </w:t>
            </w:r>
            <w:r w:rsidRPr="007F3E98">
              <w:rPr>
                <w:rFonts w:ascii="Times New Roman" w:hAnsi="Times New Roman"/>
                <w:b/>
                <w:bCs/>
                <w:color w:val="000000"/>
                <w:sz w:val="18"/>
                <w:szCs w:val="18"/>
              </w:rPr>
              <w:t>Стратегії розвитку</w:t>
            </w:r>
            <w:r w:rsidRPr="007F3E98">
              <w:rPr>
                <w:rFonts w:ascii="Times New Roman" w:hAnsi="Times New Roman"/>
                <w:b/>
                <w:bCs/>
                <w:color w:val="000000"/>
                <w:sz w:val="18"/>
                <w:szCs w:val="18"/>
                <w:lang w:val="uk-UA"/>
              </w:rPr>
              <w:t xml:space="preserve"> </w:t>
            </w:r>
            <w:r w:rsidRPr="007F3E98">
              <w:rPr>
                <w:rFonts w:ascii="Times New Roman" w:hAnsi="Times New Roman"/>
                <w:b/>
                <w:bCs/>
                <w:color w:val="000000"/>
                <w:sz w:val="18"/>
                <w:szCs w:val="18"/>
              </w:rPr>
              <w:t>на</w:t>
            </w:r>
            <w:r w:rsidRPr="007F3E98">
              <w:rPr>
                <w:rFonts w:ascii="Times New Roman" w:hAnsi="Times New Roman"/>
                <w:b/>
                <w:bCs/>
                <w:color w:val="000000"/>
                <w:sz w:val="18"/>
                <w:szCs w:val="18"/>
                <w:lang w:val="uk-UA"/>
              </w:rPr>
              <w:t xml:space="preserve"> 2021 - </w:t>
            </w:r>
            <w:r w:rsidRPr="007F3E98">
              <w:rPr>
                <w:rFonts w:ascii="Times New Roman" w:hAnsi="Times New Roman"/>
                <w:b/>
                <w:bCs/>
                <w:color w:val="000000"/>
                <w:sz w:val="18"/>
                <w:szCs w:val="18"/>
              </w:rPr>
              <w:t>2027 року</w:t>
            </w:r>
          </w:p>
          <w:p w14:paraId="60F371EC" w14:textId="77777777" w:rsidR="00C258EE" w:rsidRPr="007F3E98" w:rsidRDefault="00C258EE" w:rsidP="004D76E8">
            <w:pPr>
              <w:pStyle w:val="affff4"/>
              <w:rPr>
                <w:rFonts w:ascii="Times New Roman" w:hAnsi="Times New Roman"/>
                <w:b/>
                <w:color w:val="000000"/>
                <w:sz w:val="18"/>
                <w:szCs w:val="18"/>
              </w:rPr>
            </w:pPr>
          </w:p>
          <w:p w14:paraId="76664E16" w14:textId="77777777" w:rsidR="00C258EE" w:rsidRPr="007F3E98" w:rsidRDefault="00C258EE" w:rsidP="004D76E8">
            <w:pPr>
              <w:spacing w:after="0" w:line="240" w:lineRule="auto"/>
              <w:rPr>
                <w:rFonts w:ascii="Times New Roman" w:hAnsi="Times New Roman" w:cs="Times New Roman"/>
                <w:b/>
                <w:sz w:val="18"/>
                <w:szCs w:val="18"/>
              </w:rPr>
            </w:pPr>
          </w:p>
          <w:p w14:paraId="4DCE9CA6" w14:textId="77777777" w:rsidR="00C258EE" w:rsidRPr="007F3E98" w:rsidRDefault="00C258EE" w:rsidP="004D76E8">
            <w:pPr>
              <w:spacing w:after="0" w:line="240" w:lineRule="auto"/>
              <w:rPr>
                <w:rFonts w:ascii="Times New Roman" w:hAnsi="Times New Roman" w:cs="Times New Roman"/>
                <w:b/>
                <w:sz w:val="18"/>
                <w:szCs w:val="18"/>
              </w:rPr>
            </w:pPr>
            <w:r w:rsidRPr="007F3E98">
              <w:rPr>
                <w:rFonts w:ascii="Times New Roman" w:hAnsi="Times New Roman" w:cs="Times New Roman"/>
                <w:b/>
                <w:sz w:val="18"/>
                <w:szCs w:val="18"/>
              </w:rPr>
              <w:t>Стратегічні та оперативні</w:t>
            </w:r>
          </w:p>
          <w:p w14:paraId="0A5C737C" w14:textId="77777777" w:rsidR="00C258EE" w:rsidRPr="007F3E98" w:rsidRDefault="00C258EE" w:rsidP="004D76E8">
            <w:pPr>
              <w:spacing w:after="0" w:line="240" w:lineRule="auto"/>
              <w:rPr>
                <w:rFonts w:ascii="Times New Roman" w:hAnsi="Times New Roman" w:cs="Times New Roman"/>
                <w:b/>
                <w:sz w:val="18"/>
                <w:szCs w:val="18"/>
              </w:rPr>
            </w:pPr>
            <w:r w:rsidRPr="007F3E98">
              <w:rPr>
                <w:rFonts w:ascii="Times New Roman" w:hAnsi="Times New Roman" w:cs="Times New Roman"/>
                <w:b/>
                <w:color w:val="000000"/>
                <w:sz w:val="18"/>
                <w:szCs w:val="18"/>
              </w:rPr>
              <w:t xml:space="preserve">цілі </w:t>
            </w:r>
            <w:r w:rsidRPr="007F3E98">
              <w:rPr>
                <w:rFonts w:ascii="Times New Roman" w:hAnsi="Times New Roman" w:cs="Times New Roman"/>
                <w:b/>
                <w:bCs/>
                <w:color w:val="000000"/>
                <w:sz w:val="18"/>
                <w:szCs w:val="18"/>
              </w:rPr>
              <w:t>Стратегії розвитку Тростянецької сільської територіальної громади на період до 2027 року</w:t>
            </w:r>
          </w:p>
          <w:p w14:paraId="17C71419" w14:textId="77777777" w:rsidR="00C258EE" w:rsidRPr="007F3E98" w:rsidRDefault="00C258EE" w:rsidP="004D76E8">
            <w:pPr>
              <w:pStyle w:val="affff4"/>
              <w:rPr>
                <w:rFonts w:ascii="Times New Roman" w:hAnsi="Times New Roman"/>
                <w:b/>
                <w:color w:val="000000"/>
                <w:sz w:val="18"/>
                <w:szCs w:val="18"/>
              </w:rPr>
            </w:pPr>
          </w:p>
        </w:tc>
        <w:tc>
          <w:tcPr>
            <w:tcW w:w="1559" w:type="dxa"/>
            <w:shd w:val="clear" w:color="auto" w:fill="C2D69B" w:themeFill="accent3" w:themeFillTint="99"/>
            <w:textDirection w:val="btLr"/>
          </w:tcPr>
          <w:p w14:paraId="4B5AB176" w14:textId="77777777" w:rsidR="00C258EE" w:rsidRPr="004D76E8" w:rsidRDefault="00C258EE" w:rsidP="004D76E8">
            <w:pPr>
              <w:pStyle w:val="affff4"/>
              <w:ind w:left="113" w:right="113"/>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 xml:space="preserve">1.Формування згуртованої держави в соціальному, гуманітарному, економічному, екологічному, безпековому </w:t>
            </w:r>
            <w:r w:rsidR="000A22FC" w:rsidRPr="004D76E8">
              <w:rPr>
                <w:rFonts w:ascii="Times New Roman" w:hAnsi="Times New Roman"/>
                <w:b/>
                <w:color w:val="4F6228" w:themeColor="accent3" w:themeShade="80"/>
                <w:szCs w:val="22"/>
                <w:lang w:val="uk-UA"/>
              </w:rPr>
              <w:t xml:space="preserve"> </w:t>
            </w:r>
            <w:r w:rsidRPr="004D76E8">
              <w:rPr>
                <w:rFonts w:ascii="Times New Roman" w:hAnsi="Times New Roman"/>
                <w:b/>
                <w:color w:val="4F6228" w:themeColor="accent3" w:themeShade="80"/>
                <w:szCs w:val="22"/>
                <w:lang w:val="uk-UA"/>
              </w:rPr>
              <w:t>та просторовому вимірах</w:t>
            </w:r>
          </w:p>
        </w:tc>
        <w:tc>
          <w:tcPr>
            <w:tcW w:w="938" w:type="dxa"/>
            <w:shd w:val="clear" w:color="auto" w:fill="EAF1DD" w:themeFill="accent3" w:themeFillTint="33"/>
            <w:textDirection w:val="btLr"/>
          </w:tcPr>
          <w:p w14:paraId="7156E66A" w14:textId="77777777" w:rsidR="00C258EE" w:rsidRPr="007F3E98" w:rsidRDefault="00C258EE" w:rsidP="004D76E8">
            <w:pPr>
              <w:pStyle w:val="affff4"/>
              <w:ind w:left="113" w:right="113"/>
              <w:rPr>
                <w:rFonts w:ascii="Times New Roman" w:hAnsi="Times New Roman"/>
                <w:b/>
                <w:color w:val="000000"/>
                <w:sz w:val="18"/>
                <w:szCs w:val="18"/>
                <w:lang w:val="uk-UA"/>
              </w:rPr>
            </w:pPr>
            <w:r w:rsidRPr="007F3E98">
              <w:rPr>
                <w:rFonts w:ascii="Times New Roman" w:hAnsi="Times New Roman"/>
                <w:b/>
                <w:bCs/>
                <w:color w:val="333333"/>
                <w:sz w:val="18"/>
                <w:szCs w:val="18"/>
                <w:shd w:val="clear" w:color="auto" w:fill="FFFFFF"/>
                <w:lang w:val="uk-UA"/>
              </w:rPr>
              <w:t>1.1</w:t>
            </w:r>
            <w:r w:rsidRPr="007F3E98">
              <w:rPr>
                <w:rFonts w:ascii="Times New Roman" w:hAnsi="Times New Roman"/>
                <w:b/>
                <w:bCs/>
                <w:color w:val="333333"/>
                <w:sz w:val="18"/>
                <w:szCs w:val="18"/>
                <w:shd w:val="clear" w:color="auto" w:fill="FFFFFF"/>
              </w:rPr>
              <w:t xml:space="preserve"> Забезпечення</w:t>
            </w:r>
            <w:r w:rsidRPr="007F3E98">
              <w:rPr>
                <w:rFonts w:ascii="Times New Roman" w:hAnsi="Times New Roman"/>
                <w:b/>
                <w:bCs/>
                <w:color w:val="333333"/>
                <w:sz w:val="18"/>
                <w:szCs w:val="18"/>
                <w:shd w:val="clear" w:color="auto" w:fill="FFFFFF"/>
                <w:lang w:val="uk-UA"/>
              </w:rPr>
              <w:t xml:space="preserve"> </w:t>
            </w:r>
            <w:r w:rsidRPr="007F3E98">
              <w:rPr>
                <w:rFonts w:ascii="Times New Roman" w:hAnsi="Times New Roman"/>
                <w:b/>
                <w:bCs/>
                <w:color w:val="333333"/>
                <w:sz w:val="18"/>
                <w:szCs w:val="18"/>
                <w:shd w:val="clear" w:color="auto" w:fill="FFFFFF"/>
              </w:rPr>
              <w:t>інтегрованого розвитку територій з урахуванням інтересів майбутніх поколінь</w:t>
            </w:r>
          </w:p>
        </w:tc>
        <w:tc>
          <w:tcPr>
            <w:tcW w:w="1134" w:type="dxa"/>
            <w:shd w:val="clear" w:color="auto" w:fill="EAF1DD" w:themeFill="accent3" w:themeFillTint="33"/>
            <w:textDirection w:val="btLr"/>
          </w:tcPr>
          <w:p w14:paraId="2DD25596" w14:textId="77777777" w:rsidR="00C258EE" w:rsidRPr="007F3E98" w:rsidRDefault="006A0270" w:rsidP="004D76E8">
            <w:pPr>
              <w:pStyle w:val="affff4"/>
              <w:ind w:left="113" w:right="113"/>
              <w:rPr>
                <w:rFonts w:ascii="Times New Roman" w:hAnsi="Times New Roman"/>
                <w:b/>
                <w:color w:val="000000"/>
                <w:sz w:val="18"/>
                <w:szCs w:val="18"/>
                <w:lang w:val="uk-UA"/>
              </w:rPr>
            </w:pPr>
            <w:r w:rsidRPr="007F3E98">
              <w:rPr>
                <w:rFonts w:ascii="Times New Roman" w:hAnsi="Times New Roman"/>
                <w:b/>
                <w:bCs/>
                <w:color w:val="333333"/>
                <w:sz w:val="18"/>
                <w:szCs w:val="18"/>
                <w:shd w:val="clear" w:color="auto" w:fill="FFFFFF"/>
                <w:lang w:val="uk-UA"/>
              </w:rPr>
              <w:t>1</w:t>
            </w:r>
            <w:r w:rsidR="00C258EE" w:rsidRPr="007F3E98">
              <w:rPr>
                <w:rFonts w:ascii="Times New Roman" w:hAnsi="Times New Roman"/>
                <w:b/>
                <w:bCs/>
                <w:color w:val="333333"/>
                <w:sz w:val="18"/>
                <w:szCs w:val="18"/>
                <w:shd w:val="clear" w:color="auto" w:fill="FFFFFF"/>
                <w:lang w:val="uk-UA"/>
              </w:rPr>
              <w:t>.</w:t>
            </w:r>
            <w:r w:rsidR="00C258EE" w:rsidRPr="007F3E98">
              <w:rPr>
                <w:rFonts w:ascii="Times New Roman" w:hAnsi="Times New Roman"/>
                <w:b/>
                <w:bCs/>
                <w:color w:val="333333"/>
                <w:sz w:val="18"/>
                <w:szCs w:val="18"/>
                <w:shd w:val="clear" w:color="auto" w:fill="FFFFFF"/>
              </w:rPr>
              <w:t xml:space="preserve"> 2. Задоволення потреби населення у якісних адміністративних і публічних по</w:t>
            </w:r>
            <w:r w:rsidR="004F56AF">
              <w:rPr>
                <w:rFonts w:ascii="Times New Roman" w:hAnsi="Times New Roman"/>
                <w:b/>
                <w:bCs/>
                <w:color w:val="333333"/>
                <w:sz w:val="18"/>
                <w:szCs w:val="18"/>
                <w:shd w:val="clear" w:color="auto" w:fill="FFFFFF"/>
                <w:lang w:val="uk-UA"/>
              </w:rPr>
              <w:t xml:space="preserve">   </w:t>
            </w:r>
            <w:r w:rsidR="00C258EE" w:rsidRPr="007F3E98">
              <w:rPr>
                <w:rFonts w:ascii="Times New Roman" w:hAnsi="Times New Roman"/>
                <w:b/>
                <w:bCs/>
                <w:color w:val="333333"/>
                <w:sz w:val="18"/>
                <w:szCs w:val="18"/>
                <w:shd w:val="clear" w:color="auto" w:fill="FFFFFF"/>
              </w:rPr>
              <w:t>слугах</w:t>
            </w:r>
          </w:p>
        </w:tc>
        <w:tc>
          <w:tcPr>
            <w:tcW w:w="1276" w:type="dxa"/>
            <w:shd w:val="clear" w:color="auto" w:fill="EAF1DD" w:themeFill="accent3" w:themeFillTint="33"/>
            <w:textDirection w:val="btLr"/>
          </w:tcPr>
          <w:p w14:paraId="792A36AD" w14:textId="77777777" w:rsidR="00C258EE" w:rsidRPr="007F3E98" w:rsidRDefault="006A0270" w:rsidP="004D76E8">
            <w:pPr>
              <w:pStyle w:val="affff4"/>
              <w:ind w:left="113" w:right="113"/>
              <w:rPr>
                <w:rFonts w:ascii="Times New Roman" w:hAnsi="Times New Roman"/>
                <w:b/>
                <w:color w:val="000000"/>
                <w:sz w:val="18"/>
                <w:szCs w:val="18"/>
                <w:lang w:val="uk-UA"/>
              </w:rPr>
            </w:pPr>
            <w:r w:rsidRPr="007F3E98">
              <w:rPr>
                <w:rFonts w:ascii="Times New Roman" w:hAnsi="Times New Roman"/>
                <w:b/>
                <w:bCs/>
                <w:color w:val="333333"/>
                <w:sz w:val="18"/>
                <w:szCs w:val="18"/>
                <w:shd w:val="clear" w:color="auto" w:fill="FFFFFF"/>
                <w:lang w:val="uk-UA"/>
              </w:rPr>
              <w:t>1</w:t>
            </w:r>
            <w:r w:rsidR="00C258EE" w:rsidRPr="007F3E98">
              <w:rPr>
                <w:rFonts w:ascii="Times New Roman" w:hAnsi="Times New Roman"/>
                <w:b/>
                <w:bCs/>
                <w:color w:val="333333"/>
                <w:sz w:val="18"/>
                <w:szCs w:val="18"/>
                <w:shd w:val="clear" w:color="auto" w:fill="FFFFFF"/>
                <w:lang w:val="uk-UA"/>
              </w:rPr>
              <w:t xml:space="preserve"> 3. Соціальний захист ветеранів війни та їх сімей, внутрішньо переміщених осіб та інших вразливих груп населення</w:t>
            </w:r>
          </w:p>
        </w:tc>
        <w:tc>
          <w:tcPr>
            <w:tcW w:w="1134" w:type="dxa"/>
            <w:shd w:val="clear" w:color="auto" w:fill="C2D69B" w:themeFill="accent3" w:themeFillTint="99"/>
            <w:textDirection w:val="btLr"/>
          </w:tcPr>
          <w:p w14:paraId="63808D39" w14:textId="77777777" w:rsidR="00C258EE" w:rsidRPr="004D76E8" w:rsidRDefault="00C258EE" w:rsidP="004D76E8">
            <w:pPr>
              <w:pStyle w:val="affff4"/>
              <w:ind w:left="113" w:right="113"/>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2.Підвищення рівня конкурентноспроможності регіонів</w:t>
            </w:r>
          </w:p>
        </w:tc>
        <w:tc>
          <w:tcPr>
            <w:tcW w:w="1134" w:type="dxa"/>
            <w:shd w:val="clear" w:color="auto" w:fill="EAF1DD" w:themeFill="accent3" w:themeFillTint="33"/>
            <w:textDirection w:val="btLr"/>
          </w:tcPr>
          <w:p w14:paraId="55B69FA5" w14:textId="77777777" w:rsidR="00C258EE" w:rsidRPr="007F3E98" w:rsidRDefault="00C258EE" w:rsidP="004D76E8">
            <w:pPr>
              <w:pStyle w:val="affff4"/>
              <w:ind w:left="113" w:right="113"/>
              <w:rPr>
                <w:rFonts w:ascii="Times New Roman" w:hAnsi="Times New Roman"/>
                <w:b/>
                <w:color w:val="000000"/>
                <w:sz w:val="18"/>
                <w:szCs w:val="18"/>
                <w:lang w:val="uk-UA"/>
              </w:rPr>
            </w:pPr>
            <w:r w:rsidRPr="007F3E98">
              <w:rPr>
                <w:rFonts w:ascii="Times New Roman" w:hAnsi="Times New Roman"/>
                <w:b/>
                <w:bCs/>
                <w:color w:val="333333"/>
                <w:sz w:val="18"/>
                <w:szCs w:val="18"/>
                <w:shd w:val="clear" w:color="auto" w:fill="FFFFFF"/>
                <w:lang w:val="uk-UA"/>
              </w:rPr>
              <w:t>2.</w:t>
            </w:r>
            <w:r w:rsidRPr="007F3E98">
              <w:rPr>
                <w:rFonts w:ascii="Times New Roman" w:hAnsi="Times New Roman"/>
                <w:b/>
                <w:bCs/>
                <w:color w:val="333333"/>
                <w:sz w:val="18"/>
                <w:szCs w:val="18"/>
                <w:shd w:val="clear" w:color="auto" w:fill="FFFFFF"/>
              </w:rPr>
              <w:t>1. Інфраструктура, стійка до безпекових, соціальних та економічних викликів</w:t>
            </w:r>
          </w:p>
        </w:tc>
        <w:tc>
          <w:tcPr>
            <w:tcW w:w="1418" w:type="dxa"/>
            <w:shd w:val="clear" w:color="auto" w:fill="EAF1DD" w:themeFill="accent3" w:themeFillTint="33"/>
            <w:textDirection w:val="btLr"/>
          </w:tcPr>
          <w:p w14:paraId="5A1751E9" w14:textId="77777777" w:rsidR="00C258EE" w:rsidRPr="007F3E98" w:rsidRDefault="00C258EE" w:rsidP="004D76E8">
            <w:pPr>
              <w:pStyle w:val="affff4"/>
              <w:ind w:left="113" w:right="113"/>
              <w:rPr>
                <w:rFonts w:ascii="Times New Roman" w:hAnsi="Times New Roman"/>
                <w:b/>
                <w:color w:val="000000"/>
                <w:sz w:val="18"/>
                <w:szCs w:val="18"/>
                <w:lang w:val="uk-UA"/>
              </w:rPr>
            </w:pPr>
            <w:r w:rsidRPr="007F3E98">
              <w:rPr>
                <w:rFonts w:ascii="Times New Roman" w:hAnsi="Times New Roman"/>
                <w:b/>
                <w:bCs/>
                <w:color w:val="333333"/>
                <w:sz w:val="18"/>
                <w:szCs w:val="18"/>
                <w:shd w:val="clear" w:color="auto" w:fill="FFFFFF"/>
                <w:lang w:val="uk-UA"/>
              </w:rPr>
              <w:t>2.</w:t>
            </w:r>
            <w:r w:rsidRPr="007F3E98">
              <w:rPr>
                <w:rFonts w:ascii="Times New Roman" w:hAnsi="Times New Roman"/>
                <w:b/>
                <w:bCs/>
                <w:color w:val="333333"/>
                <w:sz w:val="18"/>
                <w:szCs w:val="18"/>
                <w:shd w:val="clear" w:color="auto" w:fill="FFFFFF"/>
              </w:rPr>
              <w:t>2. Сильна, спроможна та конкурентоспроможна регіональна економіка</w:t>
            </w:r>
          </w:p>
        </w:tc>
        <w:tc>
          <w:tcPr>
            <w:tcW w:w="1134" w:type="dxa"/>
            <w:shd w:val="clear" w:color="auto" w:fill="C2D69B" w:themeFill="accent3" w:themeFillTint="99"/>
            <w:textDirection w:val="btLr"/>
          </w:tcPr>
          <w:p w14:paraId="4BAE30BC" w14:textId="77777777" w:rsidR="00C258EE" w:rsidRPr="004D76E8" w:rsidRDefault="00C258EE" w:rsidP="004D76E8">
            <w:pPr>
              <w:pStyle w:val="affff4"/>
              <w:ind w:left="113" w:right="113"/>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3.Розбудова ефективного багаторівневого врядування</w:t>
            </w:r>
          </w:p>
        </w:tc>
        <w:tc>
          <w:tcPr>
            <w:tcW w:w="1134" w:type="dxa"/>
            <w:shd w:val="clear" w:color="auto" w:fill="EAF1DD" w:themeFill="accent3" w:themeFillTint="33"/>
            <w:textDirection w:val="btLr"/>
          </w:tcPr>
          <w:p w14:paraId="74907502" w14:textId="77777777" w:rsidR="00C258EE" w:rsidRPr="007F3E98" w:rsidRDefault="00C258EE" w:rsidP="004D76E8">
            <w:pPr>
              <w:pStyle w:val="affff4"/>
              <w:ind w:left="113" w:right="113"/>
              <w:rPr>
                <w:rFonts w:ascii="Times New Roman" w:hAnsi="Times New Roman"/>
                <w:b/>
                <w:color w:val="000000"/>
                <w:sz w:val="18"/>
                <w:szCs w:val="18"/>
                <w:lang w:val="uk-UA"/>
              </w:rPr>
            </w:pPr>
            <w:r w:rsidRPr="007F3E98">
              <w:rPr>
                <w:rFonts w:ascii="Times New Roman" w:hAnsi="Times New Roman"/>
                <w:b/>
                <w:bCs/>
                <w:color w:val="333333"/>
                <w:sz w:val="18"/>
                <w:szCs w:val="18"/>
                <w:shd w:val="clear" w:color="auto" w:fill="FFFFFF"/>
                <w:lang w:val="uk-UA"/>
              </w:rPr>
              <w:t>3.1 інституційної спроможності органів публічної влади з урахування кращих практик ЄС</w:t>
            </w:r>
          </w:p>
        </w:tc>
        <w:tc>
          <w:tcPr>
            <w:tcW w:w="1417" w:type="dxa"/>
            <w:shd w:val="clear" w:color="auto" w:fill="EAF1DD" w:themeFill="accent3" w:themeFillTint="33"/>
            <w:textDirection w:val="btLr"/>
          </w:tcPr>
          <w:p w14:paraId="64E5D053" w14:textId="77777777" w:rsidR="00C258EE" w:rsidRPr="007F3E98" w:rsidRDefault="00C258EE" w:rsidP="004D76E8">
            <w:pPr>
              <w:pStyle w:val="affff4"/>
              <w:ind w:left="113" w:right="113"/>
              <w:rPr>
                <w:rFonts w:ascii="Times New Roman" w:hAnsi="Times New Roman"/>
                <w:b/>
                <w:color w:val="000000"/>
                <w:sz w:val="18"/>
                <w:szCs w:val="18"/>
                <w:lang w:val="uk-UA"/>
              </w:rPr>
            </w:pPr>
            <w:r w:rsidRPr="007F3E98">
              <w:rPr>
                <w:rFonts w:ascii="Times New Roman" w:hAnsi="Times New Roman"/>
                <w:b/>
                <w:bCs/>
                <w:color w:val="333333"/>
                <w:sz w:val="18"/>
                <w:szCs w:val="18"/>
                <w:shd w:val="clear" w:color="auto" w:fill="FFFFFF"/>
                <w:lang w:val="uk-UA"/>
              </w:rPr>
              <w:t>3.2 Розвиток різних форм співробітництва та ефективне управління публічними інвестиціями</w:t>
            </w:r>
          </w:p>
        </w:tc>
      </w:tr>
      <w:tr w:rsidR="00C258EE" w:rsidRPr="00462D8A" w14:paraId="7B89D76C" w14:textId="77777777" w:rsidTr="004D76E8">
        <w:tc>
          <w:tcPr>
            <w:tcW w:w="3032" w:type="dxa"/>
            <w:shd w:val="clear" w:color="auto" w:fill="auto"/>
          </w:tcPr>
          <w:p w14:paraId="4AAE0F1D" w14:textId="77777777" w:rsidR="00C258EE" w:rsidRPr="00793106" w:rsidRDefault="00C258EE" w:rsidP="004D76E8">
            <w:pPr>
              <w:spacing w:after="0" w:line="240" w:lineRule="auto"/>
              <w:rPr>
                <w:rFonts w:ascii="Times New Roman" w:hAnsi="Times New Roman" w:cs="Times New Roman"/>
                <w:b/>
                <w:color w:val="4F6228" w:themeColor="accent3" w:themeShade="80"/>
              </w:rPr>
            </w:pPr>
            <w:r w:rsidRPr="00793106">
              <w:rPr>
                <w:rFonts w:ascii="Times New Roman" w:hAnsi="Times New Roman" w:cs="Times New Roman"/>
                <w:b/>
                <w:color w:val="4F6228" w:themeColor="accent3" w:themeShade="80"/>
              </w:rPr>
              <w:t>1. Конкурентно-спроможна економіка</w:t>
            </w:r>
          </w:p>
        </w:tc>
        <w:tc>
          <w:tcPr>
            <w:tcW w:w="1559" w:type="dxa"/>
            <w:shd w:val="clear" w:color="auto" w:fill="auto"/>
          </w:tcPr>
          <w:p w14:paraId="1286A1A2" w14:textId="77777777" w:rsidR="00C258EE" w:rsidRPr="004D76E8" w:rsidRDefault="00546954"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938" w:type="dxa"/>
          </w:tcPr>
          <w:p w14:paraId="51F36C03" w14:textId="77777777" w:rsidR="00C258EE" w:rsidRPr="00793106" w:rsidRDefault="00793106" w:rsidP="004D76E8">
            <w:pPr>
              <w:pStyle w:val="affff4"/>
              <w:jc w:val="center"/>
              <w:rPr>
                <w:rFonts w:ascii="Times New Roman" w:hAnsi="Times New Roman"/>
                <w:b/>
                <w:color w:val="4F6228" w:themeColor="accent3" w:themeShade="80"/>
                <w:szCs w:val="22"/>
                <w:lang w:val="uk-UA"/>
              </w:rPr>
            </w:pPr>
            <w:r w:rsidRPr="00793106">
              <w:rPr>
                <w:rFonts w:ascii="Times New Roman" w:hAnsi="Times New Roman"/>
                <w:b/>
                <w:color w:val="4F6228" w:themeColor="accent3" w:themeShade="80"/>
                <w:szCs w:val="22"/>
                <w:lang w:val="uk-UA"/>
              </w:rPr>
              <w:t>+</w:t>
            </w:r>
          </w:p>
        </w:tc>
        <w:tc>
          <w:tcPr>
            <w:tcW w:w="1134" w:type="dxa"/>
          </w:tcPr>
          <w:p w14:paraId="028396B8" w14:textId="77777777" w:rsidR="00C258EE" w:rsidRPr="00793106" w:rsidRDefault="00793106" w:rsidP="004D76E8">
            <w:pPr>
              <w:pStyle w:val="affff4"/>
              <w:jc w:val="center"/>
              <w:rPr>
                <w:rFonts w:ascii="Times New Roman" w:hAnsi="Times New Roman"/>
                <w:b/>
                <w:color w:val="4F6228" w:themeColor="accent3" w:themeShade="80"/>
                <w:szCs w:val="22"/>
                <w:lang w:val="uk-UA"/>
              </w:rPr>
            </w:pPr>
            <w:r>
              <w:rPr>
                <w:rFonts w:ascii="Times New Roman" w:hAnsi="Times New Roman"/>
                <w:b/>
                <w:color w:val="4F6228" w:themeColor="accent3" w:themeShade="80"/>
                <w:szCs w:val="22"/>
                <w:lang w:val="uk-UA"/>
              </w:rPr>
              <w:t>+</w:t>
            </w:r>
          </w:p>
        </w:tc>
        <w:tc>
          <w:tcPr>
            <w:tcW w:w="1276" w:type="dxa"/>
          </w:tcPr>
          <w:p w14:paraId="0D39CC57" w14:textId="77777777" w:rsidR="00C258EE" w:rsidRPr="00793106" w:rsidRDefault="00793106" w:rsidP="004D76E8">
            <w:pPr>
              <w:pStyle w:val="affff4"/>
              <w:jc w:val="center"/>
              <w:rPr>
                <w:rFonts w:ascii="Times New Roman" w:hAnsi="Times New Roman"/>
                <w:b/>
                <w:color w:val="4F6228" w:themeColor="accent3" w:themeShade="80"/>
                <w:szCs w:val="22"/>
                <w:lang w:val="uk-UA"/>
              </w:rPr>
            </w:pPr>
            <w:r>
              <w:rPr>
                <w:rFonts w:ascii="Times New Roman" w:hAnsi="Times New Roman"/>
                <w:b/>
                <w:color w:val="4F6228" w:themeColor="accent3" w:themeShade="80"/>
                <w:szCs w:val="22"/>
                <w:lang w:val="uk-UA"/>
              </w:rPr>
              <w:t>+</w:t>
            </w:r>
          </w:p>
        </w:tc>
        <w:tc>
          <w:tcPr>
            <w:tcW w:w="1134" w:type="dxa"/>
            <w:shd w:val="clear" w:color="auto" w:fill="auto"/>
          </w:tcPr>
          <w:p w14:paraId="7D60E19F" w14:textId="77777777" w:rsidR="00C258EE"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1134" w:type="dxa"/>
          </w:tcPr>
          <w:p w14:paraId="08BC948E" w14:textId="77777777" w:rsidR="00C258EE" w:rsidRPr="00793106" w:rsidRDefault="00C258EE" w:rsidP="004D76E8">
            <w:pPr>
              <w:pStyle w:val="affff4"/>
              <w:jc w:val="center"/>
              <w:rPr>
                <w:rFonts w:ascii="Times New Roman" w:hAnsi="Times New Roman"/>
                <w:b/>
                <w:color w:val="4F6228" w:themeColor="accent3" w:themeShade="80"/>
                <w:szCs w:val="22"/>
                <w:lang w:val="uk-UA"/>
              </w:rPr>
            </w:pPr>
          </w:p>
        </w:tc>
        <w:tc>
          <w:tcPr>
            <w:tcW w:w="1418" w:type="dxa"/>
          </w:tcPr>
          <w:p w14:paraId="459BC342" w14:textId="77777777" w:rsidR="00C258EE" w:rsidRPr="00793106" w:rsidRDefault="00793106" w:rsidP="004D76E8">
            <w:pPr>
              <w:pStyle w:val="affff4"/>
              <w:jc w:val="center"/>
              <w:rPr>
                <w:rFonts w:ascii="Times New Roman" w:hAnsi="Times New Roman"/>
                <w:b/>
                <w:color w:val="4F6228" w:themeColor="accent3" w:themeShade="80"/>
                <w:szCs w:val="22"/>
                <w:lang w:val="uk-UA"/>
              </w:rPr>
            </w:pPr>
            <w:r>
              <w:rPr>
                <w:rFonts w:ascii="Times New Roman" w:hAnsi="Times New Roman"/>
                <w:b/>
                <w:color w:val="4F6228" w:themeColor="accent3" w:themeShade="80"/>
                <w:szCs w:val="22"/>
                <w:lang w:val="uk-UA"/>
              </w:rPr>
              <w:t>+</w:t>
            </w:r>
          </w:p>
        </w:tc>
        <w:tc>
          <w:tcPr>
            <w:tcW w:w="1134" w:type="dxa"/>
          </w:tcPr>
          <w:p w14:paraId="039E933F"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134" w:type="dxa"/>
          </w:tcPr>
          <w:p w14:paraId="75838A4F" w14:textId="77777777" w:rsidR="00C258EE" w:rsidRPr="00793106" w:rsidRDefault="00C258EE" w:rsidP="004D76E8">
            <w:pPr>
              <w:pStyle w:val="affff4"/>
              <w:jc w:val="center"/>
              <w:rPr>
                <w:rFonts w:ascii="Times New Roman" w:hAnsi="Times New Roman"/>
                <w:b/>
                <w:color w:val="4F6228" w:themeColor="accent3" w:themeShade="80"/>
                <w:szCs w:val="22"/>
                <w:lang w:val="uk-UA"/>
              </w:rPr>
            </w:pPr>
          </w:p>
        </w:tc>
        <w:tc>
          <w:tcPr>
            <w:tcW w:w="1417" w:type="dxa"/>
          </w:tcPr>
          <w:p w14:paraId="525E0244" w14:textId="77777777" w:rsidR="00C258EE" w:rsidRPr="00793106" w:rsidRDefault="00C258EE" w:rsidP="004D76E8">
            <w:pPr>
              <w:pStyle w:val="affff4"/>
              <w:jc w:val="center"/>
              <w:rPr>
                <w:rFonts w:ascii="Times New Roman" w:hAnsi="Times New Roman"/>
                <w:b/>
                <w:color w:val="4F6228" w:themeColor="accent3" w:themeShade="80"/>
                <w:szCs w:val="22"/>
                <w:lang w:val="uk-UA"/>
              </w:rPr>
            </w:pPr>
          </w:p>
        </w:tc>
      </w:tr>
      <w:tr w:rsidR="00546954" w:rsidRPr="00462D8A" w14:paraId="0CCBD7B9" w14:textId="77777777" w:rsidTr="004D76E8">
        <w:tc>
          <w:tcPr>
            <w:tcW w:w="3032" w:type="dxa"/>
            <w:shd w:val="clear" w:color="auto" w:fill="auto"/>
          </w:tcPr>
          <w:p w14:paraId="721A3993" w14:textId="77777777" w:rsidR="00546954" w:rsidRPr="007F3E98" w:rsidRDefault="00546954" w:rsidP="004D76E8">
            <w:pPr>
              <w:spacing w:after="0" w:line="240" w:lineRule="auto"/>
              <w:rPr>
                <w:rFonts w:ascii="Times New Roman" w:hAnsi="Times New Roman" w:cs="Times New Roman"/>
                <w:sz w:val="18"/>
                <w:szCs w:val="18"/>
              </w:rPr>
            </w:pPr>
            <w:r w:rsidRPr="007F3E98">
              <w:rPr>
                <w:rFonts w:ascii="Times New Roman" w:hAnsi="Times New Roman" w:cs="Times New Roman"/>
                <w:sz w:val="18"/>
                <w:szCs w:val="18"/>
              </w:rPr>
              <w:t>1.1. Розвиток підприємництва</w:t>
            </w:r>
          </w:p>
        </w:tc>
        <w:tc>
          <w:tcPr>
            <w:tcW w:w="1559" w:type="dxa"/>
            <w:shd w:val="clear" w:color="auto" w:fill="auto"/>
          </w:tcPr>
          <w:p w14:paraId="731FB99B" w14:textId="77777777" w:rsidR="00546954" w:rsidRPr="004D76E8" w:rsidRDefault="00546954"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23205D3B"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2BA565E5" w14:textId="77777777" w:rsidR="00546954" w:rsidRPr="007F3E98" w:rsidRDefault="00546954" w:rsidP="004D76E8">
            <w:pPr>
              <w:pStyle w:val="affff4"/>
              <w:jc w:val="center"/>
              <w:rPr>
                <w:rFonts w:ascii="Times New Roman" w:hAnsi="Times New Roman"/>
                <w:color w:val="000000"/>
                <w:sz w:val="18"/>
                <w:szCs w:val="18"/>
                <w:lang w:val="uk-UA"/>
              </w:rPr>
            </w:pPr>
          </w:p>
        </w:tc>
        <w:tc>
          <w:tcPr>
            <w:tcW w:w="1276" w:type="dxa"/>
          </w:tcPr>
          <w:p w14:paraId="0342C448" w14:textId="77777777" w:rsidR="00546954" w:rsidRPr="007F3E98" w:rsidRDefault="00546954" w:rsidP="004D76E8">
            <w:pPr>
              <w:pStyle w:val="affff4"/>
              <w:jc w:val="center"/>
              <w:rPr>
                <w:rFonts w:ascii="Times New Roman" w:hAnsi="Times New Roman"/>
                <w:color w:val="000000"/>
                <w:sz w:val="18"/>
                <w:szCs w:val="18"/>
              </w:rPr>
            </w:pPr>
          </w:p>
        </w:tc>
        <w:tc>
          <w:tcPr>
            <w:tcW w:w="1134" w:type="dxa"/>
            <w:shd w:val="clear" w:color="auto" w:fill="auto"/>
          </w:tcPr>
          <w:p w14:paraId="3370B993"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068C17D2" w14:textId="77777777" w:rsidR="00546954" w:rsidRPr="007F3E98" w:rsidRDefault="00546954" w:rsidP="004D76E8">
            <w:pPr>
              <w:pStyle w:val="affff4"/>
              <w:jc w:val="center"/>
              <w:rPr>
                <w:rFonts w:ascii="Times New Roman" w:hAnsi="Times New Roman"/>
                <w:color w:val="000000"/>
                <w:sz w:val="18"/>
                <w:szCs w:val="18"/>
                <w:lang w:val="uk-UA"/>
              </w:rPr>
            </w:pPr>
          </w:p>
        </w:tc>
        <w:tc>
          <w:tcPr>
            <w:tcW w:w="1418" w:type="dxa"/>
          </w:tcPr>
          <w:p w14:paraId="477A8E7B" w14:textId="77777777" w:rsidR="00546954" w:rsidRPr="007F3E98" w:rsidRDefault="00546954" w:rsidP="004D76E8">
            <w:pPr>
              <w:pStyle w:val="affff4"/>
              <w:jc w:val="center"/>
              <w:rPr>
                <w:rFonts w:ascii="Times New Roman" w:hAnsi="Times New Roman"/>
                <w:color w:val="000000"/>
                <w:sz w:val="18"/>
                <w:szCs w:val="18"/>
                <w:lang w:val="uk-UA"/>
              </w:rPr>
            </w:pPr>
          </w:p>
        </w:tc>
        <w:tc>
          <w:tcPr>
            <w:tcW w:w="1134" w:type="dxa"/>
          </w:tcPr>
          <w:p w14:paraId="43B8F18E"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2917AB81" w14:textId="77777777" w:rsidR="00546954" w:rsidRPr="007F3E98" w:rsidRDefault="00546954" w:rsidP="004D76E8">
            <w:pPr>
              <w:pStyle w:val="affff4"/>
              <w:jc w:val="center"/>
              <w:rPr>
                <w:rFonts w:ascii="Times New Roman" w:hAnsi="Times New Roman"/>
                <w:color w:val="000000"/>
                <w:sz w:val="18"/>
                <w:szCs w:val="18"/>
                <w:lang w:val="uk-UA"/>
              </w:rPr>
            </w:pPr>
          </w:p>
        </w:tc>
        <w:tc>
          <w:tcPr>
            <w:tcW w:w="1417" w:type="dxa"/>
          </w:tcPr>
          <w:p w14:paraId="0C1B4251" w14:textId="77777777" w:rsidR="00546954" w:rsidRPr="007F3E98" w:rsidRDefault="00546954" w:rsidP="004D76E8">
            <w:pPr>
              <w:pStyle w:val="affff4"/>
              <w:jc w:val="center"/>
              <w:rPr>
                <w:rFonts w:ascii="Times New Roman" w:hAnsi="Times New Roman"/>
                <w:color w:val="000000"/>
                <w:sz w:val="18"/>
                <w:szCs w:val="18"/>
                <w:lang w:val="uk-UA"/>
              </w:rPr>
            </w:pPr>
          </w:p>
        </w:tc>
      </w:tr>
      <w:tr w:rsidR="00546954" w:rsidRPr="00462D8A" w14:paraId="29FBB2E6" w14:textId="77777777" w:rsidTr="004D76E8">
        <w:tc>
          <w:tcPr>
            <w:tcW w:w="3032" w:type="dxa"/>
            <w:shd w:val="clear" w:color="auto" w:fill="auto"/>
          </w:tcPr>
          <w:p w14:paraId="031F93D3" w14:textId="77777777" w:rsidR="00546954" w:rsidRPr="007F3E98" w:rsidRDefault="00546954" w:rsidP="004D76E8">
            <w:pPr>
              <w:spacing w:after="0" w:line="240" w:lineRule="auto"/>
              <w:rPr>
                <w:rFonts w:ascii="Times New Roman" w:hAnsi="Times New Roman" w:cs="Times New Roman"/>
                <w:sz w:val="18"/>
                <w:szCs w:val="18"/>
              </w:rPr>
            </w:pPr>
            <w:r w:rsidRPr="007F3E98">
              <w:rPr>
                <w:rFonts w:ascii="Times New Roman" w:hAnsi="Times New Roman" w:cs="Times New Roman"/>
                <w:sz w:val="18"/>
                <w:szCs w:val="18"/>
              </w:rPr>
              <w:t>1.2.Підвищення рівня інвестиційної привабливості</w:t>
            </w:r>
          </w:p>
        </w:tc>
        <w:tc>
          <w:tcPr>
            <w:tcW w:w="1559" w:type="dxa"/>
            <w:shd w:val="clear" w:color="auto" w:fill="auto"/>
          </w:tcPr>
          <w:p w14:paraId="6D76C14B" w14:textId="77777777" w:rsidR="00546954" w:rsidRPr="004D76E8" w:rsidRDefault="00546954"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7FE24A90"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275371DF" w14:textId="77777777" w:rsidR="00546954" w:rsidRPr="007F3E98" w:rsidRDefault="00546954" w:rsidP="004D76E8">
            <w:pPr>
              <w:pStyle w:val="affff4"/>
              <w:jc w:val="center"/>
              <w:rPr>
                <w:rFonts w:ascii="Times New Roman" w:hAnsi="Times New Roman"/>
                <w:color w:val="000000"/>
                <w:sz w:val="18"/>
                <w:szCs w:val="18"/>
                <w:lang w:val="uk-UA"/>
              </w:rPr>
            </w:pPr>
          </w:p>
        </w:tc>
        <w:tc>
          <w:tcPr>
            <w:tcW w:w="1276" w:type="dxa"/>
          </w:tcPr>
          <w:p w14:paraId="47443FB8" w14:textId="77777777" w:rsidR="00546954" w:rsidRPr="007F3E98" w:rsidRDefault="00546954" w:rsidP="004D76E8">
            <w:pPr>
              <w:pStyle w:val="affff4"/>
              <w:jc w:val="center"/>
              <w:rPr>
                <w:rFonts w:ascii="Times New Roman" w:hAnsi="Times New Roman"/>
                <w:color w:val="000000"/>
                <w:sz w:val="18"/>
                <w:szCs w:val="18"/>
              </w:rPr>
            </w:pPr>
          </w:p>
        </w:tc>
        <w:tc>
          <w:tcPr>
            <w:tcW w:w="1134" w:type="dxa"/>
            <w:shd w:val="clear" w:color="auto" w:fill="auto"/>
          </w:tcPr>
          <w:p w14:paraId="204D492B" w14:textId="77777777" w:rsidR="00546954"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FFCA97F" w14:textId="77777777" w:rsidR="00546954" w:rsidRPr="007F3E98" w:rsidRDefault="00546954" w:rsidP="004D76E8">
            <w:pPr>
              <w:pStyle w:val="affff4"/>
              <w:jc w:val="center"/>
              <w:rPr>
                <w:rFonts w:ascii="Times New Roman" w:hAnsi="Times New Roman"/>
                <w:color w:val="000000"/>
                <w:sz w:val="18"/>
                <w:szCs w:val="18"/>
                <w:lang w:val="uk-UA"/>
              </w:rPr>
            </w:pPr>
          </w:p>
        </w:tc>
        <w:tc>
          <w:tcPr>
            <w:tcW w:w="1418" w:type="dxa"/>
          </w:tcPr>
          <w:p w14:paraId="2AFF53CA" w14:textId="77777777" w:rsidR="00546954"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203E4061"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0F389478" w14:textId="77777777" w:rsidR="00546954" w:rsidRPr="007F3E98" w:rsidRDefault="00546954" w:rsidP="004D76E8">
            <w:pPr>
              <w:pStyle w:val="affff4"/>
              <w:jc w:val="center"/>
              <w:rPr>
                <w:rFonts w:ascii="Times New Roman" w:hAnsi="Times New Roman"/>
                <w:color w:val="000000"/>
                <w:sz w:val="18"/>
                <w:szCs w:val="18"/>
                <w:lang w:val="uk-UA"/>
              </w:rPr>
            </w:pPr>
          </w:p>
        </w:tc>
        <w:tc>
          <w:tcPr>
            <w:tcW w:w="1417" w:type="dxa"/>
          </w:tcPr>
          <w:p w14:paraId="08A48129" w14:textId="77777777" w:rsidR="00546954" w:rsidRPr="007F3E98" w:rsidRDefault="00546954" w:rsidP="004D76E8">
            <w:pPr>
              <w:pStyle w:val="affff4"/>
              <w:jc w:val="center"/>
              <w:rPr>
                <w:rFonts w:ascii="Times New Roman" w:hAnsi="Times New Roman"/>
                <w:color w:val="000000"/>
                <w:sz w:val="18"/>
                <w:szCs w:val="18"/>
                <w:lang w:val="uk-UA"/>
              </w:rPr>
            </w:pPr>
          </w:p>
        </w:tc>
      </w:tr>
      <w:tr w:rsidR="00546954" w:rsidRPr="00462D8A" w14:paraId="507F2C51" w14:textId="77777777" w:rsidTr="004D76E8">
        <w:tc>
          <w:tcPr>
            <w:tcW w:w="3032" w:type="dxa"/>
            <w:shd w:val="clear" w:color="auto" w:fill="auto"/>
          </w:tcPr>
          <w:p w14:paraId="380AF374" w14:textId="77777777" w:rsidR="00546954" w:rsidRPr="007F3E98" w:rsidRDefault="00546954" w:rsidP="004D76E8">
            <w:pPr>
              <w:spacing w:after="0" w:line="240" w:lineRule="auto"/>
              <w:rPr>
                <w:rFonts w:ascii="Times New Roman" w:hAnsi="Times New Roman" w:cs="Times New Roman"/>
                <w:sz w:val="18"/>
                <w:szCs w:val="18"/>
              </w:rPr>
            </w:pPr>
            <w:r w:rsidRPr="007F3E98">
              <w:rPr>
                <w:rFonts w:ascii="Times New Roman" w:hAnsi="Times New Roman" w:cs="Times New Roman"/>
                <w:sz w:val="18"/>
                <w:szCs w:val="18"/>
              </w:rPr>
              <w:t>1.3.Розвиток сільського господарства</w:t>
            </w:r>
          </w:p>
        </w:tc>
        <w:tc>
          <w:tcPr>
            <w:tcW w:w="1559" w:type="dxa"/>
            <w:shd w:val="clear" w:color="auto" w:fill="auto"/>
          </w:tcPr>
          <w:p w14:paraId="172A7113" w14:textId="77777777" w:rsidR="00546954" w:rsidRPr="004D76E8" w:rsidRDefault="00546954"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5240A7C3"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1570D715" w14:textId="77777777" w:rsidR="00546954" w:rsidRPr="007F3E98" w:rsidRDefault="00546954" w:rsidP="004D76E8">
            <w:pPr>
              <w:pStyle w:val="affff4"/>
              <w:jc w:val="center"/>
              <w:rPr>
                <w:rFonts w:ascii="Times New Roman" w:hAnsi="Times New Roman"/>
                <w:color w:val="000000"/>
                <w:sz w:val="18"/>
                <w:szCs w:val="18"/>
                <w:lang w:val="uk-UA"/>
              </w:rPr>
            </w:pPr>
          </w:p>
        </w:tc>
        <w:tc>
          <w:tcPr>
            <w:tcW w:w="1276" w:type="dxa"/>
          </w:tcPr>
          <w:p w14:paraId="24F8020B" w14:textId="77777777" w:rsidR="00546954" w:rsidRPr="007F3E98" w:rsidRDefault="00546954" w:rsidP="004D76E8">
            <w:pPr>
              <w:pStyle w:val="affff4"/>
              <w:jc w:val="center"/>
              <w:rPr>
                <w:rFonts w:ascii="Times New Roman" w:hAnsi="Times New Roman"/>
                <w:color w:val="000000"/>
                <w:sz w:val="18"/>
                <w:szCs w:val="18"/>
              </w:rPr>
            </w:pPr>
          </w:p>
        </w:tc>
        <w:tc>
          <w:tcPr>
            <w:tcW w:w="1134" w:type="dxa"/>
            <w:shd w:val="clear" w:color="auto" w:fill="auto"/>
          </w:tcPr>
          <w:p w14:paraId="5973296D"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320914BD" w14:textId="77777777" w:rsidR="00546954" w:rsidRPr="007F3E98" w:rsidRDefault="00546954" w:rsidP="004D76E8">
            <w:pPr>
              <w:pStyle w:val="affff4"/>
              <w:jc w:val="center"/>
              <w:rPr>
                <w:rFonts w:ascii="Times New Roman" w:hAnsi="Times New Roman"/>
                <w:color w:val="000000"/>
                <w:sz w:val="18"/>
                <w:szCs w:val="18"/>
                <w:lang w:val="uk-UA"/>
              </w:rPr>
            </w:pPr>
          </w:p>
        </w:tc>
        <w:tc>
          <w:tcPr>
            <w:tcW w:w="1418" w:type="dxa"/>
          </w:tcPr>
          <w:p w14:paraId="216D5DD8" w14:textId="77777777" w:rsidR="00546954" w:rsidRPr="007F3E98" w:rsidRDefault="00546954" w:rsidP="004D76E8">
            <w:pPr>
              <w:pStyle w:val="affff4"/>
              <w:jc w:val="center"/>
              <w:rPr>
                <w:rFonts w:ascii="Times New Roman" w:hAnsi="Times New Roman"/>
                <w:color w:val="000000"/>
                <w:sz w:val="18"/>
                <w:szCs w:val="18"/>
                <w:lang w:val="uk-UA"/>
              </w:rPr>
            </w:pPr>
          </w:p>
        </w:tc>
        <w:tc>
          <w:tcPr>
            <w:tcW w:w="1134" w:type="dxa"/>
          </w:tcPr>
          <w:p w14:paraId="7BB5F05F"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0DD3629A" w14:textId="77777777" w:rsidR="00546954" w:rsidRPr="007F3E98" w:rsidRDefault="00546954" w:rsidP="004D76E8">
            <w:pPr>
              <w:pStyle w:val="affff4"/>
              <w:jc w:val="center"/>
              <w:rPr>
                <w:rFonts w:ascii="Times New Roman" w:hAnsi="Times New Roman"/>
                <w:color w:val="000000"/>
                <w:sz w:val="18"/>
                <w:szCs w:val="18"/>
                <w:lang w:val="uk-UA"/>
              </w:rPr>
            </w:pPr>
          </w:p>
        </w:tc>
        <w:tc>
          <w:tcPr>
            <w:tcW w:w="1417" w:type="dxa"/>
          </w:tcPr>
          <w:p w14:paraId="017A6B9E" w14:textId="77777777" w:rsidR="00546954" w:rsidRPr="007F3E98" w:rsidRDefault="00546954" w:rsidP="004D76E8">
            <w:pPr>
              <w:pStyle w:val="affff4"/>
              <w:jc w:val="center"/>
              <w:rPr>
                <w:rFonts w:ascii="Times New Roman" w:hAnsi="Times New Roman"/>
                <w:color w:val="000000"/>
                <w:sz w:val="18"/>
                <w:szCs w:val="18"/>
                <w:lang w:val="uk-UA"/>
              </w:rPr>
            </w:pPr>
          </w:p>
        </w:tc>
      </w:tr>
      <w:tr w:rsidR="00C258EE" w:rsidRPr="00462D8A" w14:paraId="6A76CB73" w14:textId="77777777" w:rsidTr="004D76E8">
        <w:tc>
          <w:tcPr>
            <w:tcW w:w="3032" w:type="dxa"/>
            <w:shd w:val="clear" w:color="auto" w:fill="auto"/>
          </w:tcPr>
          <w:p w14:paraId="39D407CE" w14:textId="77777777" w:rsidR="00C258EE" w:rsidRPr="00793106" w:rsidRDefault="00C258EE" w:rsidP="004D76E8">
            <w:pPr>
              <w:spacing w:after="0" w:line="240" w:lineRule="auto"/>
              <w:rPr>
                <w:rFonts w:ascii="Times New Roman" w:hAnsi="Times New Roman" w:cs="Times New Roman"/>
                <w:b/>
                <w:bCs/>
                <w:color w:val="4F6228" w:themeColor="accent3" w:themeShade="80"/>
              </w:rPr>
            </w:pPr>
            <w:r w:rsidRPr="00793106">
              <w:rPr>
                <w:rFonts w:ascii="Times New Roman" w:hAnsi="Times New Roman" w:cs="Times New Roman"/>
                <w:b/>
                <w:bCs/>
                <w:color w:val="4F6228" w:themeColor="accent3" w:themeShade="80"/>
              </w:rPr>
              <w:t>2. Розвиток соціальної сфери</w:t>
            </w:r>
          </w:p>
        </w:tc>
        <w:tc>
          <w:tcPr>
            <w:tcW w:w="1559" w:type="dxa"/>
            <w:shd w:val="clear" w:color="auto" w:fill="auto"/>
          </w:tcPr>
          <w:p w14:paraId="163C29C1"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1D1A8245" w14:textId="77777777" w:rsidR="00C258EE" w:rsidRPr="00793106" w:rsidRDefault="00793106"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c>
          <w:tcPr>
            <w:tcW w:w="1134" w:type="dxa"/>
          </w:tcPr>
          <w:p w14:paraId="1D044A8A" w14:textId="77777777" w:rsidR="00C258EE" w:rsidRPr="00793106" w:rsidRDefault="00793106"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c>
          <w:tcPr>
            <w:tcW w:w="1276" w:type="dxa"/>
          </w:tcPr>
          <w:p w14:paraId="48AC4FD2" w14:textId="77777777" w:rsidR="00C258EE" w:rsidRPr="00793106" w:rsidRDefault="007C08CD" w:rsidP="004D76E8">
            <w:pPr>
              <w:pStyle w:val="affff4"/>
              <w:jc w:val="center"/>
              <w:rPr>
                <w:rFonts w:ascii="Times New Roman" w:hAnsi="Times New Roman"/>
                <w:color w:val="4F6228" w:themeColor="accent3" w:themeShade="80"/>
                <w:szCs w:val="22"/>
                <w:lang w:val="uk-UA"/>
              </w:rPr>
            </w:pPr>
            <w:r w:rsidRPr="00793106">
              <w:rPr>
                <w:rFonts w:ascii="Times New Roman" w:hAnsi="Times New Roman"/>
                <w:color w:val="4F6228" w:themeColor="accent3" w:themeShade="80"/>
                <w:szCs w:val="22"/>
                <w:lang w:val="uk-UA"/>
              </w:rPr>
              <w:t>+</w:t>
            </w:r>
          </w:p>
        </w:tc>
        <w:tc>
          <w:tcPr>
            <w:tcW w:w="1134" w:type="dxa"/>
            <w:shd w:val="clear" w:color="auto" w:fill="auto"/>
          </w:tcPr>
          <w:p w14:paraId="157F1444"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tcPr>
          <w:p w14:paraId="47393A89" w14:textId="77777777" w:rsidR="00C258EE" w:rsidRPr="00793106" w:rsidRDefault="00C258EE" w:rsidP="004D76E8">
            <w:pPr>
              <w:pStyle w:val="affff4"/>
              <w:jc w:val="center"/>
              <w:rPr>
                <w:rFonts w:ascii="Times New Roman" w:hAnsi="Times New Roman"/>
                <w:color w:val="4F6228" w:themeColor="accent3" w:themeShade="80"/>
                <w:szCs w:val="22"/>
                <w:lang w:val="uk-UA"/>
              </w:rPr>
            </w:pPr>
          </w:p>
        </w:tc>
        <w:tc>
          <w:tcPr>
            <w:tcW w:w="1418" w:type="dxa"/>
          </w:tcPr>
          <w:p w14:paraId="79877EB2" w14:textId="77777777" w:rsidR="00C258EE" w:rsidRPr="00793106" w:rsidRDefault="00C258EE" w:rsidP="004D76E8">
            <w:pPr>
              <w:pStyle w:val="affff4"/>
              <w:jc w:val="center"/>
              <w:rPr>
                <w:rFonts w:ascii="Times New Roman" w:hAnsi="Times New Roman"/>
                <w:color w:val="4F6228" w:themeColor="accent3" w:themeShade="80"/>
                <w:szCs w:val="22"/>
              </w:rPr>
            </w:pPr>
          </w:p>
        </w:tc>
        <w:tc>
          <w:tcPr>
            <w:tcW w:w="1134" w:type="dxa"/>
          </w:tcPr>
          <w:p w14:paraId="5E146634"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FA1B653" w14:textId="77777777" w:rsidR="00C258EE" w:rsidRPr="00793106" w:rsidRDefault="00C258EE" w:rsidP="004D76E8">
            <w:pPr>
              <w:pStyle w:val="affff4"/>
              <w:jc w:val="center"/>
              <w:rPr>
                <w:rFonts w:ascii="Times New Roman" w:hAnsi="Times New Roman"/>
                <w:color w:val="4F6228" w:themeColor="accent3" w:themeShade="80"/>
                <w:szCs w:val="22"/>
              </w:rPr>
            </w:pPr>
          </w:p>
        </w:tc>
        <w:tc>
          <w:tcPr>
            <w:tcW w:w="1417" w:type="dxa"/>
          </w:tcPr>
          <w:p w14:paraId="09DC7B67" w14:textId="77777777" w:rsidR="00604C1C" w:rsidRPr="00793106" w:rsidRDefault="00793106"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r>
      <w:tr w:rsidR="00546954" w:rsidRPr="00462D8A" w14:paraId="3767A84E" w14:textId="77777777" w:rsidTr="004D76E8">
        <w:tc>
          <w:tcPr>
            <w:tcW w:w="3032" w:type="dxa"/>
            <w:shd w:val="clear" w:color="auto" w:fill="auto"/>
          </w:tcPr>
          <w:p w14:paraId="6A67DAFC" w14:textId="77777777" w:rsidR="00546954" w:rsidRPr="007F3E98" w:rsidRDefault="00546954" w:rsidP="004D76E8">
            <w:pPr>
              <w:spacing w:after="0" w:line="240" w:lineRule="auto"/>
              <w:rPr>
                <w:rFonts w:ascii="Times New Roman" w:hAnsi="Times New Roman" w:cs="Times New Roman"/>
                <w:sz w:val="18"/>
                <w:szCs w:val="18"/>
              </w:rPr>
            </w:pPr>
            <w:r w:rsidRPr="007F3E98">
              <w:rPr>
                <w:rFonts w:ascii="Times New Roman" w:hAnsi="Times New Roman" w:cs="Times New Roman"/>
                <w:sz w:val="18"/>
                <w:szCs w:val="18"/>
              </w:rPr>
              <w:t>2.1. Розвиток мережі соціальних послуг</w:t>
            </w:r>
          </w:p>
        </w:tc>
        <w:tc>
          <w:tcPr>
            <w:tcW w:w="1559" w:type="dxa"/>
            <w:shd w:val="clear" w:color="auto" w:fill="auto"/>
          </w:tcPr>
          <w:p w14:paraId="2D48D814" w14:textId="77777777" w:rsidR="00546954" w:rsidRPr="004D76E8" w:rsidRDefault="004D76E8"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5E964BA2"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46E073EC" w14:textId="77777777" w:rsidR="00546954" w:rsidRPr="003A004B"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276" w:type="dxa"/>
          </w:tcPr>
          <w:p w14:paraId="2BCBF80E" w14:textId="77777777" w:rsidR="00546954"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shd w:val="clear" w:color="auto" w:fill="auto"/>
          </w:tcPr>
          <w:p w14:paraId="4AF80A53"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28B0F8CE" w14:textId="77777777" w:rsidR="00546954" w:rsidRPr="007F3E98" w:rsidRDefault="00546954" w:rsidP="004D76E8">
            <w:pPr>
              <w:pStyle w:val="affff4"/>
              <w:jc w:val="center"/>
              <w:rPr>
                <w:rFonts w:ascii="Times New Roman" w:hAnsi="Times New Roman"/>
                <w:color w:val="000000"/>
                <w:sz w:val="18"/>
                <w:szCs w:val="18"/>
                <w:lang w:val="uk-UA"/>
              </w:rPr>
            </w:pPr>
          </w:p>
        </w:tc>
        <w:tc>
          <w:tcPr>
            <w:tcW w:w="1418" w:type="dxa"/>
          </w:tcPr>
          <w:p w14:paraId="2845CAD5" w14:textId="77777777" w:rsidR="00546954" w:rsidRPr="007F3E98" w:rsidRDefault="00546954" w:rsidP="004D76E8">
            <w:pPr>
              <w:pStyle w:val="affff4"/>
              <w:jc w:val="center"/>
              <w:rPr>
                <w:rFonts w:ascii="Times New Roman" w:hAnsi="Times New Roman"/>
                <w:color w:val="000000"/>
                <w:sz w:val="18"/>
                <w:szCs w:val="18"/>
                <w:lang w:val="uk-UA"/>
              </w:rPr>
            </w:pPr>
          </w:p>
        </w:tc>
        <w:tc>
          <w:tcPr>
            <w:tcW w:w="1134" w:type="dxa"/>
          </w:tcPr>
          <w:p w14:paraId="1883189C" w14:textId="77777777" w:rsidR="00546954"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7853DA3B" w14:textId="77777777" w:rsidR="00546954" w:rsidRPr="007F3E98" w:rsidRDefault="00546954" w:rsidP="004D76E8">
            <w:pPr>
              <w:pStyle w:val="affff4"/>
              <w:jc w:val="center"/>
              <w:rPr>
                <w:rFonts w:ascii="Times New Roman" w:hAnsi="Times New Roman"/>
                <w:color w:val="000000"/>
                <w:sz w:val="18"/>
                <w:szCs w:val="18"/>
                <w:lang w:val="uk-UA"/>
              </w:rPr>
            </w:pPr>
          </w:p>
        </w:tc>
        <w:tc>
          <w:tcPr>
            <w:tcW w:w="1417" w:type="dxa"/>
          </w:tcPr>
          <w:p w14:paraId="43E8072A" w14:textId="77777777" w:rsidR="00546954"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r>
      <w:tr w:rsidR="00C258EE" w:rsidRPr="00462D8A" w14:paraId="2087A7F3" w14:textId="77777777" w:rsidTr="004D76E8">
        <w:tc>
          <w:tcPr>
            <w:tcW w:w="3032" w:type="dxa"/>
            <w:shd w:val="clear" w:color="auto" w:fill="auto"/>
          </w:tcPr>
          <w:p w14:paraId="1EB08E35" w14:textId="77777777" w:rsidR="00C258EE" w:rsidRPr="007F3E98" w:rsidRDefault="00C258EE" w:rsidP="004D76E8">
            <w:pPr>
              <w:spacing w:after="0" w:line="240" w:lineRule="auto"/>
              <w:rPr>
                <w:rFonts w:ascii="Times New Roman" w:hAnsi="Times New Roman" w:cs="Times New Roman"/>
                <w:sz w:val="18"/>
                <w:szCs w:val="18"/>
              </w:rPr>
            </w:pPr>
            <w:r w:rsidRPr="007F3E98">
              <w:rPr>
                <w:rFonts w:ascii="Times New Roman" w:hAnsi="Times New Roman" w:cs="Times New Roman"/>
                <w:sz w:val="18"/>
                <w:szCs w:val="18"/>
              </w:rPr>
              <w:t>2.2. Забезпечення житлом дітей-сиріт та осіб із їх числа</w:t>
            </w:r>
          </w:p>
        </w:tc>
        <w:tc>
          <w:tcPr>
            <w:tcW w:w="1559" w:type="dxa"/>
            <w:shd w:val="clear" w:color="auto" w:fill="auto"/>
          </w:tcPr>
          <w:p w14:paraId="764C40DF" w14:textId="77777777" w:rsidR="00C258EE" w:rsidRPr="004D76E8" w:rsidRDefault="00C258EE"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66619F00" w14:textId="77777777" w:rsidR="00C258EE"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4A1DA3BB" w14:textId="77777777" w:rsidR="00C258EE"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6E1F29E0" w14:textId="77777777" w:rsidR="00C258EE" w:rsidRPr="007F3E98" w:rsidRDefault="00C258EE" w:rsidP="004D76E8">
            <w:pPr>
              <w:pStyle w:val="affff4"/>
              <w:jc w:val="center"/>
              <w:rPr>
                <w:rFonts w:ascii="Times New Roman" w:hAnsi="Times New Roman"/>
                <w:color w:val="000000"/>
                <w:sz w:val="18"/>
                <w:szCs w:val="18"/>
                <w:lang w:val="uk-UA"/>
              </w:rPr>
            </w:pPr>
          </w:p>
        </w:tc>
        <w:tc>
          <w:tcPr>
            <w:tcW w:w="1134" w:type="dxa"/>
            <w:shd w:val="clear" w:color="auto" w:fill="auto"/>
          </w:tcPr>
          <w:p w14:paraId="3C967AA0"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tcPr>
          <w:p w14:paraId="73EB1687" w14:textId="77777777" w:rsidR="00C258EE" w:rsidRPr="007F3E98" w:rsidRDefault="00C258EE" w:rsidP="004D76E8">
            <w:pPr>
              <w:pStyle w:val="affff4"/>
              <w:jc w:val="center"/>
              <w:rPr>
                <w:rFonts w:ascii="Times New Roman" w:hAnsi="Times New Roman"/>
                <w:color w:val="000000"/>
                <w:sz w:val="18"/>
                <w:szCs w:val="18"/>
                <w:lang w:val="uk-UA"/>
              </w:rPr>
            </w:pPr>
          </w:p>
        </w:tc>
        <w:tc>
          <w:tcPr>
            <w:tcW w:w="1418" w:type="dxa"/>
          </w:tcPr>
          <w:p w14:paraId="1CCC210C" w14:textId="77777777" w:rsidR="00C258EE" w:rsidRPr="007F3E98" w:rsidRDefault="00C258EE" w:rsidP="004D76E8">
            <w:pPr>
              <w:pStyle w:val="affff4"/>
              <w:jc w:val="center"/>
              <w:rPr>
                <w:rFonts w:ascii="Times New Roman" w:hAnsi="Times New Roman"/>
                <w:color w:val="000000"/>
                <w:sz w:val="18"/>
                <w:szCs w:val="18"/>
                <w:lang w:val="uk-UA"/>
              </w:rPr>
            </w:pPr>
          </w:p>
        </w:tc>
        <w:tc>
          <w:tcPr>
            <w:tcW w:w="1134" w:type="dxa"/>
          </w:tcPr>
          <w:p w14:paraId="5E1C8154"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tcPr>
          <w:p w14:paraId="069A67A9" w14:textId="77777777" w:rsidR="00C258EE" w:rsidRPr="007F3E98" w:rsidRDefault="00C258EE" w:rsidP="004D76E8">
            <w:pPr>
              <w:pStyle w:val="affff4"/>
              <w:jc w:val="center"/>
              <w:rPr>
                <w:rFonts w:ascii="Times New Roman" w:hAnsi="Times New Roman"/>
                <w:color w:val="000000"/>
                <w:sz w:val="18"/>
                <w:szCs w:val="18"/>
                <w:lang w:val="uk-UA"/>
              </w:rPr>
            </w:pPr>
          </w:p>
        </w:tc>
        <w:tc>
          <w:tcPr>
            <w:tcW w:w="1417" w:type="dxa"/>
          </w:tcPr>
          <w:p w14:paraId="6C876056" w14:textId="77777777" w:rsidR="00C258EE" w:rsidRPr="007F3E98" w:rsidRDefault="00C258EE" w:rsidP="004D76E8">
            <w:pPr>
              <w:pStyle w:val="affff4"/>
              <w:jc w:val="center"/>
              <w:rPr>
                <w:rFonts w:ascii="Times New Roman" w:hAnsi="Times New Roman"/>
                <w:color w:val="000000"/>
                <w:sz w:val="18"/>
                <w:szCs w:val="18"/>
                <w:lang w:val="uk-UA"/>
              </w:rPr>
            </w:pPr>
          </w:p>
        </w:tc>
      </w:tr>
      <w:tr w:rsidR="00546954" w:rsidRPr="00462D8A" w14:paraId="30126E8D" w14:textId="77777777" w:rsidTr="004D76E8">
        <w:tc>
          <w:tcPr>
            <w:tcW w:w="3032" w:type="dxa"/>
            <w:shd w:val="clear" w:color="auto" w:fill="auto"/>
          </w:tcPr>
          <w:p w14:paraId="0F42CD8D" w14:textId="77777777" w:rsidR="00546954" w:rsidRPr="007F3E98" w:rsidRDefault="00546954" w:rsidP="004D76E8">
            <w:pPr>
              <w:tabs>
                <w:tab w:val="left" w:pos="0"/>
                <w:tab w:val="left" w:pos="25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2.3.  Підтримка людей похилого віку та осіб з інвалідністю</w:t>
            </w:r>
          </w:p>
        </w:tc>
        <w:tc>
          <w:tcPr>
            <w:tcW w:w="1559" w:type="dxa"/>
            <w:shd w:val="clear" w:color="auto" w:fill="auto"/>
          </w:tcPr>
          <w:p w14:paraId="10D45D83" w14:textId="77777777" w:rsidR="00546954" w:rsidRPr="004D76E8" w:rsidRDefault="004D76E8"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3E142269"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2578FC59"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2D75B2E2" w14:textId="77777777" w:rsidR="00546954" w:rsidRPr="007F3E98" w:rsidRDefault="00546954" w:rsidP="004D76E8">
            <w:pPr>
              <w:pStyle w:val="affff4"/>
              <w:jc w:val="center"/>
              <w:rPr>
                <w:rFonts w:ascii="Times New Roman" w:hAnsi="Times New Roman"/>
                <w:color w:val="000000"/>
                <w:sz w:val="18"/>
                <w:szCs w:val="18"/>
                <w:lang w:val="uk-UA"/>
              </w:rPr>
            </w:pPr>
          </w:p>
        </w:tc>
        <w:tc>
          <w:tcPr>
            <w:tcW w:w="1134" w:type="dxa"/>
            <w:shd w:val="clear" w:color="auto" w:fill="auto"/>
          </w:tcPr>
          <w:p w14:paraId="175C45B2"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49EA7CFA" w14:textId="77777777" w:rsidR="00546954" w:rsidRPr="007F3E98" w:rsidRDefault="00546954" w:rsidP="004D76E8">
            <w:pPr>
              <w:pStyle w:val="affff4"/>
              <w:jc w:val="center"/>
              <w:rPr>
                <w:rFonts w:ascii="Times New Roman" w:hAnsi="Times New Roman"/>
                <w:color w:val="000000"/>
                <w:sz w:val="18"/>
                <w:szCs w:val="18"/>
                <w:lang w:val="uk-UA"/>
              </w:rPr>
            </w:pPr>
          </w:p>
        </w:tc>
        <w:tc>
          <w:tcPr>
            <w:tcW w:w="1418" w:type="dxa"/>
          </w:tcPr>
          <w:p w14:paraId="43C96F51" w14:textId="77777777" w:rsidR="00546954" w:rsidRPr="007F3E98" w:rsidRDefault="00546954" w:rsidP="004D76E8">
            <w:pPr>
              <w:pStyle w:val="affff4"/>
              <w:jc w:val="center"/>
              <w:rPr>
                <w:rFonts w:ascii="Times New Roman" w:hAnsi="Times New Roman"/>
                <w:color w:val="000000"/>
                <w:sz w:val="18"/>
                <w:szCs w:val="18"/>
                <w:lang w:val="uk-UA"/>
              </w:rPr>
            </w:pPr>
          </w:p>
        </w:tc>
        <w:tc>
          <w:tcPr>
            <w:tcW w:w="1134" w:type="dxa"/>
          </w:tcPr>
          <w:p w14:paraId="21C050DE" w14:textId="77777777" w:rsidR="00546954"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69EB1157" w14:textId="77777777" w:rsidR="00546954" w:rsidRPr="007F3E98" w:rsidRDefault="00546954" w:rsidP="004D76E8">
            <w:pPr>
              <w:pStyle w:val="affff4"/>
              <w:jc w:val="center"/>
              <w:rPr>
                <w:rFonts w:ascii="Times New Roman" w:hAnsi="Times New Roman"/>
                <w:color w:val="000000"/>
                <w:sz w:val="18"/>
                <w:szCs w:val="18"/>
                <w:lang w:val="uk-UA"/>
              </w:rPr>
            </w:pPr>
          </w:p>
        </w:tc>
        <w:tc>
          <w:tcPr>
            <w:tcW w:w="1417" w:type="dxa"/>
          </w:tcPr>
          <w:p w14:paraId="7A051563" w14:textId="77777777" w:rsidR="00546954"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r>
      <w:tr w:rsidR="00546954" w:rsidRPr="00462D8A" w14:paraId="34E552C7" w14:textId="77777777" w:rsidTr="004D76E8">
        <w:tc>
          <w:tcPr>
            <w:tcW w:w="3032" w:type="dxa"/>
            <w:shd w:val="clear" w:color="auto" w:fill="auto"/>
          </w:tcPr>
          <w:p w14:paraId="4E27ED2A" w14:textId="77777777" w:rsidR="00546954" w:rsidRPr="007F3E98" w:rsidRDefault="00546954" w:rsidP="004D76E8">
            <w:pPr>
              <w:tabs>
                <w:tab w:val="left" w:pos="0"/>
                <w:tab w:val="left" w:pos="25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2.4. Підтримка внутрішньо-переміщених осіб</w:t>
            </w:r>
          </w:p>
        </w:tc>
        <w:tc>
          <w:tcPr>
            <w:tcW w:w="1559" w:type="dxa"/>
            <w:shd w:val="clear" w:color="auto" w:fill="auto"/>
          </w:tcPr>
          <w:p w14:paraId="6CC24B35" w14:textId="77777777" w:rsidR="00546954" w:rsidRPr="004D76E8" w:rsidRDefault="004D76E8"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74CC201E"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55F92671" w14:textId="77777777" w:rsidR="00546954" w:rsidRPr="007F3E98" w:rsidRDefault="00546954"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5244AD84" w14:textId="77777777" w:rsidR="00546954"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shd w:val="clear" w:color="auto" w:fill="auto"/>
          </w:tcPr>
          <w:p w14:paraId="2FC19372"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304244DF" w14:textId="77777777" w:rsidR="00546954" w:rsidRPr="007F3E98" w:rsidRDefault="00546954" w:rsidP="004D76E8">
            <w:pPr>
              <w:pStyle w:val="affff4"/>
              <w:jc w:val="center"/>
              <w:rPr>
                <w:rFonts w:ascii="Times New Roman" w:hAnsi="Times New Roman"/>
                <w:color w:val="000000"/>
                <w:sz w:val="18"/>
                <w:szCs w:val="18"/>
                <w:lang w:val="uk-UA"/>
              </w:rPr>
            </w:pPr>
          </w:p>
        </w:tc>
        <w:tc>
          <w:tcPr>
            <w:tcW w:w="1418" w:type="dxa"/>
          </w:tcPr>
          <w:p w14:paraId="7958EB49" w14:textId="77777777" w:rsidR="00546954" w:rsidRPr="007F3E98" w:rsidRDefault="00546954" w:rsidP="004D76E8">
            <w:pPr>
              <w:pStyle w:val="affff4"/>
              <w:jc w:val="center"/>
              <w:rPr>
                <w:rFonts w:ascii="Times New Roman" w:hAnsi="Times New Roman"/>
                <w:color w:val="000000"/>
                <w:sz w:val="18"/>
                <w:szCs w:val="18"/>
                <w:lang w:val="uk-UA"/>
              </w:rPr>
            </w:pPr>
          </w:p>
        </w:tc>
        <w:tc>
          <w:tcPr>
            <w:tcW w:w="1134" w:type="dxa"/>
          </w:tcPr>
          <w:p w14:paraId="63474C46" w14:textId="77777777" w:rsidR="00546954" w:rsidRPr="004D76E8" w:rsidRDefault="00546954" w:rsidP="004D76E8">
            <w:pPr>
              <w:pStyle w:val="affff4"/>
              <w:jc w:val="center"/>
              <w:rPr>
                <w:rFonts w:ascii="Times New Roman" w:hAnsi="Times New Roman"/>
                <w:color w:val="4F6228" w:themeColor="accent3" w:themeShade="80"/>
                <w:szCs w:val="22"/>
                <w:lang w:val="uk-UA"/>
              </w:rPr>
            </w:pPr>
          </w:p>
        </w:tc>
        <w:tc>
          <w:tcPr>
            <w:tcW w:w="1134" w:type="dxa"/>
          </w:tcPr>
          <w:p w14:paraId="414603E7" w14:textId="77777777" w:rsidR="00546954" w:rsidRPr="007F3E98" w:rsidRDefault="00546954" w:rsidP="004D76E8">
            <w:pPr>
              <w:pStyle w:val="affff4"/>
              <w:jc w:val="center"/>
              <w:rPr>
                <w:rFonts w:ascii="Times New Roman" w:hAnsi="Times New Roman"/>
                <w:color w:val="000000"/>
                <w:sz w:val="18"/>
                <w:szCs w:val="18"/>
                <w:lang w:val="uk-UA"/>
              </w:rPr>
            </w:pPr>
          </w:p>
        </w:tc>
        <w:tc>
          <w:tcPr>
            <w:tcW w:w="1417" w:type="dxa"/>
          </w:tcPr>
          <w:p w14:paraId="36109307" w14:textId="77777777" w:rsidR="00546954" w:rsidRPr="007F3E98" w:rsidRDefault="00546954" w:rsidP="004D76E8">
            <w:pPr>
              <w:pStyle w:val="affff4"/>
              <w:jc w:val="center"/>
              <w:rPr>
                <w:rFonts w:ascii="Times New Roman" w:hAnsi="Times New Roman"/>
                <w:color w:val="000000"/>
                <w:sz w:val="18"/>
                <w:szCs w:val="18"/>
                <w:lang w:val="uk-UA"/>
              </w:rPr>
            </w:pPr>
          </w:p>
        </w:tc>
      </w:tr>
      <w:tr w:rsidR="00C258EE" w:rsidRPr="00462D8A" w14:paraId="7528F1E2" w14:textId="77777777" w:rsidTr="004D76E8">
        <w:tc>
          <w:tcPr>
            <w:tcW w:w="3032" w:type="dxa"/>
            <w:shd w:val="clear" w:color="auto" w:fill="auto"/>
          </w:tcPr>
          <w:p w14:paraId="5CA570F6" w14:textId="77777777" w:rsidR="00C258EE" w:rsidRPr="007F3E98" w:rsidRDefault="00C258EE" w:rsidP="004D76E8">
            <w:pPr>
              <w:tabs>
                <w:tab w:val="left" w:pos="0"/>
                <w:tab w:val="left" w:pos="25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lastRenderedPageBreak/>
              <w:t xml:space="preserve">2.5.   Підтримка ветеранів </w:t>
            </w:r>
          </w:p>
        </w:tc>
        <w:tc>
          <w:tcPr>
            <w:tcW w:w="1559" w:type="dxa"/>
            <w:shd w:val="clear" w:color="auto" w:fill="auto"/>
          </w:tcPr>
          <w:p w14:paraId="51EB70F2" w14:textId="77777777" w:rsidR="00C258EE" w:rsidRPr="004D76E8" w:rsidRDefault="00C258EE"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5058DD1D" w14:textId="77777777" w:rsidR="00C258EE" w:rsidRPr="007F3E98" w:rsidRDefault="003A004B"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7C277C45" w14:textId="77777777" w:rsidR="00C258EE"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11D76200" w14:textId="77777777" w:rsidR="00C258EE"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shd w:val="clear" w:color="auto" w:fill="auto"/>
          </w:tcPr>
          <w:p w14:paraId="0ED74217"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tcPr>
          <w:p w14:paraId="730F26A6" w14:textId="77777777" w:rsidR="00C258EE" w:rsidRPr="007F3E98" w:rsidRDefault="00C258EE" w:rsidP="004D76E8">
            <w:pPr>
              <w:pStyle w:val="affff4"/>
              <w:jc w:val="center"/>
              <w:rPr>
                <w:rFonts w:ascii="Times New Roman" w:hAnsi="Times New Roman"/>
                <w:color w:val="000000"/>
                <w:sz w:val="18"/>
                <w:szCs w:val="18"/>
                <w:lang w:val="uk-UA"/>
              </w:rPr>
            </w:pPr>
          </w:p>
        </w:tc>
        <w:tc>
          <w:tcPr>
            <w:tcW w:w="1418" w:type="dxa"/>
          </w:tcPr>
          <w:p w14:paraId="274A9449" w14:textId="77777777" w:rsidR="00C258EE" w:rsidRPr="007F3E98" w:rsidRDefault="00C258EE" w:rsidP="004D76E8">
            <w:pPr>
              <w:pStyle w:val="affff4"/>
              <w:jc w:val="center"/>
              <w:rPr>
                <w:rFonts w:ascii="Times New Roman" w:hAnsi="Times New Roman"/>
                <w:color w:val="000000"/>
                <w:sz w:val="18"/>
                <w:szCs w:val="18"/>
                <w:lang w:val="uk-UA"/>
              </w:rPr>
            </w:pPr>
          </w:p>
        </w:tc>
        <w:tc>
          <w:tcPr>
            <w:tcW w:w="1134" w:type="dxa"/>
          </w:tcPr>
          <w:p w14:paraId="7327703C"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B09A515" w14:textId="77777777" w:rsidR="00C258EE" w:rsidRPr="007F3E98" w:rsidRDefault="00C258EE" w:rsidP="004D76E8">
            <w:pPr>
              <w:pStyle w:val="affff4"/>
              <w:jc w:val="center"/>
              <w:rPr>
                <w:rFonts w:ascii="Times New Roman" w:hAnsi="Times New Roman"/>
                <w:color w:val="000000"/>
                <w:sz w:val="18"/>
                <w:szCs w:val="18"/>
                <w:lang w:val="uk-UA"/>
              </w:rPr>
            </w:pPr>
          </w:p>
        </w:tc>
        <w:tc>
          <w:tcPr>
            <w:tcW w:w="1417" w:type="dxa"/>
          </w:tcPr>
          <w:p w14:paraId="4C0EF710" w14:textId="77777777" w:rsidR="00C258EE"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r>
      <w:tr w:rsidR="00C258EE" w:rsidRPr="00462D8A" w14:paraId="164DAE2C" w14:textId="77777777" w:rsidTr="004D76E8">
        <w:tc>
          <w:tcPr>
            <w:tcW w:w="3032" w:type="dxa"/>
            <w:shd w:val="clear" w:color="auto" w:fill="auto"/>
          </w:tcPr>
          <w:p w14:paraId="3ED45979" w14:textId="77777777" w:rsidR="00C258EE" w:rsidRPr="00793106" w:rsidRDefault="00C258EE" w:rsidP="004D76E8">
            <w:pPr>
              <w:spacing w:after="0" w:line="240" w:lineRule="auto"/>
              <w:rPr>
                <w:rFonts w:ascii="Times New Roman" w:hAnsi="Times New Roman" w:cs="Times New Roman"/>
                <w:b/>
                <w:bCs/>
                <w:color w:val="4F6228" w:themeColor="accent3" w:themeShade="80"/>
              </w:rPr>
            </w:pPr>
            <w:r w:rsidRPr="00793106">
              <w:rPr>
                <w:rFonts w:ascii="Times New Roman" w:hAnsi="Times New Roman" w:cs="Times New Roman"/>
                <w:b/>
                <w:bCs/>
                <w:color w:val="4F6228" w:themeColor="accent3" w:themeShade="80"/>
              </w:rPr>
              <w:t>3. Якісне життя</w:t>
            </w:r>
          </w:p>
        </w:tc>
        <w:tc>
          <w:tcPr>
            <w:tcW w:w="1559" w:type="dxa"/>
            <w:shd w:val="clear" w:color="auto" w:fill="auto"/>
          </w:tcPr>
          <w:p w14:paraId="73793FDC"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0D93D103" w14:textId="77777777" w:rsidR="00C258EE" w:rsidRPr="00793106" w:rsidRDefault="004D76E8"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c>
          <w:tcPr>
            <w:tcW w:w="1134" w:type="dxa"/>
          </w:tcPr>
          <w:p w14:paraId="7AC61DC1" w14:textId="77777777" w:rsidR="00C258EE" w:rsidRPr="00793106" w:rsidRDefault="00005D5F" w:rsidP="004D76E8">
            <w:pPr>
              <w:pStyle w:val="affff4"/>
              <w:jc w:val="center"/>
              <w:rPr>
                <w:rFonts w:ascii="Times New Roman" w:hAnsi="Times New Roman"/>
                <w:color w:val="4F6228" w:themeColor="accent3" w:themeShade="80"/>
                <w:szCs w:val="22"/>
                <w:lang w:val="uk-UA"/>
              </w:rPr>
            </w:pPr>
            <w:r w:rsidRPr="00793106">
              <w:rPr>
                <w:rFonts w:ascii="Times New Roman" w:hAnsi="Times New Roman"/>
                <w:color w:val="4F6228" w:themeColor="accent3" w:themeShade="80"/>
                <w:szCs w:val="22"/>
                <w:lang w:val="uk-UA"/>
              </w:rPr>
              <w:t>+</w:t>
            </w:r>
          </w:p>
        </w:tc>
        <w:tc>
          <w:tcPr>
            <w:tcW w:w="1276" w:type="dxa"/>
          </w:tcPr>
          <w:p w14:paraId="1D7061C3" w14:textId="77777777" w:rsidR="00C258EE" w:rsidRPr="00793106" w:rsidRDefault="00C258EE" w:rsidP="004D76E8">
            <w:pPr>
              <w:pStyle w:val="affff4"/>
              <w:jc w:val="center"/>
              <w:rPr>
                <w:rFonts w:ascii="Times New Roman" w:hAnsi="Times New Roman"/>
                <w:color w:val="4F6228" w:themeColor="accent3" w:themeShade="80"/>
                <w:szCs w:val="22"/>
                <w:lang w:val="uk-UA"/>
              </w:rPr>
            </w:pPr>
          </w:p>
        </w:tc>
        <w:tc>
          <w:tcPr>
            <w:tcW w:w="1134" w:type="dxa"/>
            <w:shd w:val="clear" w:color="auto" w:fill="auto"/>
          </w:tcPr>
          <w:p w14:paraId="7B633800"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tcPr>
          <w:p w14:paraId="286840C0" w14:textId="77777777" w:rsidR="00C258EE" w:rsidRPr="00793106" w:rsidRDefault="00C258EE" w:rsidP="004D76E8">
            <w:pPr>
              <w:pStyle w:val="affff4"/>
              <w:jc w:val="center"/>
              <w:rPr>
                <w:rFonts w:ascii="Times New Roman" w:hAnsi="Times New Roman"/>
                <w:color w:val="4F6228" w:themeColor="accent3" w:themeShade="80"/>
                <w:szCs w:val="22"/>
                <w:lang w:val="uk-UA"/>
              </w:rPr>
            </w:pPr>
          </w:p>
        </w:tc>
        <w:tc>
          <w:tcPr>
            <w:tcW w:w="1418" w:type="dxa"/>
          </w:tcPr>
          <w:p w14:paraId="4288DD31" w14:textId="77777777" w:rsidR="00C258EE" w:rsidRPr="00793106" w:rsidRDefault="00C258EE" w:rsidP="004D76E8">
            <w:pPr>
              <w:pStyle w:val="affff4"/>
              <w:jc w:val="center"/>
              <w:rPr>
                <w:rFonts w:ascii="Times New Roman" w:hAnsi="Times New Roman"/>
                <w:color w:val="4F6228" w:themeColor="accent3" w:themeShade="80"/>
                <w:szCs w:val="22"/>
                <w:lang w:val="uk-UA"/>
              </w:rPr>
            </w:pPr>
          </w:p>
        </w:tc>
        <w:tc>
          <w:tcPr>
            <w:tcW w:w="1134" w:type="dxa"/>
          </w:tcPr>
          <w:p w14:paraId="179A79AB" w14:textId="77777777" w:rsidR="00C258EE" w:rsidRPr="004D76E8" w:rsidRDefault="004D76E8"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c>
          <w:tcPr>
            <w:tcW w:w="1134" w:type="dxa"/>
          </w:tcPr>
          <w:p w14:paraId="1C3A58EF" w14:textId="77777777" w:rsidR="00C258EE" w:rsidRPr="00793106" w:rsidRDefault="00C258EE" w:rsidP="004D76E8">
            <w:pPr>
              <w:pStyle w:val="affff4"/>
              <w:jc w:val="center"/>
              <w:rPr>
                <w:rFonts w:ascii="Times New Roman" w:hAnsi="Times New Roman"/>
                <w:color w:val="4F6228" w:themeColor="accent3" w:themeShade="80"/>
                <w:szCs w:val="22"/>
                <w:lang w:val="uk-UA"/>
              </w:rPr>
            </w:pPr>
          </w:p>
        </w:tc>
        <w:tc>
          <w:tcPr>
            <w:tcW w:w="1417" w:type="dxa"/>
          </w:tcPr>
          <w:p w14:paraId="05728B11" w14:textId="77777777" w:rsidR="00C258EE" w:rsidRPr="00793106" w:rsidRDefault="004D76E8"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r>
      <w:tr w:rsidR="00005D5F" w:rsidRPr="00462D8A" w14:paraId="7291662A" w14:textId="77777777" w:rsidTr="004D76E8">
        <w:tc>
          <w:tcPr>
            <w:tcW w:w="3032" w:type="dxa"/>
            <w:shd w:val="clear" w:color="auto" w:fill="auto"/>
          </w:tcPr>
          <w:p w14:paraId="3D1F7ACB" w14:textId="77777777" w:rsidR="00005D5F" w:rsidRPr="007F3E98" w:rsidRDefault="00005D5F" w:rsidP="004D76E8">
            <w:pPr>
              <w:widowControl w:val="0"/>
              <w:tabs>
                <w:tab w:val="left" w:pos="416"/>
              </w:tabs>
              <w:spacing w:after="0" w:line="240" w:lineRule="auto"/>
              <w:rPr>
                <w:rFonts w:ascii="Times New Roman" w:hAnsi="Times New Roman" w:cs="Times New Roman"/>
                <w:sz w:val="18"/>
                <w:szCs w:val="18"/>
              </w:rPr>
            </w:pPr>
            <w:r w:rsidRPr="007F3E98">
              <w:rPr>
                <w:rFonts w:ascii="Times New Roman" w:hAnsi="Times New Roman" w:cs="Times New Roman"/>
                <w:sz w:val="18"/>
                <w:szCs w:val="18"/>
              </w:rPr>
              <w:t>3.1. Покращення якості медичних послуг та охорони здоров’я</w:t>
            </w:r>
          </w:p>
        </w:tc>
        <w:tc>
          <w:tcPr>
            <w:tcW w:w="1559" w:type="dxa"/>
            <w:shd w:val="clear" w:color="auto" w:fill="auto"/>
          </w:tcPr>
          <w:p w14:paraId="7BB6890C"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24B48041" w14:textId="77777777" w:rsidR="00005D5F" w:rsidRPr="007F3E98" w:rsidRDefault="003A004B"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3BA910DC"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276" w:type="dxa"/>
          </w:tcPr>
          <w:p w14:paraId="5FF89A31" w14:textId="77777777" w:rsidR="00005D5F" w:rsidRPr="007F3E98" w:rsidRDefault="00005D5F" w:rsidP="004D76E8">
            <w:pPr>
              <w:pStyle w:val="affff4"/>
              <w:rPr>
                <w:rFonts w:ascii="Times New Roman" w:hAnsi="Times New Roman"/>
                <w:color w:val="000000"/>
                <w:sz w:val="18"/>
                <w:szCs w:val="18"/>
                <w:lang w:val="uk-UA"/>
              </w:rPr>
            </w:pPr>
          </w:p>
        </w:tc>
        <w:tc>
          <w:tcPr>
            <w:tcW w:w="1134" w:type="dxa"/>
            <w:shd w:val="clear" w:color="auto" w:fill="auto"/>
          </w:tcPr>
          <w:p w14:paraId="5F403492"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3D2DBF06"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1F0617EF"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47D0DBA1"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328684FC"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6DA874B0" w14:textId="77777777" w:rsidR="00005D5F"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r>
      <w:tr w:rsidR="00005D5F" w:rsidRPr="00462D8A" w14:paraId="228914EE" w14:textId="77777777" w:rsidTr="004D76E8">
        <w:tc>
          <w:tcPr>
            <w:tcW w:w="3032" w:type="dxa"/>
            <w:shd w:val="clear" w:color="auto" w:fill="auto"/>
          </w:tcPr>
          <w:p w14:paraId="4F095E8E" w14:textId="77777777" w:rsidR="00005D5F" w:rsidRPr="007F3E98" w:rsidRDefault="00005D5F" w:rsidP="004D76E8">
            <w:pPr>
              <w:widowControl w:val="0"/>
              <w:tabs>
                <w:tab w:val="left" w:pos="416"/>
              </w:tabs>
              <w:spacing w:after="0" w:line="240" w:lineRule="auto"/>
              <w:rPr>
                <w:rFonts w:ascii="Times New Roman" w:hAnsi="Times New Roman" w:cs="Times New Roman"/>
                <w:sz w:val="18"/>
                <w:szCs w:val="18"/>
              </w:rPr>
            </w:pPr>
            <w:r w:rsidRPr="007F3E98">
              <w:rPr>
                <w:rFonts w:ascii="Times New Roman" w:hAnsi="Times New Roman" w:cs="Times New Roman"/>
                <w:sz w:val="18"/>
                <w:szCs w:val="18"/>
              </w:rPr>
              <w:t>3.2. Розвиток освіти</w:t>
            </w:r>
          </w:p>
        </w:tc>
        <w:tc>
          <w:tcPr>
            <w:tcW w:w="1559" w:type="dxa"/>
            <w:shd w:val="clear" w:color="auto" w:fill="auto"/>
          </w:tcPr>
          <w:p w14:paraId="357D4CD2"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22F8E8F6" w14:textId="77777777" w:rsidR="00005D5F" w:rsidRPr="007F3E98" w:rsidRDefault="003A004B"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420DE295" w14:textId="77777777" w:rsidR="00005D5F"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29BA5754" w14:textId="77777777" w:rsidR="00005D5F" w:rsidRPr="007F3E98" w:rsidRDefault="00005D5F" w:rsidP="004D76E8">
            <w:pPr>
              <w:pStyle w:val="affff4"/>
              <w:rPr>
                <w:rFonts w:ascii="Times New Roman" w:hAnsi="Times New Roman"/>
                <w:color w:val="000000"/>
                <w:sz w:val="18"/>
                <w:szCs w:val="18"/>
                <w:lang w:val="uk-UA"/>
              </w:rPr>
            </w:pPr>
          </w:p>
        </w:tc>
        <w:tc>
          <w:tcPr>
            <w:tcW w:w="1134" w:type="dxa"/>
            <w:shd w:val="clear" w:color="auto" w:fill="auto"/>
          </w:tcPr>
          <w:p w14:paraId="6CB50C40"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78A3F22D"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448E9D29"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2E300EA1"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04ADFD13"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21D2796D" w14:textId="77777777" w:rsidR="00005D5F"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r>
      <w:tr w:rsidR="00005D5F" w:rsidRPr="00462D8A" w14:paraId="1DB08C57" w14:textId="77777777" w:rsidTr="004D76E8">
        <w:tc>
          <w:tcPr>
            <w:tcW w:w="3032" w:type="dxa"/>
            <w:shd w:val="clear" w:color="auto" w:fill="auto"/>
          </w:tcPr>
          <w:p w14:paraId="7FF4A920" w14:textId="77777777" w:rsidR="00005D5F" w:rsidRPr="007F3E98" w:rsidRDefault="00005D5F" w:rsidP="004D76E8">
            <w:pPr>
              <w:widowControl w:val="0"/>
              <w:tabs>
                <w:tab w:val="left" w:pos="416"/>
              </w:tabs>
              <w:spacing w:after="0" w:line="240" w:lineRule="auto"/>
              <w:rPr>
                <w:rFonts w:ascii="Times New Roman" w:hAnsi="Times New Roman" w:cs="Times New Roman"/>
                <w:sz w:val="18"/>
                <w:szCs w:val="18"/>
              </w:rPr>
            </w:pPr>
            <w:r w:rsidRPr="007F3E98">
              <w:rPr>
                <w:rFonts w:ascii="Times New Roman" w:hAnsi="Times New Roman" w:cs="Times New Roman"/>
                <w:sz w:val="18"/>
                <w:szCs w:val="18"/>
              </w:rPr>
              <w:t xml:space="preserve">3.3 </w:t>
            </w:r>
            <w:r w:rsidRPr="007F3E98">
              <w:rPr>
                <w:rFonts w:ascii="Times New Roman" w:hAnsi="Times New Roman" w:cs="Times New Roman"/>
                <w:color w:val="000000"/>
                <w:sz w:val="18"/>
                <w:szCs w:val="18"/>
                <w:lang w:eastAsia="ru-RU"/>
              </w:rPr>
              <w:t>Дозвілля (спорт, культура, простори, активності)</w:t>
            </w:r>
          </w:p>
        </w:tc>
        <w:tc>
          <w:tcPr>
            <w:tcW w:w="1559" w:type="dxa"/>
            <w:shd w:val="clear" w:color="auto" w:fill="auto"/>
          </w:tcPr>
          <w:p w14:paraId="68093971" w14:textId="77777777" w:rsidR="00005D5F" w:rsidRPr="004D76E8" w:rsidRDefault="004D76E8"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44ED97F7" w14:textId="77777777" w:rsidR="00005D5F" w:rsidRPr="007F3E98" w:rsidRDefault="003A004B"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69EBB87E"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1311AAD8"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27D3D79E"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05039641"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75A7E485"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44F6C943"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A93EE6C"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282E9255" w14:textId="77777777" w:rsidR="00005D5F"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r>
      <w:tr w:rsidR="00005D5F" w:rsidRPr="00462D8A" w14:paraId="0800678D" w14:textId="77777777" w:rsidTr="004D76E8">
        <w:tc>
          <w:tcPr>
            <w:tcW w:w="3032" w:type="dxa"/>
            <w:shd w:val="clear" w:color="auto" w:fill="auto"/>
          </w:tcPr>
          <w:p w14:paraId="1904A7B2" w14:textId="77777777" w:rsidR="00005D5F" w:rsidRPr="004D76E8" w:rsidRDefault="00005D5F" w:rsidP="004D76E8">
            <w:pPr>
              <w:spacing w:after="0" w:line="240" w:lineRule="auto"/>
              <w:rPr>
                <w:rFonts w:ascii="Times New Roman" w:hAnsi="Times New Roman" w:cs="Times New Roman"/>
                <w:b/>
                <w:color w:val="4F6228" w:themeColor="accent3" w:themeShade="80"/>
              </w:rPr>
            </w:pPr>
            <w:r w:rsidRPr="004D76E8">
              <w:rPr>
                <w:rFonts w:ascii="Times New Roman" w:hAnsi="Times New Roman" w:cs="Times New Roman"/>
                <w:b/>
                <w:bCs/>
                <w:color w:val="4F6228" w:themeColor="accent3" w:themeShade="80"/>
              </w:rPr>
              <w:t>4</w:t>
            </w:r>
            <w:r w:rsidRPr="004D76E8">
              <w:rPr>
                <w:rFonts w:ascii="Times New Roman" w:hAnsi="Times New Roman" w:cs="Times New Roman"/>
                <w:b/>
                <w:bCs/>
                <w:color w:val="4F6228" w:themeColor="accent3" w:themeShade="80"/>
                <w:lang w:val="en-US"/>
              </w:rPr>
              <w:t>.</w:t>
            </w:r>
            <w:r w:rsidRPr="004D76E8">
              <w:rPr>
                <w:rFonts w:ascii="Times New Roman" w:hAnsi="Times New Roman" w:cs="Times New Roman"/>
                <w:b/>
                <w:color w:val="4F6228" w:themeColor="accent3" w:themeShade="80"/>
                <w:lang w:val="en-US"/>
              </w:rPr>
              <w:t xml:space="preserve"> </w:t>
            </w:r>
            <w:r w:rsidRPr="004D76E8">
              <w:rPr>
                <w:rFonts w:ascii="Times New Roman" w:hAnsi="Times New Roman" w:cs="Times New Roman"/>
                <w:b/>
                <w:bCs/>
                <w:color w:val="4F6228" w:themeColor="accent3" w:themeShade="80"/>
                <w:lang w:val="en-US"/>
              </w:rPr>
              <w:t>Туристична привабливість</w:t>
            </w:r>
          </w:p>
        </w:tc>
        <w:tc>
          <w:tcPr>
            <w:tcW w:w="1559" w:type="dxa"/>
            <w:shd w:val="clear" w:color="auto" w:fill="auto"/>
          </w:tcPr>
          <w:p w14:paraId="62A21315" w14:textId="77777777" w:rsidR="00005D5F" w:rsidRPr="004D76E8" w:rsidRDefault="00005D5F"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7EC2E80A" w14:textId="77777777" w:rsidR="00005D5F" w:rsidRPr="004D76E8" w:rsidRDefault="004D76E8"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c>
          <w:tcPr>
            <w:tcW w:w="1134" w:type="dxa"/>
          </w:tcPr>
          <w:p w14:paraId="164CB88D" w14:textId="77777777" w:rsidR="00005D5F" w:rsidRPr="004D76E8" w:rsidRDefault="004D76E8"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c>
          <w:tcPr>
            <w:tcW w:w="1276" w:type="dxa"/>
          </w:tcPr>
          <w:p w14:paraId="1850C8E0"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shd w:val="clear" w:color="auto" w:fill="auto"/>
          </w:tcPr>
          <w:p w14:paraId="6E36F012" w14:textId="77777777" w:rsidR="00005D5F" w:rsidRPr="004D76E8" w:rsidRDefault="00005D5F"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CA4D34E"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418" w:type="dxa"/>
          </w:tcPr>
          <w:p w14:paraId="6A4B3F69" w14:textId="77777777" w:rsidR="00005D5F" w:rsidRPr="004D76E8" w:rsidRDefault="004D76E8" w:rsidP="004D76E8">
            <w:pPr>
              <w:pStyle w:val="affff4"/>
              <w:jc w:val="center"/>
              <w:rPr>
                <w:rFonts w:ascii="Times New Roman" w:hAnsi="Times New Roman"/>
                <w:color w:val="4F6228" w:themeColor="accent3" w:themeShade="80"/>
                <w:szCs w:val="22"/>
                <w:lang w:val="uk-UA"/>
              </w:rPr>
            </w:pPr>
            <w:r>
              <w:rPr>
                <w:rFonts w:ascii="Times New Roman" w:hAnsi="Times New Roman"/>
                <w:color w:val="4F6228" w:themeColor="accent3" w:themeShade="80"/>
                <w:szCs w:val="22"/>
                <w:lang w:val="uk-UA"/>
              </w:rPr>
              <w:t>+</w:t>
            </w:r>
          </w:p>
        </w:tc>
        <w:tc>
          <w:tcPr>
            <w:tcW w:w="1134" w:type="dxa"/>
          </w:tcPr>
          <w:p w14:paraId="63CC8472" w14:textId="77777777" w:rsidR="00005D5F" w:rsidRPr="004D76E8" w:rsidRDefault="00005D5F" w:rsidP="004D76E8">
            <w:pPr>
              <w:pStyle w:val="affff4"/>
              <w:jc w:val="center"/>
              <w:rPr>
                <w:rFonts w:ascii="Times New Roman" w:hAnsi="Times New Roman"/>
                <w:color w:val="4F6228" w:themeColor="accent3" w:themeShade="80"/>
                <w:szCs w:val="22"/>
              </w:rPr>
            </w:pPr>
          </w:p>
        </w:tc>
        <w:tc>
          <w:tcPr>
            <w:tcW w:w="1134" w:type="dxa"/>
          </w:tcPr>
          <w:p w14:paraId="3801F96F" w14:textId="77777777" w:rsidR="00005D5F" w:rsidRPr="004D76E8" w:rsidRDefault="00005D5F" w:rsidP="004D76E8">
            <w:pPr>
              <w:pStyle w:val="affff4"/>
              <w:jc w:val="center"/>
              <w:rPr>
                <w:rFonts w:ascii="Times New Roman" w:hAnsi="Times New Roman"/>
                <w:color w:val="4F6228" w:themeColor="accent3" w:themeShade="80"/>
                <w:szCs w:val="22"/>
              </w:rPr>
            </w:pPr>
          </w:p>
        </w:tc>
        <w:tc>
          <w:tcPr>
            <w:tcW w:w="1417" w:type="dxa"/>
          </w:tcPr>
          <w:p w14:paraId="3ECAE001" w14:textId="77777777" w:rsidR="00005D5F" w:rsidRPr="004D76E8" w:rsidRDefault="00005D5F" w:rsidP="004D76E8">
            <w:pPr>
              <w:pStyle w:val="affff4"/>
              <w:jc w:val="center"/>
              <w:rPr>
                <w:rFonts w:ascii="Times New Roman" w:hAnsi="Times New Roman"/>
                <w:color w:val="4F6228" w:themeColor="accent3" w:themeShade="80"/>
                <w:szCs w:val="22"/>
              </w:rPr>
            </w:pPr>
          </w:p>
        </w:tc>
      </w:tr>
      <w:tr w:rsidR="00C258EE" w:rsidRPr="00462D8A" w14:paraId="740F5B46" w14:textId="77777777" w:rsidTr="004D76E8">
        <w:tc>
          <w:tcPr>
            <w:tcW w:w="3032" w:type="dxa"/>
            <w:shd w:val="clear" w:color="auto" w:fill="auto"/>
          </w:tcPr>
          <w:p w14:paraId="12912FE4" w14:textId="77777777" w:rsidR="00C258EE" w:rsidRPr="007F3E98" w:rsidRDefault="00C258EE"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4.1.Розвиток туристичної інфраструктури</w:t>
            </w:r>
          </w:p>
        </w:tc>
        <w:tc>
          <w:tcPr>
            <w:tcW w:w="1559" w:type="dxa"/>
            <w:shd w:val="clear" w:color="auto" w:fill="auto"/>
          </w:tcPr>
          <w:p w14:paraId="66E702FC" w14:textId="77777777" w:rsidR="00C258EE" w:rsidRPr="004D76E8" w:rsidRDefault="00C258EE"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476A707D" w14:textId="77777777" w:rsidR="00C258EE" w:rsidRPr="007F3E98" w:rsidRDefault="003A004B"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596A3750" w14:textId="77777777" w:rsidR="00C258EE" w:rsidRPr="007F3E98" w:rsidRDefault="00C258EE" w:rsidP="004D76E8">
            <w:pPr>
              <w:pStyle w:val="affff4"/>
              <w:jc w:val="center"/>
              <w:rPr>
                <w:rFonts w:ascii="Times New Roman" w:hAnsi="Times New Roman"/>
                <w:color w:val="000000"/>
                <w:sz w:val="18"/>
                <w:szCs w:val="18"/>
                <w:lang w:val="uk-UA"/>
              </w:rPr>
            </w:pPr>
          </w:p>
        </w:tc>
        <w:tc>
          <w:tcPr>
            <w:tcW w:w="1276" w:type="dxa"/>
          </w:tcPr>
          <w:p w14:paraId="5AD8D1FA" w14:textId="77777777" w:rsidR="00C258EE" w:rsidRPr="007F3E98" w:rsidRDefault="00C258EE" w:rsidP="004D76E8">
            <w:pPr>
              <w:pStyle w:val="affff4"/>
              <w:jc w:val="center"/>
              <w:rPr>
                <w:rFonts w:ascii="Times New Roman" w:hAnsi="Times New Roman"/>
                <w:color w:val="000000"/>
                <w:sz w:val="18"/>
                <w:szCs w:val="18"/>
                <w:lang w:val="uk-UA"/>
              </w:rPr>
            </w:pPr>
          </w:p>
        </w:tc>
        <w:tc>
          <w:tcPr>
            <w:tcW w:w="1134" w:type="dxa"/>
            <w:shd w:val="clear" w:color="auto" w:fill="auto"/>
          </w:tcPr>
          <w:p w14:paraId="4AFC3C76" w14:textId="77777777" w:rsidR="00C258EE" w:rsidRPr="004D76E8" w:rsidRDefault="00C258EE"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9A85023" w14:textId="77777777" w:rsidR="00C258EE" w:rsidRPr="007F3E98" w:rsidRDefault="00C258EE" w:rsidP="004D76E8">
            <w:pPr>
              <w:pStyle w:val="affff4"/>
              <w:jc w:val="center"/>
              <w:rPr>
                <w:rFonts w:ascii="Times New Roman" w:hAnsi="Times New Roman"/>
                <w:color w:val="000000"/>
                <w:sz w:val="18"/>
                <w:szCs w:val="18"/>
                <w:lang w:val="uk-UA"/>
              </w:rPr>
            </w:pPr>
          </w:p>
        </w:tc>
        <w:tc>
          <w:tcPr>
            <w:tcW w:w="1418" w:type="dxa"/>
          </w:tcPr>
          <w:p w14:paraId="59171D50" w14:textId="77777777" w:rsidR="00C258EE"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66CC74A8"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tcPr>
          <w:p w14:paraId="4CA42EC4" w14:textId="77777777" w:rsidR="00C258EE" w:rsidRPr="007F3E98" w:rsidRDefault="00C258EE" w:rsidP="004D76E8">
            <w:pPr>
              <w:pStyle w:val="affff4"/>
              <w:jc w:val="center"/>
              <w:rPr>
                <w:rFonts w:ascii="Times New Roman" w:hAnsi="Times New Roman"/>
                <w:color w:val="000000"/>
                <w:sz w:val="18"/>
                <w:szCs w:val="18"/>
                <w:lang w:val="uk-UA"/>
              </w:rPr>
            </w:pPr>
          </w:p>
        </w:tc>
        <w:tc>
          <w:tcPr>
            <w:tcW w:w="1417" w:type="dxa"/>
          </w:tcPr>
          <w:p w14:paraId="51A2F7F5" w14:textId="77777777" w:rsidR="00C258EE" w:rsidRPr="007F3E98" w:rsidRDefault="00C258EE" w:rsidP="004D76E8">
            <w:pPr>
              <w:pStyle w:val="affff4"/>
              <w:jc w:val="center"/>
              <w:rPr>
                <w:rFonts w:ascii="Times New Roman" w:hAnsi="Times New Roman"/>
                <w:color w:val="000000"/>
                <w:sz w:val="18"/>
                <w:szCs w:val="18"/>
                <w:lang w:val="uk-UA"/>
              </w:rPr>
            </w:pPr>
          </w:p>
        </w:tc>
      </w:tr>
      <w:tr w:rsidR="00005D5F" w:rsidRPr="00462D8A" w14:paraId="5775609B" w14:textId="77777777" w:rsidTr="004D76E8">
        <w:tc>
          <w:tcPr>
            <w:tcW w:w="3032" w:type="dxa"/>
            <w:shd w:val="clear" w:color="auto" w:fill="auto"/>
          </w:tcPr>
          <w:p w14:paraId="0C2D9481"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4.2 Популяризація туристичного потенціалу громади</w:t>
            </w:r>
          </w:p>
        </w:tc>
        <w:tc>
          <w:tcPr>
            <w:tcW w:w="1559" w:type="dxa"/>
            <w:shd w:val="clear" w:color="auto" w:fill="auto"/>
          </w:tcPr>
          <w:p w14:paraId="4BA6C6F2" w14:textId="77777777" w:rsidR="00005D5F" w:rsidRPr="004D76E8" w:rsidRDefault="00005D5F"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582B0096" w14:textId="77777777" w:rsidR="00005D5F" w:rsidRPr="007F3E98" w:rsidRDefault="003A004B"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04C2700F"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3251A2B4"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00DB9029" w14:textId="77777777" w:rsidR="00005D5F" w:rsidRPr="004D76E8" w:rsidRDefault="00005D5F"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0236344A"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7480A19E"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05C53295" w14:textId="77777777" w:rsidR="00005D5F" w:rsidRPr="004D76E8" w:rsidRDefault="00005D5F" w:rsidP="004D76E8">
            <w:pPr>
              <w:pStyle w:val="affff4"/>
              <w:jc w:val="center"/>
              <w:rPr>
                <w:rFonts w:ascii="Times New Roman" w:hAnsi="Times New Roman"/>
                <w:color w:val="4F6228" w:themeColor="accent3" w:themeShade="80"/>
                <w:szCs w:val="22"/>
              </w:rPr>
            </w:pPr>
          </w:p>
        </w:tc>
        <w:tc>
          <w:tcPr>
            <w:tcW w:w="1134" w:type="dxa"/>
          </w:tcPr>
          <w:p w14:paraId="793232F3" w14:textId="77777777" w:rsidR="00005D5F" w:rsidRPr="007F3E98" w:rsidRDefault="00005D5F" w:rsidP="004D76E8">
            <w:pPr>
              <w:pStyle w:val="affff4"/>
              <w:jc w:val="center"/>
              <w:rPr>
                <w:rFonts w:ascii="Times New Roman" w:hAnsi="Times New Roman"/>
                <w:color w:val="000000"/>
                <w:sz w:val="18"/>
                <w:szCs w:val="18"/>
              </w:rPr>
            </w:pPr>
          </w:p>
        </w:tc>
        <w:tc>
          <w:tcPr>
            <w:tcW w:w="1417" w:type="dxa"/>
          </w:tcPr>
          <w:p w14:paraId="15D996A8" w14:textId="77777777" w:rsidR="00005D5F" w:rsidRPr="007F3E98" w:rsidRDefault="00005D5F" w:rsidP="004D76E8">
            <w:pPr>
              <w:pStyle w:val="affff4"/>
              <w:jc w:val="center"/>
              <w:rPr>
                <w:rFonts w:ascii="Times New Roman" w:hAnsi="Times New Roman"/>
                <w:color w:val="000000"/>
                <w:sz w:val="18"/>
                <w:szCs w:val="18"/>
              </w:rPr>
            </w:pPr>
          </w:p>
        </w:tc>
      </w:tr>
      <w:tr w:rsidR="00005D5F" w:rsidRPr="00462D8A" w14:paraId="0BA7A939" w14:textId="77777777" w:rsidTr="004D76E8">
        <w:tc>
          <w:tcPr>
            <w:tcW w:w="3032" w:type="dxa"/>
            <w:shd w:val="clear" w:color="auto" w:fill="auto"/>
          </w:tcPr>
          <w:p w14:paraId="4D07EF47"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4.3 Збереження і використання природних та культурних ресурсів</w:t>
            </w:r>
          </w:p>
        </w:tc>
        <w:tc>
          <w:tcPr>
            <w:tcW w:w="1559" w:type="dxa"/>
            <w:shd w:val="clear" w:color="auto" w:fill="auto"/>
          </w:tcPr>
          <w:p w14:paraId="44734FE2" w14:textId="77777777" w:rsidR="00005D5F" w:rsidRPr="004D76E8" w:rsidRDefault="00005D5F"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16CC69D2" w14:textId="77777777" w:rsidR="00005D5F" w:rsidRPr="007F3E98" w:rsidRDefault="003A004B"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3B04532A"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276" w:type="dxa"/>
          </w:tcPr>
          <w:p w14:paraId="2FF73CBD"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3AE1E744" w14:textId="77777777" w:rsidR="00005D5F" w:rsidRPr="004D76E8" w:rsidRDefault="00005D5F"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0771F5EC"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39F40686" w14:textId="77777777" w:rsidR="00005D5F"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134" w:type="dxa"/>
          </w:tcPr>
          <w:p w14:paraId="61AB0776"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794A3053"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2E2CE706"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7F6639D4" w14:textId="77777777" w:rsidTr="004D76E8">
        <w:tc>
          <w:tcPr>
            <w:tcW w:w="3032" w:type="dxa"/>
            <w:shd w:val="clear" w:color="auto" w:fill="auto"/>
          </w:tcPr>
          <w:p w14:paraId="3A13B398"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4.4 Підтримка підприємництва та зайнятості у туристичній сфері</w:t>
            </w:r>
          </w:p>
        </w:tc>
        <w:tc>
          <w:tcPr>
            <w:tcW w:w="1559" w:type="dxa"/>
            <w:shd w:val="clear" w:color="auto" w:fill="auto"/>
          </w:tcPr>
          <w:p w14:paraId="20DD976D"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938" w:type="dxa"/>
          </w:tcPr>
          <w:p w14:paraId="7006F5D4"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5611BFEC"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01FCAEF5"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55D0A7E6"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40C5F38E"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051D66A1"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53F6F25F"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43BD1614"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4804E8DD" w14:textId="77777777" w:rsidR="00005D5F" w:rsidRPr="007F3E98" w:rsidRDefault="00005D5F" w:rsidP="004D76E8">
            <w:pPr>
              <w:pStyle w:val="affff4"/>
              <w:jc w:val="center"/>
              <w:rPr>
                <w:rFonts w:ascii="Times New Roman" w:hAnsi="Times New Roman"/>
                <w:color w:val="000000"/>
                <w:sz w:val="18"/>
                <w:szCs w:val="18"/>
                <w:lang w:val="uk-UA"/>
              </w:rPr>
            </w:pPr>
          </w:p>
        </w:tc>
      </w:tr>
      <w:tr w:rsidR="00C258EE" w:rsidRPr="00462D8A" w14:paraId="7D8E00AD" w14:textId="77777777" w:rsidTr="004D76E8">
        <w:tc>
          <w:tcPr>
            <w:tcW w:w="3032" w:type="dxa"/>
            <w:shd w:val="clear" w:color="auto" w:fill="auto"/>
          </w:tcPr>
          <w:p w14:paraId="0FC5682A" w14:textId="77777777" w:rsidR="00C258EE" w:rsidRPr="004D76E8" w:rsidRDefault="00C258EE" w:rsidP="004D76E8">
            <w:pPr>
              <w:spacing w:after="0" w:line="240" w:lineRule="auto"/>
              <w:rPr>
                <w:rFonts w:ascii="Times New Roman" w:hAnsi="Times New Roman" w:cs="Times New Roman"/>
                <w:b/>
                <w:bCs/>
                <w:color w:val="4F6228" w:themeColor="accent3" w:themeShade="80"/>
                <w:lang w:val="en-US"/>
              </w:rPr>
            </w:pPr>
            <w:r w:rsidRPr="004D76E8">
              <w:rPr>
                <w:rFonts w:ascii="Times New Roman" w:hAnsi="Times New Roman" w:cs="Times New Roman"/>
                <w:b/>
                <w:bCs/>
                <w:color w:val="4F6228" w:themeColor="accent3" w:themeShade="80"/>
              </w:rPr>
              <w:t>5</w:t>
            </w:r>
            <w:r w:rsidRPr="004D76E8">
              <w:rPr>
                <w:rFonts w:ascii="Times New Roman" w:hAnsi="Times New Roman" w:cs="Times New Roman"/>
                <w:b/>
                <w:bCs/>
                <w:color w:val="4F6228" w:themeColor="accent3" w:themeShade="80"/>
                <w:lang w:val="en-US"/>
              </w:rPr>
              <w:t>. Чисте довкілля</w:t>
            </w:r>
          </w:p>
        </w:tc>
        <w:tc>
          <w:tcPr>
            <w:tcW w:w="1559" w:type="dxa"/>
            <w:shd w:val="clear" w:color="auto" w:fill="auto"/>
          </w:tcPr>
          <w:p w14:paraId="2339C756" w14:textId="77777777" w:rsidR="00C258EE"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938" w:type="dxa"/>
          </w:tcPr>
          <w:p w14:paraId="7AA0EAEE" w14:textId="77777777" w:rsidR="00C258EE"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1134" w:type="dxa"/>
          </w:tcPr>
          <w:p w14:paraId="0A61B19D" w14:textId="77777777" w:rsidR="00C258EE" w:rsidRPr="004D76E8" w:rsidRDefault="00C258EE" w:rsidP="004D76E8">
            <w:pPr>
              <w:pStyle w:val="affff4"/>
              <w:jc w:val="center"/>
              <w:rPr>
                <w:rFonts w:ascii="Times New Roman" w:hAnsi="Times New Roman"/>
                <w:b/>
                <w:color w:val="4F6228" w:themeColor="accent3" w:themeShade="80"/>
                <w:szCs w:val="22"/>
              </w:rPr>
            </w:pPr>
          </w:p>
        </w:tc>
        <w:tc>
          <w:tcPr>
            <w:tcW w:w="1276" w:type="dxa"/>
          </w:tcPr>
          <w:p w14:paraId="60E77EF8"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134" w:type="dxa"/>
            <w:shd w:val="clear" w:color="auto" w:fill="auto"/>
          </w:tcPr>
          <w:p w14:paraId="2BFECD02"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134" w:type="dxa"/>
          </w:tcPr>
          <w:p w14:paraId="690B8231"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418" w:type="dxa"/>
          </w:tcPr>
          <w:p w14:paraId="798E820A" w14:textId="77777777" w:rsidR="00C258EE" w:rsidRPr="004D76E8" w:rsidRDefault="00C258EE" w:rsidP="004D76E8">
            <w:pPr>
              <w:pStyle w:val="affff4"/>
              <w:jc w:val="center"/>
              <w:rPr>
                <w:rFonts w:ascii="Times New Roman" w:hAnsi="Times New Roman"/>
                <w:b/>
                <w:color w:val="4F6228" w:themeColor="accent3" w:themeShade="80"/>
                <w:szCs w:val="22"/>
              </w:rPr>
            </w:pPr>
          </w:p>
        </w:tc>
        <w:tc>
          <w:tcPr>
            <w:tcW w:w="1134" w:type="dxa"/>
          </w:tcPr>
          <w:p w14:paraId="6B1FBD94"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134" w:type="dxa"/>
          </w:tcPr>
          <w:p w14:paraId="3BB8D206" w14:textId="77777777" w:rsidR="00C258EE" w:rsidRPr="004D76E8" w:rsidRDefault="00C258EE" w:rsidP="004D76E8">
            <w:pPr>
              <w:pStyle w:val="affff4"/>
              <w:jc w:val="center"/>
              <w:rPr>
                <w:rFonts w:ascii="Times New Roman" w:hAnsi="Times New Roman"/>
                <w:b/>
                <w:color w:val="4F6228" w:themeColor="accent3" w:themeShade="80"/>
                <w:szCs w:val="22"/>
              </w:rPr>
            </w:pPr>
          </w:p>
        </w:tc>
        <w:tc>
          <w:tcPr>
            <w:tcW w:w="1417" w:type="dxa"/>
          </w:tcPr>
          <w:p w14:paraId="3C5E0260"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r>
      <w:tr w:rsidR="00005D5F" w:rsidRPr="00462D8A" w14:paraId="2891B15B" w14:textId="77777777" w:rsidTr="004D76E8">
        <w:tc>
          <w:tcPr>
            <w:tcW w:w="3032" w:type="dxa"/>
            <w:shd w:val="clear" w:color="auto" w:fill="auto"/>
          </w:tcPr>
          <w:p w14:paraId="4BBCEAF4" w14:textId="77777777" w:rsidR="00005D5F" w:rsidRPr="007F3E98" w:rsidRDefault="00005D5F" w:rsidP="004D76E8">
            <w:pPr>
              <w:tabs>
                <w:tab w:val="left" w:pos="0"/>
                <w:tab w:val="left" w:pos="25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5.1 Управління побутовими відходами</w:t>
            </w:r>
          </w:p>
        </w:tc>
        <w:tc>
          <w:tcPr>
            <w:tcW w:w="1559" w:type="dxa"/>
            <w:shd w:val="clear" w:color="auto" w:fill="auto"/>
          </w:tcPr>
          <w:p w14:paraId="298E6118"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938" w:type="dxa"/>
          </w:tcPr>
          <w:p w14:paraId="562F9003" w14:textId="77777777" w:rsidR="00005D5F" w:rsidRPr="007F3E98" w:rsidRDefault="00005D5F" w:rsidP="004D76E8">
            <w:pPr>
              <w:pStyle w:val="affff4"/>
              <w:rPr>
                <w:rFonts w:ascii="Times New Roman" w:hAnsi="Times New Roman"/>
                <w:color w:val="000000"/>
                <w:sz w:val="18"/>
                <w:szCs w:val="18"/>
                <w:lang w:val="uk-UA"/>
              </w:rPr>
            </w:pPr>
          </w:p>
        </w:tc>
        <w:tc>
          <w:tcPr>
            <w:tcW w:w="1134" w:type="dxa"/>
          </w:tcPr>
          <w:p w14:paraId="79B4A910" w14:textId="77777777" w:rsidR="00005D5F" w:rsidRPr="007F3E98" w:rsidRDefault="00005D5F" w:rsidP="004D76E8">
            <w:pPr>
              <w:pStyle w:val="affff4"/>
              <w:jc w:val="center"/>
              <w:rPr>
                <w:rFonts w:ascii="Times New Roman" w:hAnsi="Times New Roman"/>
                <w:color w:val="000000"/>
                <w:sz w:val="18"/>
                <w:szCs w:val="18"/>
              </w:rPr>
            </w:pPr>
          </w:p>
        </w:tc>
        <w:tc>
          <w:tcPr>
            <w:tcW w:w="1276" w:type="dxa"/>
          </w:tcPr>
          <w:p w14:paraId="22C6D32F"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40A07C07"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67C2FD18"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3E7478C8" w14:textId="77777777" w:rsidR="00005D5F" w:rsidRPr="007F3E98" w:rsidRDefault="00005D5F" w:rsidP="004D76E8">
            <w:pPr>
              <w:pStyle w:val="affff4"/>
              <w:jc w:val="center"/>
              <w:rPr>
                <w:rFonts w:ascii="Times New Roman" w:hAnsi="Times New Roman"/>
                <w:color w:val="000000"/>
                <w:sz w:val="18"/>
                <w:szCs w:val="18"/>
              </w:rPr>
            </w:pPr>
          </w:p>
        </w:tc>
        <w:tc>
          <w:tcPr>
            <w:tcW w:w="1134" w:type="dxa"/>
          </w:tcPr>
          <w:p w14:paraId="154A5C30"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60BF5482" w14:textId="77777777" w:rsidR="00005D5F" w:rsidRPr="007F3E98" w:rsidRDefault="00005D5F" w:rsidP="004D76E8">
            <w:pPr>
              <w:pStyle w:val="affff4"/>
              <w:jc w:val="center"/>
              <w:rPr>
                <w:rFonts w:ascii="Times New Roman" w:hAnsi="Times New Roman"/>
                <w:color w:val="000000"/>
                <w:sz w:val="18"/>
                <w:szCs w:val="18"/>
              </w:rPr>
            </w:pPr>
          </w:p>
        </w:tc>
        <w:tc>
          <w:tcPr>
            <w:tcW w:w="1417" w:type="dxa"/>
          </w:tcPr>
          <w:p w14:paraId="2719EC79"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104D1D99" w14:textId="77777777" w:rsidTr="004D76E8">
        <w:tc>
          <w:tcPr>
            <w:tcW w:w="3032" w:type="dxa"/>
            <w:shd w:val="clear" w:color="auto" w:fill="auto"/>
          </w:tcPr>
          <w:p w14:paraId="784DA9E6" w14:textId="77777777" w:rsidR="00005D5F" w:rsidRPr="007F3E98" w:rsidRDefault="00005D5F" w:rsidP="004D76E8">
            <w:pPr>
              <w:tabs>
                <w:tab w:val="left" w:pos="0"/>
                <w:tab w:val="left" w:pos="25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5.2 Збереження та відновлення природних ресурсів громади</w:t>
            </w:r>
          </w:p>
        </w:tc>
        <w:tc>
          <w:tcPr>
            <w:tcW w:w="1559" w:type="dxa"/>
            <w:shd w:val="clear" w:color="auto" w:fill="auto"/>
          </w:tcPr>
          <w:p w14:paraId="567BE573"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6A1E4138" w14:textId="77777777" w:rsidR="00005D5F"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25B8F662" w14:textId="77777777" w:rsidR="00005D5F" w:rsidRPr="007F3E98" w:rsidRDefault="00005D5F" w:rsidP="004D76E8">
            <w:pPr>
              <w:pStyle w:val="affff4"/>
              <w:jc w:val="center"/>
              <w:rPr>
                <w:rFonts w:ascii="Times New Roman" w:hAnsi="Times New Roman"/>
                <w:color w:val="000000"/>
                <w:sz w:val="18"/>
                <w:szCs w:val="18"/>
              </w:rPr>
            </w:pPr>
          </w:p>
        </w:tc>
        <w:tc>
          <w:tcPr>
            <w:tcW w:w="1276" w:type="dxa"/>
          </w:tcPr>
          <w:p w14:paraId="43D0DCCD"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3EB37E16"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06F8F520"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17E08C04" w14:textId="77777777" w:rsidR="00005D5F" w:rsidRPr="007F3E98" w:rsidRDefault="00005D5F" w:rsidP="004D76E8">
            <w:pPr>
              <w:pStyle w:val="affff4"/>
              <w:jc w:val="center"/>
              <w:rPr>
                <w:rFonts w:ascii="Times New Roman" w:hAnsi="Times New Roman"/>
                <w:color w:val="000000"/>
                <w:sz w:val="18"/>
                <w:szCs w:val="18"/>
              </w:rPr>
            </w:pPr>
          </w:p>
        </w:tc>
        <w:tc>
          <w:tcPr>
            <w:tcW w:w="1134" w:type="dxa"/>
          </w:tcPr>
          <w:p w14:paraId="1C68428F"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66CE17E7" w14:textId="77777777" w:rsidR="00005D5F" w:rsidRPr="007F3E98" w:rsidRDefault="00005D5F" w:rsidP="004D76E8">
            <w:pPr>
              <w:pStyle w:val="affff4"/>
              <w:jc w:val="center"/>
              <w:rPr>
                <w:rFonts w:ascii="Times New Roman" w:hAnsi="Times New Roman"/>
                <w:color w:val="000000"/>
                <w:sz w:val="18"/>
                <w:szCs w:val="18"/>
              </w:rPr>
            </w:pPr>
          </w:p>
        </w:tc>
        <w:tc>
          <w:tcPr>
            <w:tcW w:w="1417" w:type="dxa"/>
          </w:tcPr>
          <w:p w14:paraId="0B77DC5A"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7D0CAF11" w14:textId="77777777" w:rsidTr="004D76E8">
        <w:tc>
          <w:tcPr>
            <w:tcW w:w="3032" w:type="dxa"/>
            <w:shd w:val="clear" w:color="auto" w:fill="auto"/>
          </w:tcPr>
          <w:p w14:paraId="79753332" w14:textId="77777777" w:rsidR="00005D5F" w:rsidRPr="007F3E98" w:rsidRDefault="00005D5F" w:rsidP="004D76E8">
            <w:pPr>
              <w:tabs>
                <w:tab w:val="left" w:pos="0"/>
                <w:tab w:val="left" w:pos="25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5.3 Підвищення екологічної свідомості населення</w:t>
            </w:r>
          </w:p>
        </w:tc>
        <w:tc>
          <w:tcPr>
            <w:tcW w:w="1559" w:type="dxa"/>
            <w:shd w:val="clear" w:color="auto" w:fill="auto"/>
          </w:tcPr>
          <w:p w14:paraId="203A0358"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6C9F1C4F" w14:textId="77777777" w:rsidR="00005D5F"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2F0DFEA2" w14:textId="77777777" w:rsidR="00005D5F" w:rsidRPr="007F3E98" w:rsidRDefault="00005D5F" w:rsidP="004D76E8">
            <w:pPr>
              <w:pStyle w:val="affff4"/>
              <w:jc w:val="center"/>
              <w:rPr>
                <w:rFonts w:ascii="Times New Roman" w:hAnsi="Times New Roman"/>
                <w:color w:val="000000"/>
                <w:sz w:val="18"/>
                <w:szCs w:val="18"/>
              </w:rPr>
            </w:pPr>
          </w:p>
        </w:tc>
        <w:tc>
          <w:tcPr>
            <w:tcW w:w="1276" w:type="dxa"/>
          </w:tcPr>
          <w:p w14:paraId="46EE511C"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3FAA8B38"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0CABBA57"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33184AA9" w14:textId="77777777" w:rsidR="00005D5F" w:rsidRPr="007F3E98" w:rsidRDefault="00005D5F" w:rsidP="004D76E8">
            <w:pPr>
              <w:pStyle w:val="affff4"/>
              <w:jc w:val="center"/>
              <w:rPr>
                <w:rFonts w:ascii="Times New Roman" w:hAnsi="Times New Roman"/>
                <w:color w:val="000000"/>
                <w:sz w:val="18"/>
                <w:szCs w:val="18"/>
              </w:rPr>
            </w:pPr>
          </w:p>
        </w:tc>
        <w:tc>
          <w:tcPr>
            <w:tcW w:w="1134" w:type="dxa"/>
          </w:tcPr>
          <w:p w14:paraId="45F511EE"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65BDBDD0" w14:textId="77777777" w:rsidR="00005D5F" w:rsidRPr="007F3E98" w:rsidRDefault="00005D5F" w:rsidP="004D76E8">
            <w:pPr>
              <w:pStyle w:val="affff4"/>
              <w:jc w:val="center"/>
              <w:rPr>
                <w:rFonts w:ascii="Times New Roman" w:hAnsi="Times New Roman"/>
                <w:color w:val="000000"/>
                <w:sz w:val="18"/>
                <w:szCs w:val="18"/>
              </w:rPr>
            </w:pPr>
          </w:p>
        </w:tc>
        <w:tc>
          <w:tcPr>
            <w:tcW w:w="1417" w:type="dxa"/>
          </w:tcPr>
          <w:p w14:paraId="3B27B30C"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68C335AD" w14:textId="77777777" w:rsidTr="004D76E8">
        <w:tc>
          <w:tcPr>
            <w:tcW w:w="3032" w:type="dxa"/>
            <w:shd w:val="clear" w:color="auto" w:fill="auto"/>
          </w:tcPr>
          <w:p w14:paraId="6AA52BF7" w14:textId="77777777" w:rsidR="00005D5F" w:rsidRPr="004D76E8" w:rsidRDefault="00005D5F" w:rsidP="004D76E8">
            <w:pPr>
              <w:spacing w:after="0" w:line="240" w:lineRule="auto"/>
              <w:rPr>
                <w:rFonts w:ascii="Times New Roman" w:hAnsi="Times New Roman" w:cs="Times New Roman"/>
                <w:b/>
                <w:color w:val="4F6228" w:themeColor="accent3" w:themeShade="80"/>
              </w:rPr>
            </w:pPr>
            <w:r w:rsidRPr="004D76E8">
              <w:rPr>
                <w:rFonts w:ascii="Times New Roman" w:hAnsi="Times New Roman" w:cs="Times New Roman"/>
                <w:b/>
                <w:bCs/>
                <w:color w:val="4F6228" w:themeColor="accent3" w:themeShade="80"/>
              </w:rPr>
              <w:t>6</w:t>
            </w:r>
            <w:r w:rsidRPr="004D76E8">
              <w:rPr>
                <w:rFonts w:ascii="Times New Roman" w:hAnsi="Times New Roman" w:cs="Times New Roman"/>
                <w:b/>
                <w:bCs/>
                <w:color w:val="4F6228" w:themeColor="accent3" w:themeShade="80"/>
                <w:lang w:val="ru-RU"/>
              </w:rPr>
              <w:t>. Муніципальна інфраструктура та послуги</w:t>
            </w:r>
          </w:p>
        </w:tc>
        <w:tc>
          <w:tcPr>
            <w:tcW w:w="1559" w:type="dxa"/>
            <w:shd w:val="clear" w:color="auto" w:fill="auto"/>
          </w:tcPr>
          <w:p w14:paraId="5D948842" w14:textId="77777777" w:rsidR="00005D5F" w:rsidRPr="004D76E8" w:rsidRDefault="00005D5F" w:rsidP="004D76E8">
            <w:pPr>
              <w:pStyle w:val="affff4"/>
              <w:jc w:val="center"/>
              <w:rPr>
                <w:rFonts w:ascii="Times New Roman" w:hAnsi="Times New Roman"/>
                <w:b/>
                <w:color w:val="4F6228" w:themeColor="accent3" w:themeShade="80"/>
                <w:szCs w:val="22"/>
                <w:lang w:val="uk-UA"/>
              </w:rPr>
            </w:pPr>
          </w:p>
        </w:tc>
        <w:tc>
          <w:tcPr>
            <w:tcW w:w="938" w:type="dxa"/>
          </w:tcPr>
          <w:p w14:paraId="263C2A8A" w14:textId="77777777" w:rsidR="00005D5F" w:rsidRPr="004D76E8" w:rsidRDefault="00005D5F" w:rsidP="004D76E8">
            <w:pPr>
              <w:pStyle w:val="affff4"/>
              <w:rPr>
                <w:rFonts w:ascii="Times New Roman" w:hAnsi="Times New Roman"/>
                <w:b/>
                <w:color w:val="4F6228" w:themeColor="accent3" w:themeShade="80"/>
                <w:szCs w:val="22"/>
                <w:lang w:val="uk-UA"/>
              </w:rPr>
            </w:pPr>
          </w:p>
        </w:tc>
        <w:tc>
          <w:tcPr>
            <w:tcW w:w="1134" w:type="dxa"/>
          </w:tcPr>
          <w:p w14:paraId="6D38AC73" w14:textId="77777777" w:rsidR="00005D5F" w:rsidRPr="004D76E8" w:rsidRDefault="00005D5F" w:rsidP="004D76E8">
            <w:pPr>
              <w:pStyle w:val="affff4"/>
              <w:jc w:val="center"/>
              <w:rPr>
                <w:rFonts w:ascii="Times New Roman" w:hAnsi="Times New Roman"/>
                <w:b/>
                <w:color w:val="4F6228" w:themeColor="accent3" w:themeShade="80"/>
                <w:szCs w:val="22"/>
                <w:lang w:val="uk-UA"/>
              </w:rPr>
            </w:pPr>
          </w:p>
        </w:tc>
        <w:tc>
          <w:tcPr>
            <w:tcW w:w="1276" w:type="dxa"/>
          </w:tcPr>
          <w:p w14:paraId="323C9A16" w14:textId="77777777" w:rsidR="00005D5F" w:rsidRPr="004D76E8" w:rsidRDefault="00005D5F" w:rsidP="004D76E8">
            <w:pPr>
              <w:pStyle w:val="affff4"/>
              <w:jc w:val="center"/>
              <w:rPr>
                <w:rFonts w:ascii="Times New Roman" w:hAnsi="Times New Roman"/>
                <w:b/>
                <w:color w:val="4F6228" w:themeColor="accent3" w:themeShade="80"/>
                <w:szCs w:val="22"/>
                <w:lang w:val="uk-UA"/>
              </w:rPr>
            </w:pPr>
          </w:p>
        </w:tc>
        <w:tc>
          <w:tcPr>
            <w:tcW w:w="1134" w:type="dxa"/>
            <w:shd w:val="clear" w:color="auto" w:fill="auto"/>
          </w:tcPr>
          <w:p w14:paraId="59EFFD75" w14:textId="77777777" w:rsidR="00005D5F"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1134" w:type="dxa"/>
          </w:tcPr>
          <w:p w14:paraId="66DB4592" w14:textId="77777777" w:rsidR="00005D5F"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1418" w:type="dxa"/>
          </w:tcPr>
          <w:p w14:paraId="0508EA9A"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421CD363"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66E654B4"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417" w:type="dxa"/>
          </w:tcPr>
          <w:p w14:paraId="2D4C7221"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r>
      <w:tr w:rsidR="00005D5F" w:rsidRPr="00462D8A" w14:paraId="3EDC2C94" w14:textId="77777777" w:rsidTr="004D76E8">
        <w:tc>
          <w:tcPr>
            <w:tcW w:w="3032" w:type="dxa"/>
            <w:shd w:val="clear" w:color="auto" w:fill="auto"/>
          </w:tcPr>
          <w:p w14:paraId="23EF17F3"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6.1 Модернізація та розвиток інженерної інфраструктури</w:t>
            </w:r>
          </w:p>
        </w:tc>
        <w:tc>
          <w:tcPr>
            <w:tcW w:w="1559" w:type="dxa"/>
            <w:shd w:val="clear" w:color="auto" w:fill="auto"/>
          </w:tcPr>
          <w:p w14:paraId="2676808C"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938" w:type="dxa"/>
          </w:tcPr>
          <w:p w14:paraId="2B2E4856"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2999DE0A"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0EE7F476"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739A09A3"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7770A9F2"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8" w:type="dxa"/>
          </w:tcPr>
          <w:p w14:paraId="3834B34F"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58CFA40E"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30D59C6E"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0DDEFEA8"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6DDDD888" w14:textId="77777777" w:rsidTr="004D76E8">
        <w:tc>
          <w:tcPr>
            <w:tcW w:w="3032" w:type="dxa"/>
            <w:shd w:val="clear" w:color="auto" w:fill="auto"/>
          </w:tcPr>
          <w:p w14:paraId="1FA6F06D" w14:textId="77777777" w:rsidR="00005D5F" w:rsidRPr="007F3E98" w:rsidRDefault="00005D5F" w:rsidP="004D76E8">
            <w:pPr>
              <w:spacing w:after="0" w:line="240" w:lineRule="auto"/>
              <w:rPr>
                <w:rFonts w:ascii="Times New Roman" w:hAnsi="Times New Roman" w:cs="Times New Roman"/>
                <w:sz w:val="18"/>
                <w:szCs w:val="18"/>
              </w:rPr>
            </w:pPr>
            <w:r w:rsidRPr="007F3E98">
              <w:rPr>
                <w:rFonts w:ascii="Times New Roman" w:hAnsi="Times New Roman" w:cs="Times New Roman"/>
                <w:sz w:val="18"/>
                <w:szCs w:val="18"/>
              </w:rPr>
              <w:t>6.2 Поліпшення транспортної та дорожньої інфраструктури</w:t>
            </w:r>
          </w:p>
        </w:tc>
        <w:tc>
          <w:tcPr>
            <w:tcW w:w="1559" w:type="dxa"/>
            <w:shd w:val="clear" w:color="auto" w:fill="auto"/>
          </w:tcPr>
          <w:p w14:paraId="62624416"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938" w:type="dxa"/>
          </w:tcPr>
          <w:p w14:paraId="6EDAEC90" w14:textId="77777777" w:rsidR="00005D5F" w:rsidRPr="007F3E98" w:rsidRDefault="00005D5F" w:rsidP="004D76E8">
            <w:pPr>
              <w:pStyle w:val="affff4"/>
              <w:rPr>
                <w:rFonts w:ascii="Times New Roman" w:hAnsi="Times New Roman"/>
                <w:color w:val="000000"/>
                <w:sz w:val="18"/>
                <w:szCs w:val="18"/>
                <w:lang w:val="uk-UA"/>
              </w:rPr>
            </w:pPr>
          </w:p>
        </w:tc>
        <w:tc>
          <w:tcPr>
            <w:tcW w:w="1134" w:type="dxa"/>
          </w:tcPr>
          <w:p w14:paraId="5FB231B8"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522A3EC7"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39B73774"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4D72AD7"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8" w:type="dxa"/>
          </w:tcPr>
          <w:p w14:paraId="0D9361CF"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6A1C04A9"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4FEBA5A7"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1E3EE4D7"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473FFC1C" w14:textId="77777777" w:rsidTr="004D76E8">
        <w:tc>
          <w:tcPr>
            <w:tcW w:w="3032" w:type="dxa"/>
            <w:shd w:val="clear" w:color="auto" w:fill="auto"/>
          </w:tcPr>
          <w:p w14:paraId="72C8BDBC"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pacing w:val="-6"/>
                <w:sz w:val="18"/>
                <w:szCs w:val="18"/>
              </w:rPr>
              <w:t xml:space="preserve">6.3. </w:t>
            </w:r>
            <w:r w:rsidRPr="007F3E98">
              <w:rPr>
                <w:rFonts w:ascii="Times New Roman" w:hAnsi="Times New Roman" w:cs="Times New Roman"/>
                <w:sz w:val="18"/>
                <w:szCs w:val="18"/>
              </w:rPr>
              <w:t>Впровадження енергоефективних та «розумних» рішень</w:t>
            </w:r>
          </w:p>
        </w:tc>
        <w:tc>
          <w:tcPr>
            <w:tcW w:w="1559" w:type="dxa"/>
            <w:shd w:val="clear" w:color="auto" w:fill="auto"/>
          </w:tcPr>
          <w:p w14:paraId="1A23B788"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938" w:type="dxa"/>
          </w:tcPr>
          <w:p w14:paraId="674494FA"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4D1419FB"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17357FE3"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7A77E8CD"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652AE94C"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8" w:type="dxa"/>
          </w:tcPr>
          <w:p w14:paraId="3A44E6F2"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005C9FB2"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7C67119A"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191B4C04"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07FDD2A5" w14:textId="77777777" w:rsidTr="004D76E8">
        <w:tc>
          <w:tcPr>
            <w:tcW w:w="3032" w:type="dxa"/>
            <w:shd w:val="clear" w:color="auto" w:fill="auto"/>
          </w:tcPr>
          <w:p w14:paraId="7CB7A306"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lastRenderedPageBreak/>
              <w:t>6.4. Підвищення якості комунальних послуг</w:t>
            </w:r>
          </w:p>
        </w:tc>
        <w:tc>
          <w:tcPr>
            <w:tcW w:w="1559" w:type="dxa"/>
            <w:shd w:val="clear" w:color="auto" w:fill="auto"/>
          </w:tcPr>
          <w:p w14:paraId="2BF609C1"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938" w:type="dxa"/>
          </w:tcPr>
          <w:p w14:paraId="18E0EC3C"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07D37957"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56E2B347"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52049F3B"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165D7E9E" w14:textId="77777777" w:rsidR="00005D5F" w:rsidRPr="007F3E98" w:rsidRDefault="00005D5F" w:rsidP="004D76E8">
            <w:pPr>
              <w:pStyle w:val="affff4"/>
              <w:rPr>
                <w:rFonts w:ascii="Times New Roman" w:hAnsi="Times New Roman"/>
                <w:color w:val="000000"/>
                <w:sz w:val="18"/>
                <w:szCs w:val="18"/>
                <w:lang w:val="uk-UA"/>
              </w:rPr>
            </w:pPr>
          </w:p>
        </w:tc>
        <w:tc>
          <w:tcPr>
            <w:tcW w:w="1418" w:type="dxa"/>
          </w:tcPr>
          <w:p w14:paraId="1BCF2142"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743B9ABE"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2DAC6CF3"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4ADC7EEB" w14:textId="77777777" w:rsidR="00005D5F" w:rsidRPr="007F3E98" w:rsidRDefault="00005D5F" w:rsidP="004D76E8">
            <w:pPr>
              <w:pStyle w:val="affff4"/>
              <w:jc w:val="center"/>
              <w:rPr>
                <w:rFonts w:ascii="Times New Roman" w:hAnsi="Times New Roman"/>
                <w:color w:val="000000"/>
                <w:sz w:val="18"/>
                <w:szCs w:val="18"/>
                <w:lang w:val="uk-UA"/>
              </w:rPr>
            </w:pPr>
          </w:p>
        </w:tc>
      </w:tr>
      <w:tr w:rsidR="00C258EE" w:rsidRPr="00462D8A" w14:paraId="48D18AD0" w14:textId="77777777" w:rsidTr="004D76E8">
        <w:tc>
          <w:tcPr>
            <w:tcW w:w="3032" w:type="dxa"/>
            <w:shd w:val="clear" w:color="auto" w:fill="auto"/>
          </w:tcPr>
          <w:p w14:paraId="2F86AC2E" w14:textId="77777777" w:rsidR="00C258EE" w:rsidRPr="004D76E8" w:rsidRDefault="00C258EE" w:rsidP="004D76E8">
            <w:pPr>
              <w:tabs>
                <w:tab w:val="left" w:pos="562"/>
              </w:tabs>
              <w:spacing w:after="0" w:line="240" w:lineRule="auto"/>
              <w:ind w:hanging="11"/>
              <w:jc w:val="center"/>
              <w:rPr>
                <w:rFonts w:ascii="Times New Roman" w:hAnsi="Times New Roman" w:cs="Times New Roman"/>
                <w:b/>
                <w:color w:val="4F6228" w:themeColor="accent3" w:themeShade="80"/>
              </w:rPr>
            </w:pPr>
            <w:r w:rsidRPr="004D76E8">
              <w:rPr>
                <w:rFonts w:ascii="Times New Roman" w:hAnsi="Times New Roman" w:cs="Times New Roman"/>
                <w:b/>
                <w:bCs/>
                <w:iCs/>
                <w:color w:val="4F6228" w:themeColor="accent3" w:themeShade="80"/>
              </w:rPr>
              <w:t>7</w:t>
            </w:r>
            <w:r w:rsidRPr="004D76E8">
              <w:rPr>
                <w:rFonts w:ascii="Times New Roman" w:hAnsi="Times New Roman" w:cs="Times New Roman"/>
                <w:b/>
                <w:bCs/>
                <w:iCs/>
                <w:color w:val="4F6228" w:themeColor="accent3" w:themeShade="80"/>
                <w:lang w:val="ru-RU"/>
              </w:rPr>
              <w:t>.</w:t>
            </w:r>
            <w:r w:rsidRPr="004D76E8">
              <w:rPr>
                <w:rFonts w:ascii="Times New Roman" w:hAnsi="Times New Roman" w:cs="Times New Roman"/>
                <w:b/>
                <w:iCs/>
                <w:color w:val="4F6228" w:themeColor="accent3" w:themeShade="80"/>
              </w:rPr>
              <w:t xml:space="preserve"> Безпечне і безбар’єрне середовище</w:t>
            </w:r>
          </w:p>
        </w:tc>
        <w:tc>
          <w:tcPr>
            <w:tcW w:w="1559" w:type="dxa"/>
            <w:shd w:val="clear" w:color="auto" w:fill="auto"/>
          </w:tcPr>
          <w:p w14:paraId="5C8828F1" w14:textId="77777777" w:rsidR="00C258EE"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938" w:type="dxa"/>
          </w:tcPr>
          <w:p w14:paraId="6E978349"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134" w:type="dxa"/>
          </w:tcPr>
          <w:p w14:paraId="45946A46" w14:textId="77777777" w:rsidR="00C258EE" w:rsidRPr="004D76E8" w:rsidRDefault="00005D5F"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1276" w:type="dxa"/>
          </w:tcPr>
          <w:p w14:paraId="69BDE8DA"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134" w:type="dxa"/>
            <w:shd w:val="clear" w:color="auto" w:fill="auto"/>
          </w:tcPr>
          <w:p w14:paraId="359AE2D7" w14:textId="77777777" w:rsidR="00C258EE"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1134" w:type="dxa"/>
          </w:tcPr>
          <w:p w14:paraId="11FD1E50" w14:textId="77777777" w:rsidR="00C258EE" w:rsidRPr="004D76E8" w:rsidRDefault="00793106" w:rsidP="004D76E8">
            <w:pPr>
              <w:pStyle w:val="affff4"/>
              <w:jc w:val="center"/>
              <w:rPr>
                <w:rFonts w:ascii="Times New Roman" w:hAnsi="Times New Roman"/>
                <w:b/>
                <w:color w:val="4F6228" w:themeColor="accent3" w:themeShade="80"/>
                <w:szCs w:val="22"/>
                <w:lang w:val="uk-UA"/>
              </w:rPr>
            </w:pPr>
            <w:r w:rsidRPr="004D76E8">
              <w:rPr>
                <w:rFonts w:ascii="Times New Roman" w:hAnsi="Times New Roman"/>
                <w:b/>
                <w:color w:val="4F6228" w:themeColor="accent3" w:themeShade="80"/>
                <w:szCs w:val="22"/>
                <w:lang w:val="uk-UA"/>
              </w:rPr>
              <w:t>+</w:t>
            </w:r>
          </w:p>
        </w:tc>
        <w:tc>
          <w:tcPr>
            <w:tcW w:w="1418" w:type="dxa"/>
          </w:tcPr>
          <w:p w14:paraId="36808C20" w14:textId="77777777" w:rsidR="00C258EE" w:rsidRPr="004D76E8" w:rsidRDefault="00C258EE" w:rsidP="004D76E8">
            <w:pPr>
              <w:pStyle w:val="affff4"/>
              <w:jc w:val="center"/>
              <w:rPr>
                <w:rFonts w:ascii="Times New Roman" w:hAnsi="Times New Roman"/>
                <w:b/>
                <w:color w:val="4F6228" w:themeColor="accent3" w:themeShade="80"/>
                <w:szCs w:val="22"/>
              </w:rPr>
            </w:pPr>
          </w:p>
        </w:tc>
        <w:tc>
          <w:tcPr>
            <w:tcW w:w="1134" w:type="dxa"/>
          </w:tcPr>
          <w:p w14:paraId="7C8C6FC7"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134" w:type="dxa"/>
          </w:tcPr>
          <w:p w14:paraId="32A9226D"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c>
          <w:tcPr>
            <w:tcW w:w="1417" w:type="dxa"/>
          </w:tcPr>
          <w:p w14:paraId="1D9A7043" w14:textId="77777777" w:rsidR="00C258EE" w:rsidRPr="004D76E8" w:rsidRDefault="00C258EE" w:rsidP="004D76E8">
            <w:pPr>
              <w:pStyle w:val="affff4"/>
              <w:jc w:val="center"/>
              <w:rPr>
                <w:rFonts w:ascii="Times New Roman" w:hAnsi="Times New Roman"/>
                <w:b/>
                <w:color w:val="4F6228" w:themeColor="accent3" w:themeShade="80"/>
                <w:szCs w:val="22"/>
                <w:lang w:val="uk-UA"/>
              </w:rPr>
            </w:pPr>
          </w:p>
        </w:tc>
      </w:tr>
      <w:tr w:rsidR="00005D5F" w:rsidRPr="00462D8A" w14:paraId="0AB19191" w14:textId="77777777" w:rsidTr="004D76E8">
        <w:tc>
          <w:tcPr>
            <w:tcW w:w="3032" w:type="dxa"/>
            <w:shd w:val="clear" w:color="auto" w:fill="auto"/>
          </w:tcPr>
          <w:p w14:paraId="29C72A8D"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7.1. Підвищення рівня громадської безпеки в громаді</w:t>
            </w:r>
          </w:p>
        </w:tc>
        <w:tc>
          <w:tcPr>
            <w:tcW w:w="1559" w:type="dxa"/>
            <w:shd w:val="clear" w:color="auto" w:fill="auto"/>
          </w:tcPr>
          <w:p w14:paraId="58B826A8"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2BAFE728" w14:textId="77777777" w:rsidR="00005D5F" w:rsidRPr="007F3E98" w:rsidRDefault="00005D5F" w:rsidP="004D76E8">
            <w:pPr>
              <w:pStyle w:val="affff4"/>
              <w:rPr>
                <w:rFonts w:ascii="Times New Roman" w:hAnsi="Times New Roman"/>
                <w:color w:val="000000"/>
                <w:sz w:val="18"/>
                <w:szCs w:val="18"/>
                <w:lang w:val="uk-UA"/>
              </w:rPr>
            </w:pPr>
          </w:p>
        </w:tc>
        <w:tc>
          <w:tcPr>
            <w:tcW w:w="1134" w:type="dxa"/>
          </w:tcPr>
          <w:p w14:paraId="1643A122" w14:textId="77777777" w:rsidR="00005D5F"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3B894049"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1B740D6F"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E3417CA"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8" w:type="dxa"/>
          </w:tcPr>
          <w:p w14:paraId="3F8190A0" w14:textId="77777777" w:rsidR="00005D5F" w:rsidRPr="007F3E98" w:rsidRDefault="00005D5F" w:rsidP="004D76E8">
            <w:pPr>
              <w:pStyle w:val="affff4"/>
              <w:jc w:val="center"/>
              <w:rPr>
                <w:rFonts w:ascii="Times New Roman" w:hAnsi="Times New Roman"/>
                <w:color w:val="000000"/>
                <w:sz w:val="18"/>
                <w:szCs w:val="18"/>
              </w:rPr>
            </w:pPr>
          </w:p>
        </w:tc>
        <w:tc>
          <w:tcPr>
            <w:tcW w:w="1134" w:type="dxa"/>
          </w:tcPr>
          <w:p w14:paraId="689627B5"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637E45EF"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7E4DD356"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65ABF725" w14:textId="77777777" w:rsidTr="004D76E8">
        <w:tc>
          <w:tcPr>
            <w:tcW w:w="3032" w:type="dxa"/>
            <w:shd w:val="clear" w:color="auto" w:fill="auto"/>
          </w:tcPr>
          <w:p w14:paraId="592A1CF3" w14:textId="77777777" w:rsidR="00005D5F" w:rsidRPr="007F3E98" w:rsidRDefault="00005D5F" w:rsidP="004D76E8">
            <w:pPr>
              <w:tabs>
                <w:tab w:val="left" w:pos="46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7.2. Розвиток системи цивільного захисту та готовності громади до надзвичайних ситуацій</w:t>
            </w:r>
          </w:p>
        </w:tc>
        <w:tc>
          <w:tcPr>
            <w:tcW w:w="1559" w:type="dxa"/>
            <w:shd w:val="clear" w:color="auto" w:fill="auto"/>
          </w:tcPr>
          <w:p w14:paraId="3FA575BD"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49A296DF" w14:textId="77777777" w:rsidR="00005D5F" w:rsidRPr="007F3E98" w:rsidRDefault="00005D5F" w:rsidP="004D76E8">
            <w:pPr>
              <w:pStyle w:val="affff4"/>
              <w:rPr>
                <w:rFonts w:ascii="Times New Roman" w:hAnsi="Times New Roman"/>
                <w:color w:val="000000"/>
                <w:sz w:val="18"/>
                <w:szCs w:val="18"/>
                <w:lang w:val="uk-UA"/>
              </w:rPr>
            </w:pPr>
          </w:p>
        </w:tc>
        <w:tc>
          <w:tcPr>
            <w:tcW w:w="1134" w:type="dxa"/>
          </w:tcPr>
          <w:p w14:paraId="7D82C03A" w14:textId="77777777" w:rsidR="00005D5F"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1C155B65"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7A6001F0"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503742A2"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8" w:type="dxa"/>
          </w:tcPr>
          <w:p w14:paraId="730410CC" w14:textId="77777777" w:rsidR="00005D5F" w:rsidRPr="007F3E98" w:rsidRDefault="00005D5F" w:rsidP="004D76E8">
            <w:pPr>
              <w:pStyle w:val="affff4"/>
              <w:jc w:val="center"/>
              <w:rPr>
                <w:rFonts w:ascii="Times New Roman" w:hAnsi="Times New Roman"/>
                <w:color w:val="000000"/>
                <w:sz w:val="18"/>
                <w:szCs w:val="18"/>
              </w:rPr>
            </w:pPr>
          </w:p>
        </w:tc>
        <w:tc>
          <w:tcPr>
            <w:tcW w:w="1134" w:type="dxa"/>
          </w:tcPr>
          <w:p w14:paraId="7E055B0A"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2E82956E"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62AB6E1B"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2CA9E4CE" w14:textId="77777777" w:rsidTr="004D76E8">
        <w:tc>
          <w:tcPr>
            <w:tcW w:w="3032" w:type="dxa"/>
            <w:shd w:val="clear" w:color="auto" w:fill="auto"/>
          </w:tcPr>
          <w:p w14:paraId="11353184" w14:textId="77777777" w:rsidR="00005D5F" w:rsidRPr="007F3E98" w:rsidRDefault="00005D5F" w:rsidP="004D76E8">
            <w:pPr>
              <w:tabs>
                <w:tab w:val="left" w:pos="461"/>
              </w:tabs>
              <w:spacing w:after="0" w:line="252"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7.3. Формування безбар’єрного середовища для всіх груп населення</w:t>
            </w:r>
          </w:p>
        </w:tc>
        <w:tc>
          <w:tcPr>
            <w:tcW w:w="1559" w:type="dxa"/>
            <w:shd w:val="clear" w:color="auto" w:fill="auto"/>
          </w:tcPr>
          <w:p w14:paraId="40B95E15"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225B3042" w14:textId="77777777" w:rsidR="00005D5F" w:rsidRPr="007F3E98" w:rsidRDefault="00005D5F" w:rsidP="004D76E8">
            <w:pPr>
              <w:pStyle w:val="affff4"/>
              <w:rPr>
                <w:rFonts w:ascii="Times New Roman" w:hAnsi="Times New Roman"/>
                <w:color w:val="000000"/>
                <w:sz w:val="18"/>
                <w:szCs w:val="18"/>
                <w:lang w:val="uk-UA"/>
              </w:rPr>
            </w:pPr>
          </w:p>
        </w:tc>
        <w:tc>
          <w:tcPr>
            <w:tcW w:w="1134" w:type="dxa"/>
          </w:tcPr>
          <w:p w14:paraId="1F572BA5" w14:textId="77777777" w:rsidR="00005D5F"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276" w:type="dxa"/>
          </w:tcPr>
          <w:p w14:paraId="6E322058"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140FD425"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3E4A52CD"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445767A0" w14:textId="77777777" w:rsidR="00005D5F" w:rsidRPr="007F3E98" w:rsidRDefault="00005D5F" w:rsidP="004D76E8">
            <w:pPr>
              <w:pStyle w:val="affff4"/>
              <w:jc w:val="center"/>
              <w:rPr>
                <w:rFonts w:ascii="Times New Roman" w:hAnsi="Times New Roman"/>
                <w:color w:val="000000"/>
                <w:sz w:val="18"/>
                <w:szCs w:val="18"/>
              </w:rPr>
            </w:pPr>
          </w:p>
        </w:tc>
        <w:tc>
          <w:tcPr>
            <w:tcW w:w="1134" w:type="dxa"/>
          </w:tcPr>
          <w:p w14:paraId="682F4734"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78CB8D2C" w14:textId="77777777" w:rsidR="00005D5F" w:rsidRPr="007F3E98" w:rsidRDefault="00005D5F" w:rsidP="004D76E8">
            <w:pPr>
              <w:pStyle w:val="affff4"/>
              <w:jc w:val="center"/>
              <w:rPr>
                <w:rFonts w:ascii="Times New Roman" w:hAnsi="Times New Roman"/>
                <w:color w:val="000000"/>
                <w:sz w:val="18"/>
                <w:szCs w:val="18"/>
                <w:lang w:val="uk-UA"/>
              </w:rPr>
            </w:pPr>
          </w:p>
        </w:tc>
        <w:tc>
          <w:tcPr>
            <w:tcW w:w="1417" w:type="dxa"/>
          </w:tcPr>
          <w:p w14:paraId="33F3D7C8" w14:textId="77777777" w:rsidR="00005D5F" w:rsidRPr="007F3E98" w:rsidRDefault="00005D5F" w:rsidP="004D76E8">
            <w:pPr>
              <w:pStyle w:val="affff4"/>
              <w:jc w:val="center"/>
              <w:rPr>
                <w:rFonts w:ascii="Times New Roman" w:hAnsi="Times New Roman"/>
                <w:color w:val="000000"/>
                <w:sz w:val="18"/>
                <w:szCs w:val="18"/>
                <w:lang w:val="uk-UA"/>
              </w:rPr>
            </w:pPr>
          </w:p>
        </w:tc>
      </w:tr>
      <w:tr w:rsidR="00C258EE" w:rsidRPr="00462D8A" w14:paraId="2E06E05A" w14:textId="77777777" w:rsidTr="004D76E8">
        <w:tc>
          <w:tcPr>
            <w:tcW w:w="3032" w:type="dxa"/>
            <w:shd w:val="clear" w:color="auto" w:fill="auto"/>
          </w:tcPr>
          <w:p w14:paraId="0CBB81D0" w14:textId="77777777" w:rsidR="00C258EE" w:rsidRPr="004D76E8" w:rsidRDefault="00C258EE" w:rsidP="004D76E8">
            <w:pPr>
              <w:tabs>
                <w:tab w:val="left" w:pos="562"/>
              </w:tabs>
              <w:spacing w:after="0" w:line="240" w:lineRule="auto"/>
              <w:ind w:hanging="11"/>
              <w:jc w:val="both"/>
              <w:rPr>
                <w:rFonts w:ascii="Times New Roman" w:hAnsi="Times New Roman" w:cs="Times New Roman"/>
                <w:b/>
                <w:color w:val="4F6228" w:themeColor="accent3" w:themeShade="80"/>
              </w:rPr>
            </w:pPr>
            <w:r w:rsidRPr="004D76E8">
              <w:rPr>
                <w:rFonts w:ascii="Times New Roman" w:hAnsi="Times New Roman" w:cs="Times New Roman"/>
                <w:b/>
                <w:bCs/>
                <w:iCs/>
                <w:color w:val="4F6228" w:themeColor="accent3" w:themeShade="80"/>
              </w:rPr>
              <w:t>8</w:t>
            </w:r>
            <w:r w:rsidRPr="004D76E8">
              <w:rPr>
                <w:rFonts w:ascii="Times New Roman" w:hAnsi="Times New Roman" w:cs="Times New Roman"/>
                <w:b/>
                <w:bCs/>
                <w:iCs/>
                <w:color w:val="4F6228" w:themeColor="accent3" w:themeShade="80"/>
                <w:lang w:val="en-US"/>
              </w:rPr>
              <w:t>. Сталий розвиток території</w:t>
            </w:r>
          </w:p>
        </w:tc>
        <w:tc>
          <w:tcPr>
            <w:tcW w:w="1559" w:type="dxa"/>
            <w:shd w:val="clear" w:color="auto" w:fill="auto"/>
          </w:tcPr>
          <w:p w14:paraId="106FCD46"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2C22BF90" w14:textId="77777777" w:rsidR="00C258EE" w:rsidRPr="004D76E8" w:rsidRDefault="00005D5F"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4C1BB594" w14:textId="77777777" w:rsidR="00C258EE" w:rsidRPr="004D76E8" w:rsidRDefault="007C08CD"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276" w:type="dxa"/>
          </w:tcPr>
          <w:p w14:paraId="5E11C66E"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shd w:val="clear" w:color="auto" w:fill="auto"/>
          </w:tcPr>
          <w:p w14:paraId="6AF657BB"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07907EBF"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418" w:type="dxa"/>
          </w:tcPr>
          <w:p w14:paraId="4D5B28BF"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c>
          <w:tcPr>
            <w:tcW w:w="1134" w:type="dxa"/>
          </w:tcPr>
          <w:p w14:paraId="3D370C8A"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03E8EC38" w14:textId="77777777" w:rsidR="00C258EE"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417" w:type="dxa"/>
          </w:tcPr>
          <w:p w14:paraId="19BACAE8" w14:textId="77777777" w:rsidR="00C258EE" w:rsidRPr="004D76E8" w:rsidRDefault="00C258EE" w:rsidP="004D76E8">
            <w:pPr>
              <w:pStyle w:val="affff4"/>
              <w:jc w:val="center"/>
              <w:rPr>
                <w:rFonts w:ascii="Times New Roman" w:hAnsi="Times New Roman"/>
                <w:color w:val="4F6228" w:themeColor="accent3" w:themeShade="80"/>
                <w:szCs w:val="22"/>
                <w:lang w:val="uk-UA"/>
              </w:rPr>
            </w:pPr>
          </w:p>
        </w:tc>
      </w:tr>
      <w:tr w:rsidR="00005D5F" w:rsidRPr="00462D8A" w14:paraId="776675F9" w14:textId="77777777" w:rsidTr="004D76E8">
        <w:tc>
          <w:tcPr>
            <w:tcW w:w="3032" w:type="dxa"/>
            <w:shd w:val="clear" w:color="auto" w:fill="auto"/>
          </w:tcPr>
          <w:p w14:paraId="58D9ADC4" w14:textId="77777777" w:rsidR="00005D5F" w:rsidRPr="007F3E98" w:rsidRDefault="00005D5F" w:rsidP="004D76E8">
            <w:pPr>
              <w:tabs>
                <w:tab w:val="left" w:pos="461"/>
              </w:tabs>
              <w:spacing w:after="0" w:line="252"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8.1. Планування розвитку території</w:t>
            </w:r>
          </w:p>
        </w:tc>
        <w:tc>
          <w:tcPr>
            <w:tcW w:w="1559" w:type="dxa"/>
            <w:shd w:val="clear" w:color="auto" w:fill="auto"/>
          </w:tcPr>
          <w:p w14:paraId="31EC2693"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938" w:type="dxa"/>
          </w:tcPr>
          <w:p w14:paraId="4B909E3B"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06132C8E" w14:textId="77777777" w:rsidR="00005D5F" w:rsidRPr="007F3E98" w:rsidRDefault="00005D5F" w:rsidP="004D76E8">
            <w:pPr>
              <w:pStyle w:val="affff4"/>
              <w:jc w:val="center"/>
              <w:rPr>
                <w:rFonts w:ascii="Times New Roman" w:hAnsi="Times New Roman"/>
                <w:color w:val="000000"/>
                <w:sz w:val="18"/>
                <w:szCs w:val="18"/>
                <w:lang w:val="uk-UA"/>
              </w:rPr>
            </w:pPr>
          </w:p>
        </w:tc>
        <w:tc>
          <w:tcPr>
            <w:tcW w:w="1276" w:type="dxa"/>
          </w:tcPr>
          <w:p w14:paraId="28A10560"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4457F9C8"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7E16598D"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8" w:type="dxa"/>
          </w:tcPr>
          <w:p w14:paraId="3A7665A4"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6B262250"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30FF39D2" w14:textId="77777777" w:rsidR="00005D5F"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7" w:type="dxa"/>
          </w:tcPr>
          <w:p w14:paraId="4A59F059" w14:textId="77777777" w:rsidR="00005D5F" w:rsidRPr="007F3E98" w:rsidRDefault="00005D5F" w:rsidP="004D76E8">
            <w:pPr>
              <w:pStyle w:val="affff4"/>
              <w:jc w:val="center"/>
              <w:rPr>
                <w:rFonts w:ascii="Times New Roman" w:hAnsi="Times New Roman"/>
                <w:color w:val="000000"/>
                <w:sz w:val="18"/>
                <w:szCs w:val="18"/>
                <w:lang w:val="uk-UA"/>
              </w:rPr>
            </w:pPr>
          </w:p>
        </w:tc>
      </w:tr>
      <w:tr w:rsidR="00005D5F" w:rsidRPr="00462D8A" w14:paraId="6EA30FD3" w14:textId="77777777" w:rsidTr="004D76E8">
        <w:tc>
          <w:tcPr>
            <w:tcW w:w="3032" w:type="dxa"/>
            <w:shd w:val="clear" w:color="auto" w:fill="auto"/>
          </w:tcPr>
          <w:p w14:paraId="30C8C406" w14:textId="77777777" w:rsidR="00005D5F" w:rsidRPr="007F3E98" w:rsidRDefault="00005D5F" w:rsidP="004D76E8">
            <w:pPr>
              <w:tabs>
                <w:tab w:val="left" w:pos="0"/>
                <w:tab w:val="left" w:pos="251"/>
              </w:tabs>
              <w:spacing w:after="0" w:line="240" w:lineRule="auto"/>
              <w:ind w:hanging="11"/>
              <w:jc w:val="both"/>
              <w:rPr>
                <w:rFonts w:ascii="Times New Roman" w:hAnsi="Times New Roman" w:cs="Times New Roman"/>
                <w:sz w:val="18"/>
                <w:szCs w:val="18"/>
              </w:rPr>
            </w:pPr>
            <w:r w:rsidRPr="007F3E98">
              <w:rPr>
                <w:rFonts w:ascii="Times New Roman" w:hAnsi="Times New Roman" w:cs="Times New Roman"/>
                <w:sz w:val="18"/>
                <w:szCs w:val="18"/>
              </w:rPr>
              <w:t>8.2. Цифровізація та підвищення якості управління громадою</w:t>
            </w:r>
          </w:p>
        </w:tc>
        <w:tc>
          <w:tcPr>
            <w:tcW w:w="1559" w:type="dxa"/>
            <w:shd w:val="clear" w:color="auto" w:fill="auto"/>
          </w:tcPr>
          <w:p w14:paraId="2114E9AE"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938" w:type="dxa"/>
          </w:tcPr>
          <w:p w14:paraId="3A558756" w14:textId="77777777" w:rsidR="00005D5F" w:rsidRPr="007F3E98" w:rsidRDefault="00005D5F" w:rsidP="004D76E8">
            <w:pPr>
              <w:pStyle w:val="affff4"/>
              <w:jc w:val="center"/>
              <w:rPr>
                <w:rFonts w:ascii="Times New Roman" w:hAnsi="Times New Roman"/>
                <w:color w:val="000000"/>
                <w:sz w:val="18"/>
                <w:szCs w:val="18"/>
                <w:lang w:val="uk-UA"/>
              </w:rPr>
            </w:pPr>
            <w:r w:rsidRPr="007F3E98">
              <w:rPr>
                <w:rFonts w:ascii="Times New Roman" w:hAnsi="Times New Roman"/>
                <w:color w:val="000000"/>
                <w:sz w:val="18"/>
                <w:szCs w:val="18"/>
                <w:lang w:val="uk-UA"/>
              </w:rPr>
              <w:t>+</w:t>
            </w:r>
          </w:p>
        </w:tc>
        <w:tc>
          <w:tcPr>
            <w:tcW w:w="1134" w:type="dxa"/>
          </w:tcPr>
          <w:p w14:paraId="7E35C0E2" w14:textId="77777777" w:rsidR="00005D5F" w:rsidRPr="007F3E98" w:rsidRDefault="007C08CD"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276" w:type="dxa"/>
          </w:tcPr>
          <w:p w14:paraId="6F35ABB7"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shd w:val="clear" w:color="auto" w:fill="auto"/>
          </w:tcPr>
          <w:p w14:paraId="79097101" w14:textId="77777777" w:rsidR="00005D5F" w:rsidRPr="004D76E8" w:rsidRDefault="00005D5F" w:rsidP="004D76E8">
            <w:pPr>
              <w:pStyle w:val="affff4"/>
              <w:jc w:val="center"/>
              <w:rPr>
                <w:rFonts w:ascii="Times New Roman" w:hAnsi="Times New Roman"/>
                <w:color w:val="4F6228" w:themeColor="accent3" w:themeShade="80"/>
                <w:szCs w:val="22"/>
                <w:lang w:val="uk-UA"/>
              </w:rPr>
            </w:pPr>
          </w:p>
        </w:tc>
        <w:tc>
          <w:tcPr>
            <w:tcW w:w="1134" w:type="dxa"/>
          </w:tcPr>
          <w:p w14:paraId="7A41385C" w14:textId="77777777" w:rsidR="00005D5F" w:rsidRPr="007F3E98" w:rsidRDefault="00005D5F" w:rsidP="004D76E8">
            <w:pPr>
              <w:pStyle w:val="affff4"/>
              <w:jc w:val="center"/>
              <w:rPr>
                <w:rFonts w:ascii="Times New Roman" w:hAnsi="Times New Roman"/>
                <w:color w:val="000000"/>
                <w:sz w:val="18"/>
                <w:szCs w:val="18"/>
                <w:lang w:val="uk-UA"/>
              </w:rPr>
            </w:pPr>
          </w:p>
        </w:tc>
        <w:tc>
          <w:tcPr>
            <w:tcW w:w="1418" w:type="dxa"/>
          </w:tcPr>
          <w:p w14:paraId="331C0B26" w14:textId="77777777" w:rsidR="00005D5F" w:rsidRPr="007F3E98" w:rsidRDefault="00005D5F" w:rsidP="004D76E8">
            <w:pPr>
              <w:pStyle w:val="affff4"/>
              <w:jc w:val="center"/>
              <w:rPr>
                <w:rFonts w:ascii="Times New Roman" w:hAnsi="Times New Roman"/>
                <w:color w:val="000000"/>
                <w:sz w:val="18"/>
                <w:szCs w:val="18"/>
                <w:lang w:val="uk-UA"/>
              </w:rPr>
            </w:pPr>
          </w:p>
        </w:tc>
        <w:tc>
          <w:tcPr>
            <w:tcW w:w="1134" w:type="dxa"/>
          </w:tcPr>
          <w:p w14:paraId="55E46FAB" w14:textId="77777777" w:rsidR="00005D5F" w:rsidRPr="004D76E8" w:rsidRDefault="00793106" w:rsidP="004D76E8">
            <w:pPr>
              <w:pStyle w:val="affff4"/>
              <w:jc w:val="center"/>
              <w:rPr>
                <w:rFonts w:ascii="Times New Roman" w:hAnsi="Times New Roman"/>
                <w:color w:val="4F6228" w:themeColor="accent3" w:themeShade="80"/>
                <w:szCs w:val="22"/>
                <w:lang w:val="uk-UA"/>
              </w:rPr>
            </w:pPr>
            <w:r w:rsidRPr="004D76E8">
              <w:rPr>
                <w:rFonts w:ascii="Times New Roman" w:hAnsi="Times New Roman"/>
                <w:color w:val="4F6228" w:themeColor="accent3" w:themeShade="80"/>
                <w:szCs w:val="22"/>
                <w:lang w:val="uk-UA"/>
              </w:rPr>
              <w:t>+</w:t>
            </w:r>
          </w:p>
        </w:tc>
        <w:tc>
          <w:tcPr>
            <w:tcW w:w="1134" w:type="dxa"/>
          </w:tcPr>
          <w:p w14:paraId="379CDC2C" w14:textId="77777777" w:rsidR="00005D5F" w:rsidRPr="007F3E98" w:rsidRDefault="00793106" w:rsidP="004D76E8">
            <w:pPr>
              <w:pStyle w:val="affff4"/>
              <w:jc w:val="center"/>
              <w:rPr>
                <w:rFonts w:ascii="Times New Roman" w:hAnsi="Times New Roman"/>
                <w:color w:val="000000"/>
                <w:sz w:val="18"/>
                <w:szCs w:val="18"/>
                <w:lang w:val="uk-UA"/>
              </w:rPr>
            </w:pPr>
            <w:r>
              <w:rPr>
                <w:rFonts w:ascii="Times New Roman" w:hAnsi="Times New Roman"/>
                <w:color w:val="000000"/>
                <w:sz w:val="18"/>
                <w:szCs w:val="18"/>
                <w:lang w:val="uk-UA"/>
              </w:rPr>
              <w:t>+</w:t>
            </w:r>
          </w:p>
        </w:tc>
        <w:tc>
          <w:tcPr>
            <w:tcW w:w="1417" w:type="dxa"/>
          </w:tcPr>
          <w:p w14:paraId="17B750CA" w14:textId="77777777" w:rsidR="00005D5F" w:rsidRPr="007F3E98" w:rsidRDefault="00005D5F" w:rsidP="004D76E8">
            <w:pPr>
              <w:pStyle w:val="affff4"/>
              <w:jc w:val="center"/>
              <w:rPr>
                <w:rFonts w:ascii="Times New Roman" w:hAnsi="Times New Roman"/>
                <w:color w:val="000000"/>
                <w:sz w:val="18"/>
                <w:szCs w:val="18"/>
                <w:lang w:val="uk-UA"/>
              </w:rPr>
            </w:pPr>
          </w:p>
        </w:tc>
      </w:tr>
    </w:tbl>
    <w:p w14:paraId="00A30592" w14:textId="77777777" w:rsidR="00AF2511" w:rsidRDefault="00AF2511">
      <w:pPr>
        <w:spacing w:line="240" w:lineRule="auto"/>
        <w:jc w:val="both"/>
        <w:rPr>
          <w:rFonts w:ascii="Times New Roman" w:eastAsia="Times New Roman" w:hAnsi="Times New Roman" w:cs="Times New Roman"/>
          <w:b/>
          <w:bCs/>
          <w:color w:val="000000"/>
          <w:sz w:val="16"/>
          <w:szCs w:val="16"/>
          <w:lang w:eastAsia="ru-RU"/>
        </w:rPr>
      </w:pPr>
      <w:bookmarkStart w:id="59" w:name="_Toc157364088"/>
      <w:bookmarkStart w:id="60" w:name="_Toc146045588"/>
      <w:bookmarkEnd w:id="38"/>
    </w:p>
    <w:p w14:paraId="09196585" w14:textId="77777777" w:rsidR="00E012AD" w:rsidRDefault="00E012AD" w:rsidP="00E012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12AD">
        <w:rPr>
          <w:rFonts w:ascii="Times New Roman" w:hAnsi="Times New Roman" w:cs="Times New Roman"/>
          <w:sz w:val="24"/>
          <w:szCs w:val="24"/>
        </w:rPr>
        <w:t>Аналіз відповідності стратегічних та оперативних цілей Стратегії розвитку  та плану заходів з її реалізації Тростянецької сільської територіальної громади до 2027 року Оновленій Державній стратегії регіонального розвитку на 2021-2027 роки засвідчує їх співпадіння зі змістом трьох стратегічних цілей ДСРР.</w:t>
      </w:r>
    </w:p>
    <w:p w14:paraId="2E584AA1" w14:textId="77777777" w:rsidR="00E012AD" w:rsidRPr="00E012AD" w:rsidRDefault="00E012AD" w:rsidP="00E012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12AD">
        <w:rPr>
          <w:rFonts w:ascii="Times New Roman" w:hAnsi="Times New Roman" w:cs="Times New Roman"/>
          <w:sz w:val="24"/>
          <w:szCs w:val="24"/>
        </w:rPr>
        <w:t xml:space="preserve">Стратегічна ціль 1 «Конкурентно-спроможна економіка» Стратегії </w:t>
      </w:r>
      <w:r>
        <w:rPr>
          <w:rFonts w:ascii="Times New Roman" w:hAnsi="Times New Roman" w:cs="Times New Roman"/>
          <w:sz w:val="24"/>
          <w:szCs w:val="24"/>
        </w:rPr>
        <w:t xml:space="preserve">розвитку </w:t>
      </w:r>
      <w:r w:rsidRPr="00E012AD">
        <w:rPr>
          <w:rFonts w:ascii="Times New Roman" w:hAnsi="Times New Roman" w:cs="Times New Roman"/>
          <w:sz w:val="24"/>
          <w:szCs w:val="24"/>
        </w:rPr>
        <w:t xml:space="preserve">Тростянецької сільської територіальної громади на період до 2027 року  та завдання й заходи </w:t>
      </w:r>
      <w:r>
        <w:rPr>
          <w:rFonts w:ascii="Times New Roman" w:hAnsi="Times New Roman" w:cs="Times New Roman"/>
          <w:sz w:val="24"/>
          <w:szCs w:val="24"/>
        </w:rPr>
        <w:t xml:space="preserve"> </w:t>
      </w:r>
      <w:r w:rsidRPr="00E012AD">
        <w:rPr>
          <w:rFonts w:ascii="Times New Roman" w:hAnsi="Times New Roman" w:cs="Times New Roman"/>
          <w:sz w:val="24"/>
          <w:szCs w:val="24"/>
        </w:rPr>
        <w:t>Плану заходів з її реалізації прямо співвідноситься зі стратегічною ціллю 1  Державної стратегії та частково – 2.  Стратегічна ціль 2 «Розвиток соціальної сфери»  повністю узгоджується з ціллю 1 та частково – з ціллю 3. Стратегічна ціль 3 «Якісне життя» повністю узгоджується з цілями 1 та 3. Стратегічна ціль 4 «Туристична привабливість » повністю узгоджується з цілями 1 та 2. Стратегічна ціль 5 «Чисте довкілля » узгоджується з ціллю 1. Стратегічна ціль 6 «Муніципальна інфраструктура та послуги » повністю узгоджується з ціллю 2. Стратегічна ціль 7 «Безпечне та безбар’єрне середовище » повністю узгоджується з цілями 1 та 2. Стратегічна ціль 8 «Сталий розвиток»  узгоджується з цілями 1, 2 та 3.</w:t>
      </w:r>
    </w:p>
    <w:p w14:paraId="0C33C105" w14:textId="77777777" w:rsidR="00AF2511" w:rsidRDefault="00AF2511">
      <w:pPr>
        <w:spacing w:line="240" w:lineRule="auto"/>
        <w:jc w:val="both"/>
        <w:rPr>
          <w:rFonts w:ascii="Times New Roman" w:eastAsia="Times New Roman" w:hAnsi="Times New Roman" w:cs="Times New Roman"/>
          <w:b/>
          <w:bCs/>
          <w:color w:val="000000"/>
          <w:sz w:val="16"/>
          <w:szCs w:val="16"/>
          <w:lang w:eastAsia="ru-RU"/>
        </w:rPr>
      </w:pPr>
    </w:p>
    <w:p w14:paraId="38809354" w14:textId="77777777" w:rsidR="00AF2511" w:rsidRDefault="00AF2511">
      <w:pPr>
        <w:spacing w:line="240" w:lineRule="auto"/>
        <w:jc w:val="both"/>
        <w:rPr>
          <w:rFonts w:ascii="Times New Roman" w:eastAsia="Times New Roman" w:hAnsi="Times New Roman" w:cs="Times New Roman"/>
          <w:b/>
          <w:bCs/>
          <w:color w:val="000000"/>
          <w:sz w:val="16"/>
          <w:szCs w:val="16"/>
          <w:lang w:eastAsia="ru-RU"/>
        </w:rPr>
      </w:pPr>
    </w:p>
    <w:p w14:paraId="37A0C9AE" w14:textId="77777777" w:rsidR="00462D8A" w:rsidRDefault="00462D8A" w:rsidP="006A0270">
      <w:pPr>
        <w:framePr w:h="9718" w:hRule="exact" w:wrap="auto" w:hAnchor="text" w:y="-1839"/>
        <w:spacing w:line="240" w:lineRule="auto"/>
        <w:jc w:val="both"/>
        <w:rPr>
          <w:rFonts w:ascii="Times New Roman" w:eastAsia="Times New Roman" w:hAnsi="Times New Roman" w:cs="Times New Roman"/>
          <w:b/>
          <w:bCs/>
          <w:color w:val="000000"/>
          <w:sz w:val="16"/>
          <w:szCs w:val="16"/>
          <w:lang w:eastAsia="ru-RU"/>
        </w:rPr>
        <w:sectPr w:rsidR="00462D8A" w:rsidSect="004D76E8">
          <w:pgSz w:w="16838" w:h="11906" w:orient="landscape"/>
          <w:pgMar w:top="1134" w:right="1134" w:bottom="1134" w:left="1134" w:header="709" w:footer="851" w:gutter="0"/>
          <w:cols w:space="720"/>
          <w:formProt w:val="0"/>
          <w:titlePg/>
          <w:docGrid w:linePitch="360" w:charSpace="4096"/>
        </w:sectPr>
      </w:pPr>
    </w:p>
    <w:p w14:paraId="2E65F75F" w14:textId="77777777" w:rsidR="00895D56" w:rsidRPr="001C67EE" w:rsidRDefault="00EF4E41">
      <w:pPr>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lastRenderedPageBreak/>
        <w:t>Т</w:t>
      </w:r>
      <w:r w:rsidR="007344AC">
        <w:rPr>
          <w:rFonts w:ascii="Times New Roman" w:eastAsia="Times New Roman" w:hAnsi="Times New Roman" w:cs="Times New Roman"/>
          <w:b/>
          <w:bCs/>
          <w:color w:val="000000"/>
          <w:sz w:val="24"/>
          <w:szCs w:val="24"/>
          <w:lang w:eastAsia="ru-RU"/>
        </w:rPr>
        <w:t xml:space="preserve">аблиця </w:t>
      </w:r>
      <w:r w:rsidR="007E282C" w:rsidRPr="007344AC">
        <w:rPr>
          <w:rFonts w:ascii="Times New Roman" w:hAnsi="Times New Roman" w:cs="Times New Roman"/>
          <w:b/>
          <w:sz w:val="24"/>
          <w:szCs w:val="24"/>
        </w:rPr>
        <w:fldChar w:fldCharType="begin"/>
      </w:r>
      <w:r w:rsidR="007E282C" w:rsidRPr="007344AC">
        <w:rPr>
          <w:rFonts w:ascii="Times New Roman" w:hAnsi="Times New Roman" w:cs="Times New Roman"/>
          <w:b/>
          <w:sz w:val="24"/>
          <w:szCs w:val="24"/>
        </w:rPr>
        <w:instrText>STYLEREF 1 \s</w:instrText>
      </w:r>
      <w:r w:rsidR="007E282C" w:rsidRPr="007344AC">
        <w:rPr>
          <w:rFonts w:ascii="Times New Roman" w:hAnsi="Times New Roman" w:cs="Times New Roman"/>
          <w:b/>
          <w:sz w:val="24"/>
          <w:szCs w:val="24"/>
        </w:rPr>
        <w:fldChar w:fldCharType="separate"/>
      </w:r>
      <w:r w:rsidR="001C1C41" w:rsidRPr="007344AC">
        <w:rPr>
          <w:rFonts w:ascii="Times New Roman" w:hAnsi="Times New Roman" w:cs="Times New Roman"/>
          <w:b/>
          <w:noProof/>
          <w:sz w:val="24"/>
          <w:szCs w:val="24"/>
        </w:rPr>
        <w:t>1</w:t>
      </w:r>
      <w:r w:rsidR="007E282C" w:rsidRPr="007344AC">
        <w:rPr>
          <w:rFonts w:ascii="Times New Roman" w:hAnsi="Times New Roman" w:cs="Times New Roman"/>
          <w:b/>
          <w:sz w:val="24"/>
          <w:szCs w:val="24"/>
        </w:rPr>
        <w:fldChar w:fldCharType="end"/>
      </w:r>
      <w:bookmarkStart w:id="61" w:name="Bookmark5"/>
      <w:bookmarkStart w:id="62" w:name="Bookmark513"/>
      <w:bookmarkStart w:id="63" w:name="Bookmark5114"/>
      <w:bookmarkStart w:id="64" w:name="Bookmark5112"/>
      <w:bookmarkStart w:id="65" w:name="Bookmark41111"/>
      <w:bookmarkStart w:id="66" w:name="Bookmark5111"/>
      <w:bookmarkStart w:id="67" w:name="Bookmark5113"/>
      <w:bookmarkStart w:id="68" w:name="Bookmark511"/>
      <w:bookmarkStart w:id="69" w:name="Bookmark512"/>
      <w:bookmarkStart w:id="70" w:name="Bookmark51"/>
      <w:bookmarkEnd w:id="61"/>
      <w:bookmarkEnd w:id="62"/>
      <w:bookmarkEnd w:id="63"/>
      <w:bookmarkEnd w:id="64"/>
      <w:bookmarkEnd w:id="65"/>
      <w:bookmarkEnd w:id="66"/>
      <w:bookmarkEnd w:id="67"/>
      <w:bookmarkEnd w:id="68"/>
      <w:bookmarkEnd w:id="69"/>
      <w:bookmarkEnd w:id="70"/>
      <w:r w:rsidR="007E282C" w:rsidRPr="001C67EE">
        <w:rPr>
          <w:rFonts w:ascii="Times New Roman" w:eastAsia="Times New Roman" w:hAnsi="Times New Roman" w:cs="Times New Roman"/>
          <w:b/>
          <w:bCs/>
          <w:color w:val="000000"/>
          <w:sz w:val="24"/>
          <w:szCs w:val="24"/>
          <w:lang w:eastAsia="ru-RU"/>
        </w:rPr>
        <w:t>.</w:t>
      </w:r>
      <w:r w:rsidR="007E282C" w:rsidRPr="001C67EE">
        <w:rPr>
          <w:rFonts w:ascii="Times New Roman" w:eastAsia="Times New Roman" w:hAnsi="Times New Roman" w:cs="Times New Roman"/>
          <w:b/>
          <w:bCs/>
          <w:sz w:val="24"/>
          <w:szCs w:val="24"/>
        </w:rPr>
        <w:fldChar w:fldCharType="begin"/>
      </w:r>
      <w:r w:rsidR="007E282C" w:rsidRPr="001C67EE">
        <w:rPr>
          <w:rFonts w:ascii="Times New Roman" w:eastAsia="Times New Roman" w:hAnsi="Times New Roman" w:cs="Times New Roman"/>
          <w:b/>
          <w:bCs/>
          <w:sz w:val="24"/>
          <w:szCs w:val="24"/>
        </w:rPr>
        <w:instrText>SEQ Таблиця \* ARABIC</w:instrText>
      </w:r>
      <w:r w:rsidR="007E282C" w:rsidRPr="001C67EE">
        <w:rPr>
          <w:rFonts w:ascii="Times New Roman" w:eastAsia="Times New Roman" w:hAnsi="Times New Roman" w:cs="Times New Roman"/>
          <w:b/>
          <w:bCs/>
          <w:sz w:val="24"/>
          <w:szCs w:val="24"/>
        </w:rPr>
        <w:fldChar w:fldCharType="separate"/>
      </w:r>
      <w:r w:rsidR="001C1C41">
        <w:rPr>
          <w:rFonts w:ascii="Times New Roman" w:eastAsia="Times New Roman" w:hAnsi="Times New Roman" w:cs="Times New Roman"/>
          <w:b/>
          <w:bCs/>
          <w:noProof/>
          <w:sz w:val="24"/>
          <w:szCs w:val="24"/>
        </w:rPr>
        <w:t>5</w:t>
      </w:r>
      <w:r w:rsidR="007E282C" w:rsidRPr="001C67EE">
        <w:rPr>
          <w:rFonts w:ascii="Times New Roman" w:eastAsia="Times New Roman" w:hAnsi="Times New Roman" w:cs="Times New Roman"/>
          <w:b/>
          <w:bCs/>
          <w:sz w:val="24"/>
          <w:szCs w:val="24"/>
        </w:rPr>
        <w:fldChar w:fldCharType="end"/>
      </w:r>
      <w:r w:rsidR="007E282C" w:rsidRPr="001C67EE">
        <w:rPr>
          <w:rFonts w:ascii="Times New Roman" w:eastAsia="Times New Roman" w:hAnsi="Times New Roman" w:cs="Times New Roman"/>
          <w:b/>
          <w:bCs/>
          <w:color w:val="000000"/>
          <w:sz w:val="24"/>
          <w:szCs w:val="24"/>
          <w:lang w:eastAsia="ru-RU"/>
        </w:rPr>
        <w:t xml:space="preserve"> </w:t>
      </w:r>
      <w:r w:rsidR="007E282C" w:rsidRPr="001C67EE">
        <w:rPr>
          <w:rFonts w:ascii="Times New Roman" w:eastAsia="Times New Roman" w:hAnsi="Times New Roman" w:cs="Times New Roman"/>
          <w:b/>
          <w:bCs/>
          <w:color w:val="000000"/>
          <w:sz w:val="24"/>
          <w:szCs w:val="24"/>
          <w:lang w:eastAsia="zh-CN"/>
        </w:rPr>
        <w:t xml:space="preserve">Аналіз відповідності стратегічних та оперативних цілей Стратегії розвитку Тростянецької сільської територіальної громади на період до 2027 року </w:t>
      </w:r>
      <w:r w:rsidR="006049FF" w:rsidRPr="001C67EE">
        <w:rPr>
          <w:rFonts w:ascii="Times New Roman" w:eastAsia="Times New Roman" w:hAnsi="Times New Roman" w:cs="Times New Roman"/>
          <w:b/>
          <w:bCs/>
          <w:color w:val="000000"/>
          <w:sz w:val="24"/>
          <w:szCs w:val="24"/>
          <w:lang w:eastAsia="zh-CN"/>
        </w:rPr>
        <w:t xml:space="preserve"> та Плану з</w:t>
      </w:r>
      <w:r w:rsidR="00A97DAA" w:rsidRPr="001C67EE">
        <w:rPr>
          <w:rFonts w:ascii="Times New Roman" w:eastAsia="Times New Roman" w:hAnsi="Times New Roman" w:cs="Times New Roman"/>
          <w:b/>
          <w:bCs/>
          <w:color w:val="000000"/>
          <w:sz w:val="24"/>
          <w:szCs w:val="24"/>
          <w:lang w:eastAsia="zh-CN"/>
        </w:rPr>
        <w:t>а</w:t>
      </w:r>
      <w:r w:rsidR="006049FF" w:rsidRPr="001C67EE">
        <w:rPr>
          <w:rFonts w:ascii="Times New Roman" w:eastAsia="Times New Roman" w:hAnsi="Times New Roman" w:cs="Times New Roman"/>
          <w:b/>
          <w:bCs/>
          <w:color w:val="000000"/>
          <w:sz w:val="24"/>
          <w:szCs w:val="24"/>
          <w:lang w:eastAsia="zh-CN"/>
        </w:rPr>
        <w:t xml:space="preserve">ходів з виконання </w:t>
      </w:r>
      <w:r w:rsidR="007E282C" w:rsidRPr="001C67EE">
        <w:rPr>
          <w:rFonts w:ascii="Times New Roman" w:eastAsia="Times New Roman" w:hAnsi="Times New Roman" w:cs="Times New Roman"/>
          <w:b/>
          <w:bCs/>
          <w:color w:val="000000"/>
          <w:sz w:val="24"/>
          <w:szCs w:val="24"/>
          <w:lang w:eastAsia="zh-CN"/>
        </w:rPr>
        <w:t>Стратегії розвитку Львівської області на період 2021-2027 років</w:t>
      </w:r>
      <w:bookmarkEnd w:id="59"/>
      <w:bookmarkEnd w:id="60"/>
    </w:p>
    <w:tbl>
      <w:tblPr>
        <w:tblW w:w="14747" w:type="dxa"/>
        <w:tblCellMar>
          <w:top w:w="55" w:type="dxa"/>
          <w:left w:w="55" w:type="dxa"/>
          <w:bottom w:w="55" w:type="dxa"/>
          <w:right w:w="55" w:type="dxa"/>
        </w:tblCellMar>
        <w:tblLook w:val="0000" w:firstRow="0" w:lastRow="0" w:firstColumn="0" w:lastColumn="0" w:noHBand="0" w:noVBand="0"/>
      </w:tblPr>
      <w:tblGrid>
        <w:gridCol w:w="1952"/>
        <w:gridCol w:w="540"/>
        <w:gridCol w:w="537"/>
        <w:gridCol w:w="468"/>
        <w:gridCol w:w="416"/>
        <w:gridCol w:w="474"/>
        <w:gridCol w:w="453"/>
        <w:gridCol w:w="462"/>
        <w:gridCol w:w="402"/>
        <w:gridCol w:w="454"/>
        <w:gridCol w:w="368"/>
        <w:gridCol w:w="426"/>
        <w:gridCol w:w="526"/>
        <w:gridCol w:w="505"/>
        <w:gridCol w:w="478"/>
        <w:gridCol w:w="537"/>
        <w:gridCol w:w="437"/>
        <w:gridCol w:w="441"/>
        <w:gridCol w:w="442"/>
        <w:gridCol w:w="526"/>
        <w:gridCol w:w="530"/>
        <w:gridCol w:w="591"/>
        <w:gridCol w:w="463"/>
        <w:gridCol w:w="442"/>
        <w:gridCol w:w="481"/>
        <w:gridCol w:w="487"/>
        <w:gridCol w:w="438"/>
        <w:gridCol w:w="471"/>
      </w:tblGrid>
      <w:tr w:rsidR="006049FF" w:rsidRPr="00AF2511" w14:paraId="1070661D" w14:textId="77777777" w:rsidTr="00CA6021">
        <w:trPr>
          <w:cantSplit/>
          <w:trHeight w:val="2659"/>
        </w:trPr>
        <w:tc>
          <w:tcPr>
            <w:tcW w:w="1952" w:type="dxa"/>
            <w:tcBorders>
              <w:top w:val="single" w:sz="4" w:space="0" w:color="000000"/>
              <w:left w:val="single" w:sz="4" w:space="0" w:color="000000"/>
              <w:bottom w:val="single" w:sz="4" w:space="0" w:color="000000"/>
              <w:tl2br w:val="single" w:sz="4" w:space="0" w:color="auto"/>
            </w:tcBorders>
            <w:shd w:val="clear" w:color="auto" w:fill="C2D69B" w:themeFill="accent3" w:themeFillTint="99"/>
          </w:tcPr>
          <w:p w14:paraId="18CFC537" w14:textId="77777777" w:rsidR="00AF2511" w:rsidRPr="00AF2511" w:rsidRDefault="00AF2511">
            <w:pPr>
              <w:pStyle w:val="affff3"/>
              <w:jc w:val="right"/>
              <w:rPr>
                <w:rFonts w:ascii="Times New Roman" w:hAnsi="Times New Roman"/>
                <w:sz w:val="16"/>
                <w:szCs w:val="16"/>
              </w:rPr>
            </w:pPr>
            <w:r w:rsidRPr="00AF2511">
              <w:rPr>
                <w:rFonts w:ascii="Times New Roman" w:hAnsi="Times New Roman"/>
                <w:b/>
                <w:bCs/>
                <w:color w:val="000000"/>
                <w:sz w:val="16"/>
                <w:szCs w:val="16"/>
              </w:rPr>
              <w:t xml:space="preserve">Стратегічні та оперативні цілі Стратегії розвитку </w:t>
            </w:r>
            <w:r w:rsidRPr="00AF2511">
              <w:rPr>
                <w:rFonts w:ascii="Times New Roman" w:hAnsi="Times New Roman"/>
                <w:b/>
                <w:bCs/>
                <w:color w:val="000000"/>
                <w:sz w:val="16"/>
                <w:szCs w:val="16"/>
                <w:lang w:val="uk-UA"/>
              </w:rPr>
              <w:t>Тростянецької сільської</w:t>
            </w:r>
            <w:r w:rsidRPr="00AF2511">
              <w:rPr>
                <w:rFonts w:ascii="Times New Roman" w:hAnsi="Times New Roman"/>
                <w:b/>
                <w:bCs/>
                <w:color w:val="000000"/>
                <w:sz w:val="16"/>
                <w:szCs w:val="16"/>
              </w:rPr>
              <w:t xml:space="preserve"> територіальної громади на період до 2027 року</w:t>
            </w:r>
          </w:p>
          <w:p w14:paraId="75CD9051" w14:textId="77777777" w:rsidR="00AF2511" w:rsidRPr="00AF2511" w:rsidRDefault="00AF2511">
            <w:pPr>
              <w:pStyle w:val="affff3"/>
              <w:jc w:val="right"/>
              <w:rPr>
                <w:rFonts w:ascii="Times New Roman" w:hAnsi="Times New Roman"/>
                <w:b/>
                <w:bCs/>
                <w:sz w:val="16"/>
                <w:szCs w:val="16"/>
              </w:rPr>
            </w:pPr>
          </w:p>
          <w:p w14:paraId="6A265C40" w14:textId="77777777" w:rsidR="006049FF" w:rsidRDefault="006049FF" w:rsidP="006049FF">
            <w:pPr>
              <w:spacing w:after="0" w:line="240" w:lineRule="auto"/>
              <w:jc w:val="center"/>
              <w:rPr>
                <w:rFonts w:ascii="Times New Roman" w:hAnsi="Times New Roman" w:cs="Times New Roman"/>
                <w:b/>
                <w:sz w:val="16"/>
                <w:szCs w:val="16"/>
              </w:rPr>
            </w:pPr>
          </w:p>
          <w:p w14:paraId="5CADE195" w14:textId="77777777" w:rsidR="006049FF" w:rsidRDefault="006049FF">
            <w:pPr>
              <w:spacing w:after="0" w:line="240" w:lineRule="auto"/>
              <w:rPr>
                <w:rFonts w:ascii="Times New Roman" w:hAnsi="Times New Roman" w:cs="Times New Roman"/>
                <w:b/>
                <w:sz w:val="16"/>
                <w:szCs w:val="16"/>
              </w:rPr>
            </w:pPr>
          </w:p>
          <w:p w14:paraId="15B40545" w14:textId="77777777" w:rsidR="00AF2511" w:rsidRPr="00AF2511" w:rsidRDefault="00AF2511">
            <w:pPr>
              <w:spacing w:after="0" w:line="240" w:lineRule="auto"/>
              <w:rPr>
                <w:rFonts w:ascii="Times New Roman" w:hAnsi="Times New Roman" w:cs="Times New Roman"/>
                <w:b/>
                <w:sz w:val="16"/>
                <w:szCs w:val="16"/>
              </w:rPr>
            </w:pPr>
            <w:r w:rsidRPr="00AF2511">
              <w:rPr>
                <w:rFonts w:ascii="Times New Roman" w:hAnsi="Times New Roman" w:cs="Times New Roman"/>
                <w:b/>
                <w:sz w:val="16"/>
                <w:szCs w:val="16"/>
              </w:rPr>
              <w:t>Стратегічні та оперативні</w:t>
            </w:r>
          </w:p>
          <w:p w14:paraId="363AF060" w14:textId="77777777" w:rsidR="00AF2511" w:rsidRPr="00AF2511" w:rsidRDefault="00AF2511">
            <w:pPr>
              <w:spacing w:after="0" w:line="240" w:lineRule="auto"/>
              <w:jc w:val="right"/>
              <w:rPr>
                <w:rFonts w:ascii="Times New Roman" w:hAnsi="Times New Roman" w:cs="Times New Roman"/>
                <w:b/>
                <w:bCs/>
                <w:color w:val="000000"/>
                <w:sz w:val="16"/>
                <w:szCs w:val="16"/>
              </w:rPr>
            </w:pPr>
            <w:r w:rsidRPr="00AF2511">
              <w:rPr>
                <w:rFonts w:ascii="Times New Roman" w:hAnsi="Times New Roman" w:cs="Times New Roman"/>
                <w:b/>
                <w:bCs/>
                <w:color w:val="000000"/>
                <w:sz w:val="16"/>
                <w:szCs w:val="16"/>
              </w:rPr>
              <w:t>цілі Стратегії розвитку Львівської області на період 2021-2027 років</w:t>
            </w:r>
          </w:p>
        </w:tc>
        <w:tc>
          <w:tcPr>
            <w:tcW w:w="540" w:type="dxa"/>
            <w:tcBorders>
              <w:top w:val="single" w:sz="4" w:space="0" w:color="000000"/>
              <w:left w:val="single" w:sz="4" w:space="0" w:color="000000"/>
              <w:bottom w:val="single" w:sz="4" w:space="0" w:color="000000"/>
            </w:tcBorders>
            <w:shd w:val="clear" w:color="auto" w:fill="C2D69B" w:themeFill="accent3" w:themeFillTint="99"/>
            <w:textDirection w:val="btLr"/>
          </w:tcPr>
          <w:p w14:paraId="0E245138" w14:textId="77777777" w:rsidR="00AF2511" w:rsidRPr="00AF2511" w:rsidRDefault="00AF2511" w:rsidP="006049FF">
            <w:pPr>
              <w:spacing w:after="0" w:line="240" w:lineRule="auto"/>
              <w:ind w:left="113" w:right="113"/>
              <w:rPr>
                <w:rFonts w:ascii="Times New Roman" w:hAnsi="Times New Roman" w:cs="Times New Roman"/>
                <w:color w:val="000000"/>
                <w:sz w:val="16"/>
                <w:szCs w:val="16"/>
              </w:rPr>
            </w:pPr>
            <w:r w:rsidRPr="00AF2511">
              <w:rPr>
                <w:rFonts w:ascii="Times New Roman" w:hAnsi="Times New Roman" w:cs="Times New Roman"/>
                <w:color w:val="000000"/>
                <w:sz w:val="16"/>
                <w:szCs w:val="16"/>
              </w:rPr>
              <w:t>1.1. Розвиток підприємництва</w:t>
            </w:r>
          </w:p>
        </w:tc>
        <w:tc>
          <w:tcPr>
            <w:tcW w:w="537" w:type="dxa"/>
            <w:tcBorders>
              <w:top w:val="single" w:sz="4" w:space="0" w:color="000000"/>
              <w:left w:val="single" w:sz="4" w:space="0" w:color="000000"/>
              <w:bottom w:val="single" w:sz="4" w:space="0" w:color="000000"/>
            </w:tcBorders>
            <w:shd w:val="clear" w:color="auto" w:fill="C2D69B" w:themeFill="accent3" w:themeFillTint="99"/>
            <w:textDirection w:val="btLr"/>
          </w:tcPr>
          <w:p w14:paraId="224C899E" w14:textId="77777777" w:rsidR="00AF2511" w:rsidRPr="00AF2511" w:rsidRDefault="00AF2511" w:rsidP="006049FF">
            <w:pPr>
              <w:tabs>
                <w:tab w:val="left" w:pos="0"/>
                <w:tab w:val="left" w:pos="251"/>
                <w:tab w:val="left" w:pos="465"/>
              </w:tabs>
              <w:ind w:right="113" w:hanging="11"/>
              <w:jc w:val="both"/>
              <w:rPr>
                <w:rFonts w:ascii="Times New Roman" w:hAnsi="Times New Roman" w:cs="Times New Roman"/>
                <w:sz w:val="16"/>
                <w:szCs w:val="16"/>
              </w:rPr>
            </w:pPr>
            <w:r w:rsidRPr="00AF2511">
              <w:rPr>
                <w:rFonts w:ascii="Times New Roman" w:hAnsi="Times New Roman" w:cs="Times New Roman"/>
                <w:color w:val="000000"/>
                <w:sz w:val="16"/>
                <w:szCs w:val="16"/>
              </w:rPr>
              <w:t>1.2. Підвищення рівня інвестиційної привабливості</w:t>
            </w:r>
          </w:p>
        </w:tc>
        <w:tc>
          <w:tcPr>
            <w:tcW w:w="468" w:type="dxa"/>
            <w:tcBorders>
              <w:top w:val="single" w:sz="4" w:space="0" w:color="000000"/>
              <w:left w:val="single" w:sz="4" w:space="0" w:color="000000"/>
              <w:bottom w:val="single" w:sz="4" w:space="0" w:color="000000"/>
            </w:tcBorders>
            <w:shd w:val="clear" w:color="auto" w:fill="C2D69B" w:themeFill="accent3" w:themeFillTint="99"/>
            <w:textDirection w:val="btLr"/>
          </w:tcPr>
          <w:p w14:paraId="6D4835AE" w14:textId="77777777" w:rsidR="00AF2511" w:rsidRPr="00AF2511" w:rsidRDefault="00AF2511" w:rsidP="006049FF">
            <w:pPr>
              <w:spacing w:after="0" w:line="240" w:lineRule="auto"/>
              <w:ind w:left="113" w:right="113"/>
              <w:rPr>
                <w:rFonts w:ascii="Times New Roman" w:hAnsi="Times New Roman" w:cs="Times New Roman"/>
                <w:sz w:val="16"/>
                <w:szCs w:val="16"/>
              </w:rPr>
            </w:pPr>
            <w:r w:rsidRPr="00AF2511">
              <w:rPr>
                <w:rFonts w:ascii="Times New Roman" w:hAnsi="Times New Roman" w:cs="Times New Roman"/>
                <w:color w:val="000000"/>
                <w:sz w:val="16"/>
                <w:szCs w:val="16"/>
              </w:rPr>
              <w:t>1.3.Розвиток сільського господарства</w:t>
            </w:r>
          </w:p>
        </w:tc>
        <w:tc>
          <w:tcPr>
            <w:tcW w:w="416" w:type="dxa"/>
            <w:tcBorders>
              <w:top w:val="single" w:sz="4" w:space="0" w:color="000000"/>
              <w:left w:val="single" w:sz="4" w:space="0" w:color="000000"/>
              <w:bottom w:val="single" w:sz="4" w:space="0" w:color="000000"/>
            </w:tcBorders>
            <w:shd w:val="clear" w:color="auto" w:fill="C2D69B" w:themeFill="accent3" w:themeFillTint="99"/>
            <w:textDirection w:val="btLr"/>
          </w:tcPr>
          <w:p w14:paraId="064058C3" w14:textId="77777777" w:rsidR="00AF2511" w:rsidRPr="00AF2511" w:rsidRDefault="00AF2511" w:rsidP="006049FF">
            <w:pPr>
              <w:spacing w:after="0" w:line="240" w:lineRule="auto"/>
              <w:ind w:left="113" w:right="113"/>
              <w:rPr>
                <w:rFonts w:ascii="Times New Roman" w:hAnsi="Times New Roman" w:cs="Times New Roman"/>
                <w:color w:val="000000"/>
                <w:sz w:val="16"/>
                <w:szCs w:val="16"/>
              </w:rPr>
            </w:pPr>
            <w:r w:rsidRPr="00AF2511">
              <w:rPr>
                <w:rFonts w:ascii="Times New Roman" w:hAnsi="Times New Roman" w:cs="Times New Roman"/>
                <w:color w:val="000000"/>
                <w:sz w:val="16"/>
                <w:szCs w:val="16"/>
              </w:rPr>
              <w:t>2.1. Розвиток мережі соціальних послуг</w:t>
            </w:r>
          </w:p>
        </w:tc>
        <w:tc>
          <w:tcPr>
            <w:tcW w:w="474" w:type="dxa"/>
            <w:tcBorders>
              <w:top w:val="single" w:sz="4" w:space="0" w:color="000000"/>
              <w:left w:val="single" w:sz="4" w:space="0" w:color="000000"/>
              <w:bottom w:val="single" w:sz="4" w:space="0" w:color="000000"/>
            </w:tcBorders>
            <w:shd w:val="clear" w:color="auto" w:fill="C2D69B" w:themeFill="accent3" w:themeFillTint="99"/>
            <w:textDirection w:val="btLr"/>
          </w:tcPr>
          <w:p w14:paraId="6D99F0C0" w14:textId="77777777" w:rsidR="00AF2511" w:rsidRPr="00AF2511" w:rsidRDefault="00AF2511" w:rsidP="006049FF">
            <w:pPr>
              <w:spacing w:after="0" w:line="240" w:lineRule="auto"/>
              <w:ind w:left="113" w:right="113"/>
              <w:rPr>
                <w:rFonts w:ascii="Times New Roman" w:hAnsi="Times New Roman" w:cs="Times New Roman"/>
                <w:color w:val="000000"/>
                <w:sz w:val="16"/>
                <w:szCs w:val="16"/>
              </w:rPr>
            </w:pPr>
            <w:r w:rsidRPr="00AF2511">
              <w:rPr>
                <w:rFonts w:ascii="Times New Roman" w:hAnsi="Times New Roman" w:cs="Times New Roman"/>
                <w:color w:val="000000"/>
                <w:sz w:val="16"/>
                <w:szCs w:val="16"/>
              </w:rPr>
              <w:t>2.2. Забезпечення житлом дітей-сиріт та осіб із їх числа</w:t>
            </w:r>
          </w:p>
        </w:tc>
        <w:tc>
          <w:tcPr>
            <w:tcW w:w="453" w:type="dxa"/>
            <w:tcBorders>
              <w:top w:val="single" w:sz="4" w:space="0" w:color="000000"/>
              <w:left w:val="single" w:sz="4" w:space="0" w:color="000000"/>
              <w:bottom w:val="single" w:sz="4" w:space="0" w:color="000000"/>
            </w:tcBorders>
            <w:shd w:val="clear" w:color="auto" w:fill="C2D69B" w:themeFill="accent3" w:themeFillTint="99"/>
            <w:textDirection w:val="btLr"/>
          </w:tcPr>
          <w:p w14:paraId="45B5F3A1" w14:textId="77777777" w:rsidR="00AF2511" w:rsidRPr="00AF2511" w:rsidRDefault="00AF2511" w:rsidP="006049FF">
            <w:pPr>
              <w:tabs>
                <w:tab w:val="left" w:pos="0"/>
                <w:tab w:val="left" w:pos="25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2.</w:t>
            </w:r>
            <w:r>
              <w:rPr>
                <w:rFonts w:ascii="Times New Roman" w:hAnsi="Times New Roman" w:cs="Times New Roman"/>
                <w:color w:val="000000"/>
                <w:sz w:val="16"/>
                <w:szCs w:val="16"/>
              </w:rPr>
              <w:t>3</w:t>
            </w:r>
            <w:r w:rsidRPr="00AF2511">
              <w:rPr>
                <w:rFonts w:ascii="Times New Roman" w:hAnsi="Times New Roman" w:cs="Times New Roman"/>
                <w:color w:val="000000"/>
                <w:sz w:val="16"/>
                <w:szCs w:val="16"/>
              </w:rPr>
              <w:t>.  Підтримка людей похилого віку та осіб з інвалідністю</w:t>
            </w:r>
          </w:p>
        </w:tc>
        <w:tc>
          <w:tcPr>
            <w:tcW w:w="462" w:type="dxa"/>
            <w:tcBorders>
              <w:top w:val="single" w:sz="4" w:space="0" w:color="000000"/>
              <w:left w:val="single" w:sz="4" w:space="0" w:color="000000"/>
              <w:bottom w:val="single" w:sz="4" w:space="0" w:color="000000"/>
            </w:tcBorders>
            <w:shd w:val="clear" w:color="auto" w:fill="C2D69B" w:themeFill="accent3" w:themeFillTint="99"/>
            <w:textDirection w:val="btLr"/>
          </w:tcPr>
          <w:p w14:paraId="70504752" w14:textId="77777777" w:rsidR="00AF2511" w:rsidRPr="00AF2511" w:rsidRDefault="00AF2511" w:rsidP="006049FF">
            <w:pPr>
              <w:tabs>
                <w:tab w:val="left" w:pos="0"/>
                <w:tab w:val="left" w:pos="25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2.</w:t>
            </w:r>
            <w:r>
              <w:rPr>
                <w:rFonts w:ascii="Times New Roman" w:hAnsi="Times New Roman" w:cs="Times New Roman"/>
                <w:color w:val="000000"/>
                <w:sz w:val="16"/>
                <w:szCs w:val="16"/>
              </w:rPr>
              <w:t>4</w:t>
            </w:r>
            <w:r w:rsidRPr="00AF2511">
              <w:rPr>
                <w:rFonts w:ascii="Times New Roman" w:hAnsi="Times New Roman" w:cs="Times New Roman"/>
                <w:color w:val="000000"/>
                <w:sz w:val="16"/>
                <w:szCs w:val="16"/>
              </w:rPr>
              <w:t xml:space="preserve"> Підтримка внутрішньо-переміщених осіб</w:t>
            </w:r>
          </w:p>
        </w:tc>
        <w:tc>
          <w:tcPr>
            <w:tcW w:w="402" w:type="dxa"/>
            <w:tcBorders>
              <w:top w:val="single" w:sz="4" w:space="0" w:color="000000"/>
              <w:left w:val="single" w:sz="4" w:space="0" w:color="000000"/>
              <w:bottom w:val="single" w:sz="4" w:space="0" w:color="000000"/>
            </w:tcBorders>
            <w:shd w:val="clear" w:color="auto" w:fill="C2D69B" w:themeFill="accent3" w:themeFillTint="99"/>
            <w:textDirection w:val="btLr"/>
          </w:tcPr>
          <w:p w14:paraId="52CCFAD7" w14:textId="77777777" w:rsidR="00AF2511" w:rsidRPr="00AF2511" w:rsidRDefault="00AF2511" w:rsidP="006049FF">
            <w:pPr>
              <w:tabs>
                <w:tab w:val="left" w:pos="0"/>
                <w:tab w:val="left" w:pos="25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 xml:space="preserve">2.6   Підтримка ветеранів </w:t>
            </w:r>
          </w:p>
        </w:tc>
        <w:tc>
          <w:tcPr>
            <w:tcW w:w="454" w:type="dxa"/>
            <w:tcBorders>
              <w:top w:val="single" w:sz="4" w:space="0" w:color="000000"/>
              <w:left w:val="single" w:sz="4" w:space="0" w:color="000000"/>
              <w:bottom w:val="single" w:sz="4" w:space="0" w:color="000000"/>
            </w:tcBorders>
            <w:shd w:val="clear" w:color="auto" w:fill="C2D69B" w:themeFill="accent3" w:themeFillTint="99"/>
            <w:textDirection w:val="btLr"/>
          </w:tcPr>
          <w:p w14:paraId="1CBFF33B" w14:textId="77777777" w:rsidR="00AF2511" w:rsidRPr="00AF2511" w:rsidRDefault="00AF2511" w:rsidP="006049FF">
            <w:pPr>
              <w:widowControl w:val="0"/>
              <w:tabs>
                <w:tab w:val="left" w:pos="416"/>
              </w:tabs>
              <w:spacing w:after="0" w:line="240" w:lineRule="auto"/>
              <w:ind w:left="113" w:right="113"/>
              <w:rPr>
                <w:rFonts w:ascii="Times New Roman" w:hAnsi="Times New Roman" w:cs="Times New Roman"/>
                <w:color w:val="000000"/>
                <w:sz w:val="16"/>
                <w:szCs w:val="16"/>
              </w:rPr>
            </w:pPr>
            <w:r w:rsidRPr="00AF2511">
              <w:rPr>
                <w:rFonts w:ascii="Times New Roman" w:hAnsi="Times New Roman" w:cs="Times New Roman"/>
                <w:color w:val="000000"/>
                <w:sz w:val="16"/>
                <w:szCs w:val="16"/>
              </w:rPr>
              <w:t>3.1. Покращення якості медичних послуг та охорони здоров’я</w:t>
            </w:r>
          </w:p>
        </w:tc>
        <w:tc>
          <w:tcPr>
            <w:tcW w:w="368" w:type="dxa"/>
            <w:tcBorders>
              <w:top w:val="single" w:sz="4" w:space="0" w:color="000000"/>
              <w:left w:val="single" w:sz="4" w:space="0" w:color="000000"/>
              <w:bottom w:val="single" w:sz="4" w:space="0" w:color="000000"/>
            </w:tcBorders>
            <w:shd w:val="clear" w:color="auto" w:fill="C2D69B" w:themeFill="accent3" w:themeFillTint="99"/>
            <w:textDirection w:val="btLr"/>
          </w:tcPr>
          <w:p w14:paraId="0AE2F235" w14:textId="77777777" w:rsidR="00AF2511" w:rsidRPr="00AF2511" w:rsidRDefault="00AF2511" w:rsidP="006049FF">
            <w:pPr>
              <w:widowControl w:val="0"/>
              <w:tabs>
                <w:tab w:val="left" w:pos="416"/>
              </w:tabs>
              <w:spacing w:after="0" w:line="240" w:lineRule="auto"/>
              <w:ind w:left="113" w:right="113"/>
              <w:rPr>
                <w:rFonts w:ascii="Times New Roman" w:hAnsi="Times New Roman" w:cs="Times New Roman"/>
                <w:color w:val="000000"/>
                <w:sz w:val="16"/>
                <w:szCs w:val="16"/>
              </w:rPr>
            </w:pPr>
            <w:r w:rsidRPr="00AF2511">
              <w:rPr>
                <w:rFonts w:ascii="Times New Roman" w:hAnsi="Times New Roman" w:cs="Times New Roman"/>
                <w:color w:val="000000"/>
                <w:sz w:val="16"/>
                <w:szCs w:val="16"/>
              </w:rPr>
              <w:t>3.2. Розвиток освіти</w:t>
            </w:r>
          </w:p>
        </w:tc>
        <w:tc>
          <w:tcPr>
            <w:tcW w:w="426" w:type="dxa"/>
            <w:tcBorders>
              <w:top w:val="single" w:sz="4" w:space="0" w:color="000000"/>
              <w:left w:val="single" w:sz="4" w:space="0" w:color="000000"/>
              <w:bottom w:val="single" w:sz="4" w:space="0" w:color="000000"/>
            </w:tcBorders>
            <w:shd w:val="clear" w:color="auto" w:fill="C2D69B" w:themeFill="accent3" w:themeFillTint="99"/>
            <w:textDirection w:val="btLr"/>
          </w:tcPr>
          <w:p w14:paraId="3F729194" w14:textId="77777777" w:rsidR="00AF2511" w:rsidRPr="00AF2511" w:rsidRDefault="00AF2511" w:rsidP="006049FF">
            <w:pPr>
              <w:widowControl w:val="0"/>
              <w:tabs>
                <w:tab w:val="left" w:pos="416"/>
              </w:tabs>
              <w:spacing w:after="0" w:line="240" w:lineRule="auto"/>
              <w:ind w:left="113" w:right="113"/>
              <w:rPr>
                <w:rFonts w:ascii="Times New Roman" w:hAnsi="Times New Roman" w:cs="Times New Roman"/>
                <w:sz w:val="16"/>
                <w:szCs w:val="16"/>
              </w:rPr>
            </w:pPr>
            <w:r w:rsidRPr="00AF2511">
              <w:rPr>
                <w:rFonts w:ascii="Times New Roman" w:hAnsi="Times New Roman" w:cs="Times New Roman"/>
                <w:color w:val="000000"/>
                <w:sz w:val="16"/>
                <w:szCs w:val="16"/>
              </w:rPr>
              <w:t xml:space="preserve">3.3 </w:t>
            </w:r>
            <w:r w:rsidRPr="00AF2511">
              <w:rPr>
                <w:rFonts w:ascii="Times New Roman" w:hAnsi="Times New Roman" w:cs="Times New Roman"/>
                <w:color w:val="000000"/>
                <w:sz w:val="16"/>
                <w:szCs w:val="16"/>
                <w:lang w:eastAsia="ru-RU"/>
              </w:rPr>
              <w:t>Дозвілля (спорт, культура, простори, активності)</w:t>
            </w:r>
          </w:p>
        </w:tc>
        <w:tc>
          <w:tcPr>
            <w:tcW w:w="526" w:type="dxa"/>
            <w:tcBorders>
              <w:top w:val="single" w:sz="4" w:space="0" w:color="000000"/>
              <w:left w:val="single" w:sz="4" w:space="0" w:color="000000"/>
              <w:bottom w:val="single" w:sz="4" w:space="0" w:color="000000"/>
            </w:tcBorders>
            <w:shd w:val="clear" w:color="auto" w:fill="C2D69B" w:themeFill="accent3" w:themeFillTint="99"/>
            <w:textDirection w:val="btLr"/>
          </w:tcPr>
          <w:p w14:paraId="2947A8B1"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4.1.Розвиток туристичної інфраструктури</w:t>
            </w:r>
          </w:p>
        </w:tc>
        <w:tc>
          <w:tcPr>
            <w:tcW w:w="505" w:type="dxa"/>
            <w:tcBorders>
              <w:top w:val="single" w:sz="4" w:space="0" w:color="000000"/>
              <w:left w:val="single" w:sz="4" w:space="0" w:color="000000"/>
              <w:bottom w:val="single" w:sz="4" w:space="0" w:color="000000"/>
            </w:tcBorders>
            <w:shd w:val="clear" w:color="auto" w:fill="C2D69B" w:themeFill="accent3" w:themeFillTint="99"/>
            <w:textDirection w:val="btLr"/>
          </w:tcPr>
          <w:p w14:paraId="3D1F648B"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4.2 Популяризація туристичного потенціалу громади</w:t>
            </w:r>
          </w:p>
        </w:tc>
        <w:tc>
          <w:tcPr>
            <w:tcW w:w="478" w:type="dxa"/>
            <w:tcBorders>
              <w:top w:val="single" w:sz="4" w:space="0" w:color="000000"/>
              <w:left w:val="single" w:sz="4" w:space="0" w:color="000000"/>
              <w:bottom w:val="single" w:sz="4" w:space="0" w:color="000000"/>
            </w:tcBorders>
            <w:shd w:val="clear" w:color="auto" w:fill="C2D69B" w:themeFill="accent3" w:themeFillTint="99"/>
            <w:textDirection w:val="btLr"/>
          </w:tcPr>
          <w:p w14:paraId="786104F4"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4.3 Збереження і використання природних та культурних ресурсів</w:t>
            </w:r>
          </w:p>
        </w:tc>
        <w:tc>
          <w:tcPr>
            <w:tcW w:w="537" w:type="dxa"/>
            <w:tcBorders>
              <w:top w:val="single" w:sz="4" w:space="0" w:color="000000"/>
              <w:left w:val="single" w:sz="4" w:space="0" w:color="000000"/>
              <w:bottom w:val="single" w:sz="4" w:space="0" w:color="000000"/>
            </w:tcBorders>
            <w:shd w:val="clear" w:color="auto" w:fill="C2D69B" w:themeFill="accent3" w:themeFillTint="99"/>
            <w:textDirection w:val="btLr"/>
          </w:tcPr>
          <w:p w14:paraId="3D080A63"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4.4 Підтримка підприємництва та зайнятості у туристичній сфері</w:t>
            </w:r>
          </w:p>
        </w:tc>
        <w:tc>
          <w:tcPr>
            <w:tcW w:w="437" w:type="dxa"/>
            <w:tcBorders>
              <w:top w:val="single" w:sz="4" w:space="0" w:color="000000"/>
              <w:left w:val="single" w:sz="4" w:space="0" w:color="000000"/>
              <w:bottom w:val="single" w:sz="4" w:space="0" w:color="000000"/>
            </w:tcBorders>
            <w:shd w:val="clear" w:color="auto" w:fill="C2D69B" w:themeFill="accent3" w:themeFillTint="99"/>
            <w:textDirection w:val="btLr"/>
          </w:tcPr>
          <w:p w14:paraId="78835AA4" w14:textId="77777777" w:rsidR="00AF2511" w:rsidRPr="00AF2511" w:rsidRDefault="00AF2511" w:rsidP="006049FF">
            <w:pPr>
              <w:tabs>
                <w:tab w:val="left" w:pos="0"/>
                <w:tab w:val="left" w:pos="25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5.1 Управління побутовими відходами</w:t>
            </w:r>
          </w:p>
        </w:tc>
        <w:tc>
          <w:tcPr>
            <w:tcW w:w="441" w:type="dxa"/>
            <w:tcBorders>
              <w:top w:val="single" w:sz="4" w:space="0" w:color="000000"/>
              <w:left w:val="single" w:sz="4" w:space="0" w:color="000000"/>
              <w:bottom w:val="single" w:sz="4" w:space="0" w:color="000000"/>
            </w:tcBorders>
            <w:shd w:val="clear" w:color="auto" w:fill="C2D69B" w:themeFill="accent3" w:themeFillTint="99"/>
            <w:textDirection w:val="btLr"/>
          </w:tcPr>
          <w:p w14:paraId="62394E3F" w14:textId="77777777" w:rsidR="00AF2511" w:rsidRPr="00AF2511" w:rsidRDefault="00AF2511" w:rsidP="006049FF">
            <w:pPr>
              <w:tabs>
                <w:tab w:val="left" w:pos="0"/>
                <w:tab w:val="left" w:pos="25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5.2 Збереження та відновлення природних ресурсів громади</w:t>
            </w:r>
          </w:p>
        </w:tc>
        <w:tc>
          <w:tcPr>
            <w:tcW w:w="442" w:type="dxa"/>
            <w:tcBorders>
              <w:top w:val="single" w:sz="4" w:space="0" w:color="000000"/>
              <w:left w:val="single" w:sz="4" w:space="0" w:color="000000"/>
              <w:bottom w:val="single" w:sz="4" w:space="0" w:color="000000"/>
            </w:tcBorders>
            <w:shd w:val="clear" w:color="auto" w:fill="C2D69B" w:themeFill="accent3" w:themeFillTint="99"/>
            <w:textDirection w:val="btLr"/>
          </w:tcPr>
          <w:p w14:paraId="4B7BACB7" w14:textId="77777777" w:rsidR="00AF2511" w:rsidRPr="00AF2511" w:rsidRDefault="00AF2511" w:rsidP="006049FF">
            <w:pPr>
              <w:tabs>
                <w:tab w:val="left" w:pos="0"/>
                <w:tab w:val="left" w:pos="25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5.3 Підвищення екологічної свідомості населення</w:t>
            </w:r>
          </w:p>
        </w:tc>
        <w:tc>
          <w:tcPr>
            <w:tcW w:w="526" w:type="dxa"/>
            <w:tcBorders>
              <w:top w:val="single" w:sz="4" w:space="0" w:color="000000"/>
              <w:left w:val="single" w:sz="4" w:space="0" w:color="000000"/>
              <w:bottom w:val="single" w:sz="4" w:space="0" w:color="000000"/>
            </w:tcBorders>
            <w:shd w:val="clear" w:color="auto" w:fill="C2D69B" w:themeFill="accent3" w:themeFillTint="99"/>
            <w:textDirection w:val="btLr"/>
          </w:tcPr>
          <w:p w14:paraId="629DBC8C"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6.1 Модернізація та розвиток інженерної інфраструктури</w:t>
            </w:r>
          </w:p>
        </w:tc>
        <w:tc>
          <w:tcPr>
            <w:tcW w:w="530" w:type="dxa"/>
            <w:tcBorders>
              <w:top w:val="single" w:sz="4" w:space="0" w:color="000000"/>
              <w:left w:val="single" w:sz="4" w:space="0" w:color="000000"/>
              <w:bottom w:val="single" w:sz="4" w:space="0" w:color="000000"/>
            </w:tcBorders>
            <w:shd w:val="clear" w:color="auto" w:fill="C2D69B" w:themeFill="accent3" w:themeFillTint="99"/>
            <w:textDirection w:val="btLr"/>
          </w:tcPr>
          <w:p w14:paraId="58573F6B" w14:textId="77777777" w:rsidR="00AF2511" w:rsidRPr="00AF2511" w:rsidRDefault="00AF2511" w:rsidP="006049FF">
            <w:pPr>
              <w:spacing w:after="0" w:line="240" w:lineRule="auto"/>
              <w:ind w:left="113" w:right="113"/>
              <w:rPr>
                <w:rFonts w:ascii="Times New Roman" w:hAnsi="Times New Roman" w:cs="Times New Roman"/>
                <w:color w:val="000000"/>
                <w:sz w:val="16"/>
                <w:szCs w:val="16"/>
              </w:rPr>
            </w:pPr>
            <w:r w:rsidRPr="00AF2511">
              <w:rPr>
                <w:rFonts w:ascii="Times New Roman" w:hAnsi="Times New Roman" w:cs="Times New Roman"/>
                <w:color w:val="000000"/>
                <w:sz w:val="16"/>
                <w:szCs w:val="16"/>
              </w:rPr>
              <w:t>6.2 Поліпшення транспортної та дорожньої інфраструктури</w:t>
            </w:r>
          </w:p>
        </w:tc>
        <w:tc>
          <w:tcPr>
            <w:tcW w:w="591" w:type="dxa"/>
            <w:tcBorders>
              <w:top w:val="single" w:sz="4" w:space="0" w:color="000000"/>
              <w:left w:val="single" w:sz="4" w:space="0" w:color="000000"/>
              <w:bottom w:val="single" w:sz="4" w:space="0" w:color="000000"/>
            </w:tcBorders>
            <w:shd w:val="clear" w:color="auto" w:fill="C2D69B" w:themeFill="accent3" w:themeFillTint="99"/>
            <w:textDirection w:val="btLr"/>
          </w:tcPr>
          <w:p w14:paraId="2628CFAD"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sz w:val="16"/>
                <w:szCs w:val="16"/>
              </w:rPr>
            </w:pPr>
            <w:r w:rsidRPr="00AF2511">
              <w:rPr>
                <w:rFonts w:ascii="Times New Roman" w:hAnsi="Times New Roman" w:cs="Times New Roman"/>
                <w:color w:val="000000"/>
                <w:spacing w:val="-6"/>
                <w:sz w:val="16"/>
                <w:szCs w:val="16"/>
              </w:rPr>
              <w:t xml:space="preserve">6.3. </w:t>
            </w:r>
            <w:r w:rsidRPr="00AF2511">
              <w:rPr>
                <w:rFonts w:ascii="Times New Roman" w:hAnsi="Times New Roman" w:cs="Times New Roman"/>
                <w:color w:val="000000"/>
                <w:sz w:val="16"/>
                <w:szCs w:val="16"/>
              </w:rPr>
              <w:t>Впровадження енергоефективних та «розумних» рішень</w:t>
            </w:r>
          </w:p>
        </w:tc>
        <w:tc>
          <w:tcPr>
            <w:tcW w:w="463" w:type="dxa"/>
            <w:tcBorders>
              <w:top w:val="single" w:sz="4" w:space="0" w:color="000000"/>
              <w:left w:val="single" w:sz="4" w:space="0" w:color="000000"/>
              <w:bottom w:val="single" w:sz="4" w:space="0" w:color="000000"/>
            </w:tcBorders>
            <w:shd w:val="clear" w:color="auto" w:fill="C2D69B" w:themeFill="accent3" w:themeFillTint="99"/>
            <w:textDirection w:val="btLr"/>
          </w:tcPr>
          <w:p w14:paraId="06B3F798"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6.4. Підвищення якості комунальних послуг</w:t>
            </w:r>
          </w:p>
        </w:tc>
        <w:tc>
          <w:tcPr>
            <w:tcW w:w="442" w:type="dxa"/>
            <w:tcBorders>
              <w:top w:val="single" w:sz="4" w:space="0" w:color="000000"/>
              <w:left w:val="single" w:sz="4" w:space="0" w:color="000000"/>
              <w:bottom w:val="single" w:sz="4" w:space="0" w:color="000000"/>
            </w:tcBorders>
            <w:shd w:val="clear" w:color="auto" w:fill="C2D69B" w:themeFill="accent3" w:themeFillTint="99"/>
            <w:textDirection w:val="btLr"/>
          </w:tcPr>
          <w:p w14:paraId="412E2A3B"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7.1. Підвищення рівня громадської безпеки в громаді</w:t>
            </w:r>
          </w:p>
        </w:tc>
        <w:tc>
          <w:tcPr>
            <w:tcW w:w="481" w:type="dxa"/>
            <w:tcBorders>
              <w:top w:val="single" w:sz="4" w:space="0" w:color="000000"/>
              <w:left w:val="single" w:sz="4" w:space="0" w:color="000000"/>
              <w:bottom w:val="single" w:sz="4" w:space="0" w:color="000000"/>
            </w:tcBorders>
            <w:shd w:val="clear" w:color="auto" w:fill="C2D69B" w:themeFill="accent3" w:themeFillTint="99"/>
            <w:textDirection w:val="btLr"/>
          </w:tcPr>
          <w:p w14:paraId="2316F320" w14:textId="77777777" w:rsidR="00AF2511" w:rsidRPr="00AF2511" w:rsidRDefault="00AF2511" w:rsidP="006049FF">
            <w:pPr>
              <w:tabs>
                <w:tab w:val="left" w:pos="461"/>
              </w:tabs>
              <w:spacing w:after="0" w:line="240" w:lineRule="auto"/>
              <w:ind w:right="113" w:hanging="11"/>
              <w:jc w:val="both"/>
              <w:rPr>
                <w:rFonts w:ascii="Times New Roman" w:hAnsi="Times New Roman" w:cs="Times New Roman"/>
                <w:sz w:val="16"/>
                <w:szCs w:val="16"/>
              </w:rPr>
            </w:pPr>
            <w:r w:rsidRPr="00AF2511">
              <w:rPr>
                <w:rFonts w:ascii="Times New Roman" w:hAnsi="Times New Roman" w:cs="Times New Roman"/>
                <w:color w:val="000000"/>
                <w:sz w:val="16"/>
                <w:szCs w:val="16"/>
              </w:rPr>
              <w:t>7.2. Розвиток системи цивільного захисту та готовності громади до надзвичайних ситуацій</w:t>
            </w:r>
          </w:p>
        </w:tc>
        <w:tc>
          <w:tcPr>
            <w:tcW w:w="487" w:type="dxa"/>
            <w:tcBorders>
              <w:top w:val="single" w:sz="4" w:space="0" w:color="000000"/>
              <w:left w:val="single" w:sz="4" w:space="0" w:color="000000"/>
              <w:bottom w:val="single" w:sz="4" w:space="0" w:color="000000"/>
            </w:tcBorders>
            <w:shd w:val="clear" w:color="auto" w:fill="C2D69B" w:themeFill="accent3" w:themeFillTint="99"/>
            <w:textDirection w:val="btLr"/>
          </w:tcPr>
          <w:p w14:paraId="4279D65C" w14:textId="77777777" w:rsidR="00AF2511" w:rsidRPr="00AF2511" w:rsidRDefault="00AF2511" w:rsidP="006049FF">
            <w:pPr>
              <w:tabs>
                <w:tab w:val="left" w:pos="461"/>
              </w:tabs>
              <w:spacing w:after="0" w:line="252"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7.3. Формування безбар’єрного середовища для всіх груп населення</w:t>
            </w:r>
          </w:p>
        </w:tc>
        <w:tc>
          <w:tcPr>
            <w:tcW w:w="438" w:type="dxa"/>
            <w:tcBorders>
              <w:top w:val="single" w:sz="4" w:space="0" w:color="000000"/>
              <w:left w:val="single" w:sz="4" w:space="0" w:color="000000"/>
              <w:bottom w:val="single" w:sz="4" w:space="0" w:color="000000"/>
            </w:tcBorders>
            <w:shd w:val="clear" w:color="auto" w:fill="C2D69B" w:themeFill="accent3" w:themeFillTint="99"/>
            <w:textDirection w:val="btLr"/>
          </w:tcPr>
          <w:p w14:paraId="5721690D" w14:textId="77777777" w:rsidR="00AF2511" w:rsidRPr="00AF2511" w:rsidRDefault="00AF2511" w:rsidP="006049FF">
            <w:pPr>
              <w:tabs>
                <w:tab w:val="left" w:pos="461"/>
              </w:tabs>
              <w:spacing w:after="0" w:line="252"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8.1. Планування розвитку території</w:t>
            </w:r>
          </w:p>
        </w:tc>
        <w:tc>
          <w:tcPr>
            <w:tcW w:w="471"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extDirection w:val="btLr"/>
          </w:tcPr>
          <w:p w14:paraId="37C80B90" w14:textId="77777777" w:rsidR="00AF2511" w:rsidRPr="00AF2511" w:rsidRDefault="00AF2511" w:rsidP="006049FF">
            <w:pPr>
              <w:tabs>
                <w:tab w:val="left" w:pos="0"/>
                <w:tab w:val="left" w:pos="251"/>
              </w:tabs>
              <w:spacing w:after="0" w:line="240" w:lineRule="auto"/>
              <w:ind w:right="113" w:hanging="11"/>
              <w:jc w:val="both"/>
              <w:rPr>
                <w:rFonts w:ascii="Times New Roman" w:hAnsi="Times New Roman" w:cs="Times New Roman"/>
                <w:color w:val="000000"/>
                <w:sz w:val="16"/>
                <w:szCs w:val="16"/>
              </w:rPr>
            </w:pPr>
            <w:r w:rsidRPr="00AF2511">
              <w:rPr>
                <w:rFonts w:ascii="Times New Roman" w:hAnsi="Times New Roman" w:cs="Times New Roman"/>
                <w:color w:val="000000"/>
                <w:sz w:val="16"/>
                <w:szCs w:val="16"/>
              </w:rPr>
              <w:t>8.2. Цифровізація та підвищення якості управління громадою</w:t>
            </w:r>
          </w:p>
        </w:tc>
      </w:tr>
      <w:tr w:rsidR="006049FF" w:rsidRPr="00AF2511" w14:paraId="184CD7AF" w14:textId="77777777" w:rsidTr="006049FF">
        <w:tc>
          <w:tcPr>
            <w:tcW w:w="1952" w:type="dxa"/>
            <w:tcBorders>
              <w:left w:val="single" w:sz="4" w:space="0" w:color="000000"/>
              <w:bottom w:val="single" w:sz="4" w:space="0" w:color="000000"/>
            </w:tcBorders>
            <w:shd w:val="clear" w:color="auto" w:fill="auto"/>
          </w:tcPr>
          <w:p w14:paraId="430A0EFF" w14:textId="77777777" w:rsidR="00AF2511" w:rsidRPr="00AF2511" w:rsidRDefault="00AF2511">
            <w:pPr>
              <w:spacing w:after="0" w:line="240" w:lineRule="auto"/>
              <w:jc w:val="both"/>
              <w:rPr>
                <w:rFonts w:ascii="Times New Roman" w:eastAsia="Times New Roman" w:hAnsi="Times New Roman" w:cs="Times New Roman"/>
                <w:b/>
                <w:sz w:val="16"/>
                <w:szCs w:val="16"/>
                <w:lang w:eastAsia="ru-RU"/>
              </w:rPr>
            </w:pPr>
            <w:r w:rsidRPr="00AF2511">
              <w:rPr>
                <w:rFonts w:ascii="Times New Roman" w:eastAsia="Times New Roman" w:hAnsi="Times New Roman" w:cs="Times New Roman"/>
                <w:b/>
                <w:sz w:val="16"/>
                <w:szCs w:val="16"/>
                <w:lang w:eastAsia="ru-RU"/>
              </w:rPr>
              <w:t>1. Конкурентоспроможна економіка на засадах смарт-спеціалізації</w:t>
            </w:r>
          </w:p>
        </w:tc>
        <w:tc>
          <w:tcPr>
            <w:tcW w:w="540" w:type="dxa"/>
            <w:tcBorders>
              <w:left w:val="single" w:sz="4" w:space="0" w:color="000000"/>
              <w:bottom w:val="single" w:sz="4" w:space="0" w:color="000000"/>
            </w:tcBorders>
            <w:shd w:val="clear" w:color="auto" w:fill="auto"/>
          </w:tcPr>
          <w:p w14:paraId="73EE29C5"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12C5624E"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39590801"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2794D4A6"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13AEA652"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2E2F4C3E"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678C9FB1"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18D739D9"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13D2E691"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1CE40D03"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73D3F8BD"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25FA63E5"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11D71E23"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04ABE54F"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5188AAD7"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030EDB37"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6BFC900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532EBF47"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436CEA13"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445CA83A"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31AEA44B"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13E1A851"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5302E173"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308FD132"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18592B88"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2FE7B502"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6717D4D5" w14:textId="77777777" w:rsidR="00AF2511" w:rsidRPr="00AF2511" w:rsidRDefault="00AF2511">
            <w:pPr>
              <w:pStyle w:val="affff4"/>
              <w:rPr>
                <w:rFonts w:ascii="Times New Roman" w:hAnsi="Times New Roman"/>
                <w:color w:val="000000"/>
                <w:sz w:val="16"/>
                <w:szCs w:val="16"/>
              </w:rPr>
            </w:pPr>
          </w:p>
        </w:tc>
      </w:tr>
      <w:tr w:rsidR="006049FF" w:rsidRPr="00AF2511" w14:paraId="451575DB" w14:textId="77777777" w:rsidTr="006049FF">
        <w:tc>
          <w:tcPr>
            <w:tcW w:w="1952" w:type="dxa"/>
            <w:tcBorders>
              <w:left w:val="single" w:sz="4" w:space="0" w:color="000000"/>
              <w:bottom w:val="single" w:sz="4" w:space="0" w:color="000000"/>
            </w:tcBorders>
            <w:shd w:val="clear" w:color="auto" w:fill="auto"/>
          </w:tcPr>
          <w:p w14:paraId="56FB020E"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1.1. Стимулювання інноваційних видів економічної діяльності з високою доданою вартістю</w:t>
            </w:r>
          </w:p>
        </w:tc>
        <w:tc>
          <w:tcPr>
            <w:tcW w:w="540" w:type="dxa"/>
            <w:tcBorders>
              <w:left w:val="single" w:sz="4" w:space="0" w:color="000000"/>
              <w:bottom w:val="single" w:sz="4" w:space="0" w:color="000000"/>
            </w:tcBorders>
            <w:shd w:val="clear" w:color="auto" w:fill="auto"/>
          </w:tcPr>
          <w:p w14:paraId="768AB6BD"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537" w:type="dxa"/>
            <w:tcBorders>
              <w:left w:val="single" w:sz="4" w:space="0" w:color="000000"/>
              <w:bottom w:val="single" w:sz="4" w:space="0" w:color="000000"/>
            </w:tcBorders>
            <w:shd w:val="clear" w:color="auto" w:fill="auto"/>
          </w:tcPr>
          <w:p w14:paraId="429160D4"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68" w:type="dxa"/>
            <w:tcBorders>
              <w:left w:val="single" w:sz="4" w:space="0" w:color="000000"/>
              <w:bottom w:val="single" w:sz="4" w:space="0" w:color="000000"/>
            </w:tcBorders>
            <w:shd w:val="clear" w:color="auto" w:fill="auto"/>
          </w:tcPr>
          <w:p w14:paraId="5E3C7BB5"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16" w:type="dxa"/>
            <w:tcBorders>
              <w:left w:val="single" w:sz="4" w:space="0" w:color="000000"/>
              <w:bottom w:val="single" w:sz="4" w:space="0" w:color="000000"/>
            </w:tcBorders>
            <w:shd w:val="clear" w:color="auto" w:fill="auto"/>
          </w:tcPr>
          <w:p w14:paraId="5162AEA9" w14:textId="77777777" w:rsidR="00AF2511" w:rsidRPr="00AF2511" w:rsidRDefault="00AF2511">
            <w:pPr>
              <w:pStyle w:val="affff4"/>
              <w:rPr>
                <w:rFonts w:ascii="Times New Roman" w:hAnsi="Times New Roman"/>
                <w:color w:val="000000"/>
                <w:sz w:val="16"/>
                <w:szCs w:val="16"/>
                <w:lang w:val="uk-UA"/>
              </w:rPr>
            </w:pPr>
          </w:p>
        </w:tc>
        <w:tc>
          <w:tcPr>
            <w:tcW w:w="474" w:type="dxa"/>
            <w:tcBorders>
              <w:left w:val="single" w:sz="4" w:space="0" w:color="000000"/>
              <w:bottom w:val="single" w:sz="4" w:space="0" w:color="000000"/>
            </w:tcBorders>
            <w:shd w:val="clear" w:color="auto" w:fill="auto"/>
          </w:tcPr>
          <w:p w14:paraId="51D3766A"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3872A55D" w14:textId="77777777" w:rsidR="00AF2511" w:rsidRPr="00AF2511" w:rsidRDefault="00AF2511">
            <w:pPr>
              <w:pStyle w:val="affff4"/>
              <w:rPr>
                <w:rFonts w:ascii="Times New Roman" w:hAnsi="Times New Roman"/>
                <w:color w:val="000000"/>
                <w:sz w:val="16"/>
                <w:szCs w:val="16"/>
                <w:lang w:val="uk-UA"/>
              </w:rPr>
            </w:pPr>
          </w:p>
        </w:tc>
        <w:tc>
          <w:tcPr>
            <w:tcW w:w="462" w:type="dxa"/>
            <w:tcBorders>
              <w:left w:val="single" w:sz="4" w:space="0" w:color="000000"/>
              <w:bottom w:val="single" w:sz="4" w:space="0" w:color="000000"/>
            </w:tcBorders>
            <w:shd w:val="clear" w:color="auto" w:fill="auto"/>
          </w:tcPr>
          <w:p w14:paraId="213EA6FF"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7B993FAD" w14:textId="77777777" w:rsidR="00AF2511" w:rsidRPr="00AF2511" w:rsidRDefault="00AF2511">
            <w:pPr>
              <w:pStyle w:val="affff4"/>
              <w:rPr>
                <w:rFonts w:ascii="Times New Roman" w:hAnsi="Times New Roman"/>
                <w:color w:val="000000"/>
                <w:sz w:val="16"/>
                <w:szCs w:val="16"/>
                <w:lang w:val="uk-UA"/>
              </w:rPr>
            </w:pPr>
          </w:p>
        </w:tc>
        <w:tc>
          <w:tcPr>
            <w:tcW w:w="454" w:type="dxa"/>
            <w:tcBorders>
              <w:left w:val="single" w:sz="4" w:space="0" w:color="000000"/>
              <w:bottom w:val="single" w:sz="4" w:space="0" w:color="000000"/>
            </w:tcBorders>
            <w:shd w:val="clear" w:color="auto" w:fill="auto"/>
          </w:tcPr>
          <w:p w14:paraId="412CD525" w14:textId="77777777" w:rsidR="00AF2511" w:rsidRPr="00AF2511" w:rsidRDefault="00AF2511">
            <w:pPr>
              <w:pStyle w:val="affff4"/>
              <w:rPr>
                <w:rFonts w:ascii="Times New Roman" w:hAnsi="Times New Roman"/>
                <w:color w:val="000000"/>
                <w:sz w:val="16"/>
                <w:szCs w:val="16"/>
                <w:lang w:val="uk-UA"/>
              </w:rPr>
            </w:pPr>
          </w:p>
        </w:tc>
        <w:tc>
          <w:tcPr>
            <w:tcW w:w="368" w:type="dxa"/>
            <w:tcBorders>
              <w:left w:val="single" w:sz="4" w:space="0" w:color="000000"/>
              <w:bottom w:val="single" w:sz="4" w:space="0" w:color="000000"/>
            </w:tcBorders>
            <w:shd w:val="clear" w:color="auto" w:fill="auto"/>
          </w:tcPr>
          <w:p w14:paraId="6FF9CBAC" w14:textId="77777777" w:rsidR="00AF2511" w:rsidRPr="00AF2511" w:rsidRDefault="00AF2511">
            <w:pPr>
              <w:pStyle w:val="affff4"/>
              <w:rPr>
                <w:rFonts w:ascii="Times New Roman" w:hAnsi="Times New Roman"/>
                <w:color w:val="000000"/>
                <w:sz w:val="16"/>
                <w:szCs w:val="16"/>
                <w:lang w:val="uk-UA"/>
              </w:rPr>
            </w:pPr>
          </w:p>
        </w:tc>
        <w:tc>
          <w:tcPr>
            <w:tcW w:w="426" w:type="dxa"/>
            <w:tcBorders>
              <w:left w:val="single" w:sz="4" w:space="0" w:color="000000"/>
              <w:bottom w:val="single" w:sz="4" w:space="0" w:color="000000"/>
            </w:tcBorders>
            <w:shd w:val="clear" w:color="auto" w:fill="auto"/>
          </w:tcPr>
          <w:p w14:paraId="5D078084"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03DA2BB0" w14:textId="77777777" w:rsidR="00AF2511" w:rsidRPr="00AF2511" w:rsidRDefault="00AF2511">
            <w:pPr>
              <w:pStyle w:val="affff4"/>
              <w:rPr>
                <w:rFonts w:ascii="Times New Roman" w:hAnsi="Times New Roman"/>
                <w:color w:val="000000"/>
                <w:sz w:val="16"/>
                <w:szCs w:val="16"/>
                <w:lang w:val="uk-UA"/>
              </w:rPr>
            </w:pPr>
          </w:p>
        </w:tc>
        <w:tc>
          <w:tcPr>
            <w:tcW w:w="505" w:type="dxa"/>
            <w:tcBorders>
              <w:left w:val="single" w:sz="4" w:space="0" w:color="000000"/>
              <w:bottom w:val="single" w:sz="4" w:space="0" w:color="000000"/>
            </w:tcBorders>
            <w:shd w:val="clear" w:color="auto" w:fill="auto"/>
          </w:tcPr>
          <w:p w14:paraId="63CAA958"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70CF8DD3"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6580D754"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1AD19F23"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76D2D196"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10BF5976"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17D7C1FC" w14:textId="77777777" w:rsidR="00AF2511" w:rsidRPr="00AF2511" w:rsidRDefault="00AF2511">
            <w:pPr>
              <w:pStyle w:val="affff4"/>
              <w:rPr>
                <w:rFonts w:ascii="Times New Roman" w:hAnsi="Times New Roman"/>
                <w:color w:val="000000"/>
                <w:sz w:val="16"/>
                <w:szCs w:val="16"/>
                <w:lang w:val="uk-UA"/>
              </w:rPr>
            </w:pPr>
          </w:p>
        </w:tc>
        <w:tc>
          <w:tcPr>
            <w:tcW w:w="530" w:type="dxa"/>
            <w:tcBorders>
              <w:left w:val="single" w:sz="4" w:space="0" w:color="000000"/>
              <w:bottom w:val="single" w:sz="4" w:space="0" w:color="000000"/>
            </w:tcBorders>
            <w:shd w:val="clear" w:color="auto" w:fill="auto"/>
          </w:tcPr>
          <w:p w14:paraId="4B39AA47" w14:textId="77777777" w:rsidR="00AF2511" w:rsidRPr="00AF2511" w:rsidRDefault="00AF2511">
            <w:pPr>
              <w:pStyle w:val="affff4"/>
              <w:rPr>
                <w:rFonts w:ascii="Times New Roman" w:hAnsi="Times New Roman"/>
                <w:color w:val="000000"/>
                <w:sz w:val="16"/>
                <w:szCs w:val="16"/>
                <w:lang w:val="uk-UA"/>
              </w:rPr>
            </w:pPr>
          </w:p>
        </w:tc>
        <w:tc>
          <w:tcPr>
            <w:tcW w:w="591" w:type="dxa"/>
            <w:tcBorders>
              <w:left w:val="single" w:sz="4" w:space="0" w:color="000000"/>
              <w:bottom w:val="single" w:sz="4" w:space="0" w:color="000000"/>
            </w:tcBorders>
            <w:shd w:val="clear" w:color="auto" w:fill="auto"/>
          </w:tcPr>
          <w:p w14:paraId="7E463570" w14:textId="77777777" w:rsidR="00AF2511" w:rsidRPr="00AF2511" w:rsidRDefault="00AF2511">
            <w:pPr>
              <w:pStyle w:val="affff4"/>
              <w:rPr>
                <w:rFonts w:ascii="Times New Roman" w:hAnsi="Times New Roman"/>
                <w:color w:val="000000"/>
                <w:sz w:val="16"/>
                <w:szCs w:val="16"/>
                <w:lang w:val="uk-UA"/>
              </w:rPr>
            </w:pPr>
          </w:p>
        </w:tc>
        <w:tc>
          <w:tcPr>
            <w:tcW w:w="463" w:type="dxa"/>
            <w:tcBorders>
              <w:left w:val="single" w:sz="4" w:space="0" w:color="000000"/>
              <w:bottom w:val="single" w:sz="4" w:space="0" w:color="000000"/>
            </w:tcBorders>
            <w:shd w:val="clear" w:color="auto" w:fill="auto"/>
          </w:tcPr>
          <w:p w14:paraId="667D0D1C"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666CDC16" w14:textId="77777777" w:rsidR="00AF2511" w:rsidRPr="00AF2511" w:rsidRDefault="00AF2511">
            <w:pPr>
              <w:pStyle w:val="affff4"/>
              <w:rPr>
                <w:rFonts w:ascii="Times New Roman" w:hAnsi="Times New Roman"/>
                <w:color w:val="000000"/>
                <w:sz w:val="16"/>
                <w:szCs w:val="16"/>
                <w:lang w:val="uk-UA"/>
              </w:rPr>
            </w:pPr>
          </w:p>
        </w:tc>
        <w:tc>
          <w:tcPr>
            <w:tcW w:w="481" w:type="dxa"/>
            <w:tcBorders>
              <w:left w:val="single" w:sz="4" w:space="0" w:color="000000"/>
              <w:bottom w:val="single" w:sz="4" w:space="0" w:color="000000"/>
            </w:tcBorders>
            <w:shd w:val="clear" w:color="auto" w:fill="auto"/>
          </w:tcPr>
          <w:p w14:paraId="79442DED" w14:textId="77777777" w:rsidR="00AF2511" w:rsidRPr="00AF2511" w:rsidRDefault="00AF2511">
            <w:pPr>
              <w:pStyle w:val="affff4"/>
              <w:rPr>
                <w:rFonts w:ascii="Times New Roman" w:hAnsi="Times New Roman"/>
                <w:color w:val="000000"/>
                <w:sz w:val="16"/>
                <w:szCs w:val="16"/>
                <w:lang w:val="uk-UA"/>
              </w:rPr>
            </w:pPr>
          </w:p>
        </w:tc>
        <w:tc>
          <w:tcPr>
            <w:tcW w:w="487" w:type="dxa"/>
            <w:tcBorders>
              <w:left w:val="single" w:sz="4" w:space="0" w:color="000000"/>
              <w:bottom w:val="single" w:sz="4" w:space="0" w:color="000000"/>
            </w:tcBorders>
            <w:shd w:val="clear" w:color="auto" w:fill="auto"/>
          </w:tcPr>
          <w:p w14:paraId="47A2D98E"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4D80EB2F" w14:textId="77777777" w:rsidR="00AF2511" w:rsidRPr="00AF2511" w:rsidRDefault="00AF2511">
            <w:pPr>
              <w:pStyle w:val="affff4"/>
              <w:rPr>
                <w:rFonts w:ascii="Times New Roman" w:hAnsi="Times New Roman"/>
                <w:color w:val="000000"/>
                <w:sz w:val="16"/>
                <w:szCs w:val="16"/>
                <w:lang w:val="uk-UA"/>
              </w:rPr>
            </w:pPr>
          </w:p>
        </w:tc>
        <w:tc>
          <w:tcPr>
            <w:tcW w:w="471" w:type="dxa"/>
            <w:tcBorders>
              <w:left w:val="single" w:sz="4" w:space="0" w:color="000000"/>
              <w:bottom w:val="single" w:sz="4" w:space="0" w:color="000000"/>
              <w:right w:val="single" w:sz="4" w:space="0" w:color="000000"/>
            </w:tcBorders>
            <w:shd w:val="clear" w:color="auto" w:fill="auto"/>
          </w:tcPr>
          <w:p w14:paraId="65CB58AB" w14:textId="77777777" w:rsidR="00AF2511" w:rsidRPr="00AF2511" w:rsidRDefault="00AF2511">
            <w:pPr>
              <w:pStyle w:val="affff4"/>
              <w:rPr>
                <w:rFonts w:ascii="Times New Roman" w:hAnsi="Times New Roman"/>
                <w:color w:val="000000"/>
                <w:sz w:val="16"/>
                <w:szCs w:val="16"/>
                <w:lang w:val="uk-UA"/>
              </w:rPr>
            </w:pPr>
          </w:p>
        </w:tc>
      </w:tr>
      <w:tr w:rsidR="006049FF" w:rsidRPr="00AF2511" w14:paraId="0956E99E" w14:textId="77777777" w:rsidTr="006049FF">
        <w:tc>
          <w:tcPr>
            <w:tcW w:w="1952" w:type="dxa"/>
            <w:tcBorders>
              <w:left w:val="single" w:sz="4" w:space="0" w:color="000000"/>
              <w:bottom w:val="single" w:sz="4" w:space="0" w:color="000000"/>
            </w:tcBorders>
            <w:shd w:val="clear" w:color="auto" w:fill="auto"/>
          </w:tcPr>
          <w:p w14:paraId="63573550"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1.2. Інвестиційна привабливість</w:t>
            </w:r>
          </w:p>
        </w:tc>
        <w:tc>
          <w:tcPr>
            <w:tcW w:w="540" w:type="dxa"/>
            <w:tcBorders>
              <w:left w:val="single" w:sz="4" w:space="0" w:color="000000"/>
              <w:bottom w:val="single" w:sz="4" w:space="0" w:color="000000"/>
            </w:tcBorders>
            <w:shd w:val="clear" w:color="auto" w:fill="auto"/>
          </w:tcPr>
          <w:p w14:paraId="23A52757"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11E2EFF4" w14:textId="77777777" w:rsidR="00AF2511" w:rsidRPr="00A22411" w:rsidRDefault="00A22411">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68" w:type="dxa"/>
            <w:tcBorders>
              <w:left w:val="single" w:sz="4" w:space="0" w:color="000000"/>
              <w:bottom w:val="single" w:sz="4" w:space="0" w:color="000000"/>
            </w:tcBorders>
            <w:shd w:val="clear" w:color="auto" w:fill="auto"/>
          </w:tcPr>
          <w:p w14:paraId="4A1C11B9"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31E0B4E2"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1488114E"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430C9096"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5413AD9F"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11F89284"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08199F0F"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59F7B267"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0E83FCDA"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7887EC17"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117937B4"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725AA5EA"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537" w:type="dxa"/>
            <w:tcBorders>
              <w:left w:val="single" w:sz="4" w:space="0" w:color="000000"/>
              <w:bottom w:val="single" w:sz="4" w:space="0" w:color="000000"/>
            </w:tcBorders>
            <w:shd w:val="clear" w:color="auto" w:fill="auto"/>
          </w:tcPr>
          <w:p w14:paraId="1A9C04AF"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6E6C7F05"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5351CDA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044BCD80"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6B1759B3"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79D91CB0"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591" w:type="dxa"/>
            <w:tcBorders>
              <w:left w:val="single" w:sz="4" w:space="0" w:color="000000"/>
              <w:bottom w:val="single" w:sz="4" w:space="0" w:color="000000"/>
            </w:tcBorders>
            <w:shd w:val="clear" w:color="auto" w:fill="auto"/>
          </w:tcPr>
          <w:p w14:paraId="192E8519"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28B4DEFC"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3DDB274A"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1B7F0F23"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74746F9A"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31EA687F" w14:textId="77777777" w:rsidR="00AF2511" w:rsidRPr="00AF2511" w:rsidRDefault="00AF2511">
            <w:pPr>
              <w:pStyle w:val="affff4"/>
              <w:rPr>
                <w:rFonts w:ascii="Times New Roman" w:hAnsi="Times New Roman"/>
                <w:color w:val="000000"/>
                <w:sz w:val="16"/>
                <w:szCs w:val="16"/>
                <w:lang w:val="uk-UA"/>
              </w:rPr>
            </w:pPr>
          </w:p>
        </w:tc>
        <w:tc>
          <w:tcPr>
            <w:tcW w:w="471" w:type="dxa"/>
            <w:tcBorders>
              <w:left w:val="single" w:sz="4" w:space="0" w:color="000000"/>
              <w:bottom w:val="single" w:sz="4" w:space="0" w:color="000000"/>
              <w:right w:val="single" w:sz="4" w:space="0" w:color="000000"/>
            </w:tcBorders>
            <w:shd w:val="clear" w:color="auto" w:fill="auto"/>
          </w:tcPr>
          <w:p w14:paraId="08B7AC3A" w14:textId="77777777" w:rsidR="00AF2511" w:rsidRPr="00AF2511" w:rsidRDefault="00AF2511">
            <w:pPr>
              <w:pStyle w:val="affff4"/>
              <w:rPr>
                <w:rFonts w:ascii="Times New Roman" w:hAnsi="Times New Roman"/>
                <w:color w:val="000000"/>
                <w:sz w:val="16"/>
                <w:szCs w:val="16"/>
                <w:lang w:val="uk-UA"/>
              </w:rPr>
            </w:pPr>
          </w:p>
        </w:tc>
      </w:tr>
      <w:tr w:rsidR="006049FF" w:rsidRPr="00AF2511" w14:paraId="2F243123" w14:textId="77777777" w:rsidTr="006049FF">
        <w:tc>
          <w:tcPr>
            <w:tcW w:w="1952" w:type="dxa"/>
            <w:tcBorders>
              <w:left w:val="single" w:sz="4" w:space="0" w:color="000000"/>
              <w:bottom w:val="single" w:sz="4" w:space="0" w:color="000000"/>
            </w:tcBorders>
            <w:shd w:val="clear" w:color="auto" w:fill="auto"/>
          </w:tcPr>
          <w:p w14:paraId="664CFCE1"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1.3. Енергетична самодостатність</w:t>
            </w:r>
          </w:p>
        </w:tc>
        <w:tc>
          <w:tcPr>
            <w:tcW w:w="540" w:type="dxa"/>
            <w:tcBorders>
              <w:left w:val="single" w:sz="4" w:space="0" w:color="000000"/>
              <w:bottom w:val="single" w:sz="4" w:space="0" w:color="000000"/>
            </w:tcBorders>
            <w:shd w:val="clear" w:color="auto" w:fill="auto"/>
          </w:tcPr>
          <w:p w14:paraId="328E4391"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16C2E6DF"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4E1FC0A5"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332E464B" w14:textId="77777777" w:rsidR="00AF2511" w:rsidRPr="00AF2511" w:rsidRDefault="00AF2511">
            <w:pPr>
              <w:pStyle w:val="affff4"/>
              <w:rPr>
                <w:rFonts w:ascii="Times New Roman" w:hAnsi="Times New Roman"/>
                <w:color w:val="000000"/>
                <w:sz w:val="16"/>
                <w:szCs w:val="16"/>
                <w:lang w:val="uk-UA"/>
              </w:rPr>
            </w:pPr>
          </w:p>
        </w:tc>
        <w:tc>
          <w:tcPr>
            <w:tcW w:w="474" w:type="dxa"/>
            <w:tcBorders>
              <w:left w:val="single" w:sz="4" w:space="0" w:color="000000"/>
              <w:bottom w:val="single" w:sz="4" w:space="0" w:color="000000"/>
            </w:tcBorders>
            <w:shd w:val="clear" w:color="auto" w:fill="auto"/>
          </w:tcPr>
          <w:p w14:paraId="114B889C"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19C48897" w14:textId="77777777" w:rsidR="00AF2511" w:rsidRPr="00AF2511" w:rsidRDefault="00AF2511">
            <w:pPr>
              <w:pStyle w:val="affff4"/>
              <w:rPr>
                <w:rFonts w:ascii="Times New Roman" w:hAnsi="Times New Roman"/>
                <w:color w:val="000000"/>
                <w:sz w:val="16"/>
                <w:szCs w:val="16"/>
                <w:lang w:val="uk-UA"/>
              </w:rPr>
            </w:pPr>
          </w:p>
        </w:tc>
        <w:tc>
          <w:tcPr>
            <w:tcW w:w="462" w:type="dxa"/>
            <w:tcBorders>
              <w:left w:val="single" w:sz="4" w:space="0" w:color="000000"/>
              <w:bottom w:val="single" w:sz="4" w:space="0" w:color="000000"/>
            </w:tcBorders>
            <w:shd w:val="clear" w:color="auto" w:fill="auto"/>
          </w:tcPr>
          <w:p w14:paraId="23B8BA03"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00C4BE90" w14:textId="77777777" w:rsidR="00AF2511" w:rsidRPr="00AF2511" w:rsidRDefault="00AF2511">
            <w:pPr>
              <w:pStyle w:val="affff4"/>
              <w:rPr>
                <w:rFonts w:ascii="Times New Roman" w:hAnsi="Times New Roman"/>
                <w:color w:val="000000"/>
                <w:sz w:val="16"/>
                <w:szCs w:val="16"/>
                <w:lang w:val="uk-UA"/>
              </w:rPr>
            </w:pPr>
          </w:p>
        </w:tc>
        <w:tc>
          <w:tcPr>
            <w:tcW w:w="454" w:type="dxa"/>
            <w:tcBorders>
              <w:left w:val="single" w:sz="4" w:space="0" w:color="000000"/>
              <w:bottom w:val="single" w:sz="4" w:space="0" w:color="000000"/>
            </w:tcBorders>
            <w:shd w:val="clear" w:color="auto" w:fill="auto"/>
          </w:tcPr>
          <w:p w14:paraId="16CF5A01" w14:textId="77777777" w:rsidR="00AF2511" w:rsidRPr="00AF2511" w:rsidRDefault="00AF2511">
            <w:pPr>
              <w:pStyle w:val="affff4"/>
              <w:rPr>
                <w:rFonts w:ascii="Times New Roman" w:hAnsi="Times New Roman"/>
                <w:color w:val="000000"/>
                <w:sz w:val="16"/>
                <w:szCs w:val="16"/>
                <w:lang w:val="uk-UA"/>
              </w:rPr>
            </w:pPr>
          </w:p>
        </w:tc>
        <w:tc>
          <w:tcPr>
            <w:tcW w:w="368" w:type="dxa"/>
            <w:tcBorders>
              <w:left w:val="single" w:sz="4" w:space="0" w:color="000000"/>
              <w:bottom w:val="single" w:sz="4" w:space="0" w:color="000000"/>
            </w:tcBorders>
            <w:shd w:val="clear" w:color="auto" w:fill="auto"/>
          </w:tcPr>
          <w:p w14:paraId="2BBC9AFA" w14:textId="77777777" w:rsidR="00AF2511" w:rsidRPr="00AF2511" w:rsidRDefault="00AF2511">
            <w:pPr>
              <w:pStyle w:val="affff4"/>
              <w:rPr>
                <w:rFonts w:ascii="Times New Roman" w:hAnsi="Times New Roman"/>
                <w:color w:val="000000"/>
                <w:sz w:val="16"/>
                <w:szCs w:val="16"/>
                <w:lang w:val="uk-UA"/>
              </w:rPr>
            </w:pPr>
          </w:p>
        </w:tc>
        <w:tc>
          <w:tcPr>
            <w:tcW w:w="426" w:type="dxa"/>
            <w:tcBorders>
              <w:left w:val="single" w:sz="4" w:space="0" w:color="000000"/>
              <w:bottom w:val="single" w:sz="4" w:space="0" w:color="000000"/>
            </w:tcBorders>
            <w:shd w:val="clear" w:color="auto" w:fill="auto"/>
          </w:tcPr>
          <w:p w14:paraId="7D923A27"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6DCDDDBE" w14:textId="77777777" w:rsidR="00AF2511" w:rsidRPr="00AF2511" w:rsidRDefault="00AF2511">
            <w:pPr>
              <w:pStyle w:val="affff4"/>
              <w:rPr>
                <w:rFonts w:ascii="Times New Roman" w:hAnsi="Times New Roman"/>
                <w:color w:val="000000"/>
                <w:sz w:val="16"/>
                <w:szCs w:val="16"/>
                <w:lang w:val="uk-UA"/>
              </w:rPr>
            </w:pPr>
          </w:p>
        </w:tc>
        <w:tc>
          <w:tcPr>
            <w:tcW w:w="505" w:type="dxa"/>
            <w:tcBorders>
              <w:left w:val="single" w:sz="4" w:space="0" w:color="000000"/>
              <w:bottom w:val="single" w:sz="4" w:space="0" w:color="000000"/>
            </w:tcBorders>
            <w:shd w:val="clear" w:color="auto" w:fill="auto"/>
          </w:tcPr>
          <w:p w14:paraId="0DC0B617"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351651C5"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344BBBFF"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5877FFC6"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0E9C3C7A"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1AC8DD3A"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26DBC9CC" w14:textId="77777777" w:rsidR="00AF2511" w:rsidRPr="00AF2511" w:rsidRDefault="00AF2511">
            <w:pPr>
              <w:pStyle w:val="affff4"/>
              <w:rPr>
                <w:rFonts w:ascii="Times New Roman" w:hAnsi="Times New Roman"/>
                <w:color w:val="000000"/>
                <w:sz w:val="16"/>
                <w:szCs w:val="16"/>
                <w:lang w:val="uk-UA"/>
              </w:rPr>
            </w:pPr>
          </w:p>
        </w:tc>
        <w:tc>
          <w:tcPr>
            <w:tcW w:w="530" w:type="dxa"/>
            <w:tcBorders>
              <w:left w:val="single" w:sz="4" w:space="0" w:color="000000"/>
              <w:bottom w:val="single" w:sz="4" w:space="0" w:color="000000"/>
            </w:tcBorders>
            <w:shd w:val="clear" w:color="auto" w:fill="auto"/>
          </w:tcPr>
          <w:p w14:paraId="58D954C6" w14:textId="77777777" w:rsidR="00AF2511" w:rsidRPr="00AF2511" w:rsidRDefault="00AF2511">
            <w:pPr>
              <w:pStyle w:val="affff4"/>
              <w:rPr>
                <w:rFonts w:ascii="Times New Roman" w:hAnsi="Times New Roman"/>
                <w:color w:val="000000"/>
                <w:sz w:val="16"/>
                <w:szCs w:val="16"/>
                <w:lang w:val="uk-UA"/>
              </w:rPr>
            </w:pPr>
          </w:p>
        </w:tc>
        <w:tc>
          <w:tcPr>
            <w:tcW w:w="591" w:type="dxa"/>
            <w:tcBorders>
              <w:left w:val="single" w:sz="4" w:space="0" w:color="000000"/>
              <w:bottom w:val="single" w:sz="4" w:space="0" w:color="000000"/>
            </w:tcBorders>
            <w:shd w:val="clear" w:color="auto" w:fill="auto"/>
          </w:tcPr>
          <w:p w14:paraId="24961C94"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63" w:type="dxa"/>
            <w:tcBorders>
              <w:left w:val="single" w:sz="4" w:space="0" w:color="000000"/>
              <w:bottom w:val="single" w:sz="4" w:space="0" w:color="000000"/>
            </w:tcBorders>
            <w:shd w:val="clear" w:color="auto" w:fill="auto"/>
          </w:tcPr>
          <w:p w14:paraId="2DD31BC7"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16DD7C1C" w14:textId="77777777" w:rsidR="00AF2511" w:rsidRPr="00AF2511" w:rsidRDefault="00AF2511">
            <w:pPr>
              <w:pStyle w:val="affff4"/>
              <w:rPr>
                <w:rFonts w:ascii="Times New Roman" w:hAnsi="Times New Roman"/>
                <w:color w:val="000000"/>
                <w:sz w:val="16"/>
                <w:szCs w:val="16"/>
                <w:lang w:val="uk-UA"/>
              </w:rPr>
            </w:pPr>
          </w:p>
        </w:tc>
        <w:tc>
          <w:tcPr>
            <w:tcW w:w="481" w:type="dxa"/>
            <w:tcBorders>
              <w:left w:val="single" w:sz="4" w:space="0" w:color="000000"/>
              <w:bottom w:val="single" w:sz="4" w:space="0" w:color="000000"/>
            </w:tcBorders>
            <w:shd w:val="clear" w:color="auto" w:fill="auto"/>
          </w:tcPr>
          <w:p w14:paraId="49EEF758" w14:textId="77777777" w:rsidR="00AF2511" w:rsidRPr="00AF2511" w:rsidRDefault="00AF2511">
            <w:pPr>
              <w:pStyle w:val="affff4"/>
              <w:rPr>
                <w:rFonts w:ascii="Times New Roman" w:hAnsi="Times New Roman"/>
                <w:color w:val="000000"/>
                <w:sz w:val="16"/>
                <w:szCs w:val="16"/>
                <w:lang w:val="uk-UA"/>
              </w:rPr>
            </w:pPr>
          </w:p>
        </w:tc>
        <w:tc>
          <w:tcPr>
            <w:tcW w:w="487" w:type="dxa"/>
            <w:tcBorders>
              <w:left w:val="single" w:sz="4" w:space="0" w:color="000000"/>
              <w:bottom w:val="single" w:sz="4" w:space="0" w:color="000000"/>
            </w:tcBorders>
            <w:shd w:val="clear" w:color="auto" w:fill="auto"/>
          </w:tcPr>
          <w:p w14:paraId="6F93B525"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109945E7" w14:textId="77777777" w:rsidR="00AF2511" w:rsidRPr="00AF2511" w:rsidRDefault="00AF2511">
            <w:pPr>
              <w:pStyle w:val="affff4"/>
              <w:rPr>
                <w:rFonts w:ascii="Times New Roman" w:hAnsi="Times New Roman"/>
                <w:color w:val="000000"/>
                <w:sz w:val="16"/>
                <w:szCs w:val="16"/>
                <w:lang w:val="uk-UA"/>
              </w:rPr>
            </w:pPr>
          </w:p>
        </w:tc>
        <w:tc>
          <w:tcPr>
            <w:tcW w:w="471" w:type="dxa"/>
            <w:tcBorders>
              <w:left w:val="single" w:sz="4" w:space="0" w:color="000000"/>
              <w:bottom w:val="single" w:sz="4" w:space="0" w:color="000000"/>
              <w:right w:val="single" w:sz="4" w:space="0" w:color="000000"/>
            </w:tcBorders>
            <w:shd w:val="clear" w:color="auto" w:fill="auto"/>
          </w:tcPr>
          <w:p w14:paraId="631B7353" w14:textId="77777777" w:rsidR="00AF2511" w:rsidRPr="00AF2511" w:rsidRDefault="00AF2511">
            <w:pPr>
              <w:pStyle w:val="affff4"/>
              <w:rPr>
                <w:rFonts w:ascii="Times New Roman" w:hAnsi="Times New Roman"/>
                <w:color w:val="000000"/>
                <w:sz w:val="16"/>
                <w:szCs w:val="16"/>
                <w:lang w:val="uk-UA"/>
              </w:rPr>
            </w:pPr>
          </w:p>
        </w:tc>
      </w:tr>
      <w:tr w:rsidR="006049FF" w:rsidRPr="00AF2511" w14:paraId="216814F5" w14:textId="77777777" w:rsidTr="006049FF">
        <w:tc>
          <w:tcPr>
            <w:tcW w:w="1952" w:type="dxa"/>
            <w:tcBorders>
              <w:left w:val="single" w:sz="4" w:space="0" w:color="000000"/>
              <w:bottom w:val="single" w:sz="4" w:space="0" w:color="000000"/>
            </w:tcBorders>
            <w:shd w:val="clear" w:color="auto" w:fill="auto"/>
          </w:tcPr>
          <w:p w14:paraId="1A7DDA78"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1.4. Науково-технологічний розвиток</w:t>
            </w:r>
          </w:p>
        </w:tc>
        <w:tc>
          <w:tcPr>
            <w:tcW w:w="540" w:type="dxa"/>
            <w:tcBorders>
              <w:left w:val="single" w:sz="4" w:space="0" w:color="000000"/>
              <w:bottom w:val="single" w:sz="4" w:space="0" w:color="000000"/>
            </w:tcBorders>
            <w:shd w:val="clear" w:color="auto" w:fill="auto"/>
          </w:tcPr>
          <w:p w14:paraId="6932DD65"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5F64678C"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29E5495E"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5C3C5704"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11E31351"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4F68BC41"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000ADB70"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3B9118A7" w14:textId="77777777" w:rsidR="00AF2511" w:rsidRPr="00AF2511" w:rsidRDefault="00AF2511">
            <w:pPr>
              <w:pStyle w:val="affff4"/>
              <w:rPr>
                <w:rFonts w:ascii="Times New Roman" w:hAnsi="Times New Roman"/>
                <w:color w:val="000000"/>
                <w:sz w:val="16"/>
                <w:szCs w:val="16"/>
                <w:lang w:val="uk-UA"/>
              </w:rPr>
            </w:pPr>
          </w:p>
        </w:tc>
        <w:tc>
          <w:tcPr>
            <w:tcW w:w="454" w:type="dxa"/>
            <w:tcBorders>
              <w:left w:val="single" w:sz="4" w:space="0" w:color="000000"/>
              <w:bottom w:val="single" w:sz="4" w:space="0" w:color="000000"/>
            </w:tcBorders>
            <w:shd w:val="clear" w:color="auto" w:fill="auto"/>
          </w:tcPr>
          <w:p w14:paraId="486B84A7" w14:textId="77777777" w:rsidR="00AF2511" w:rsidRPr="00AF2511" w:rsidRDefault="00AF2511">
            <w:pPr>
              <w:pStyle w:val="affff4"/>
              <w:rPr>
                <w:rFonts w:ascii="Times New Roman" w:hAnsi="Times New Roman"/>
                <w:color w:val="000000"/>
                <w:sz w:val="16"/>
                <w:szCs w:val="16"/>
                <w:lang w:val="uk-UA"/>
              </w:rPr>
            </w:pPr>
          </w:p>
        </w:tc>
        <w:tc>
          <w:tcPr>
            <w:tcW w:w="368" w:type="dxa"/>
            <w:tcBorders>
              <w:left w:val="single" w:sz="4" w:space="0" w:color="000000"/>
              <w:bottom w:val="single" w:sz="4" w:space="0" w:color="000000"/>
            </w:tcBorders>
            <w:shd w:val="clear" w:color="auto" w:fill="auto"/>
          </w:tcPr>
          <w:p w14:paraId="5FCCD4CE" w14:textId="77777777" w:rsidR="00AF2511" w:rsidRPr="00AF2511" w:rsidRDefault="00AF2511">
            <w:pPr>
              <w:pStyle w:val="affff4"/>
              <w:rPr>
                <w:rFonts w:ascii="Times New Roman" w:hAnsi="Times New Roman"/>
                <w:color w:val="000000"/>
                <w:sz w:val="16"/>
                <w:szCs w:val="16"/>
                <w:lang w:val="uk-UA"/>
              </w:rPr>
            </w:pPr>
          </w:p>
        </w:tc>
        <w:tc>
          <w:tcPr>
            <w:tcW w:w="426" w:type="dxa"/>
            <w:tcBorders>
              <w:left w:val="single" w:sz="4" w:space="0" w:color="000000"/>
              <w:bottom w:val="single" w:sz="4" w:space="0" w:color="000000"/>
            </w:tcBorders>
            <w:shd w:val="clear" w:color="auto" w:fill="auto"/>
          </w:tcPr>
          <w:p w14:paraId="500CD061"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16A30882"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078A32F4"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5BD1784E"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0E0134FC"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5F5A698F"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2A906DC4"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01CFB161"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17D47A0F"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4D5B3E2F"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406D6C69"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40E4E218"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27C2866A"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6CAB6639"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067D911F"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1A3501D8"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7E947C0E" w14:textId="77777777" w:rsidR="00AF2511" w:rsidRPr="00AF2511" w:rsidRDefault="00AF2511">
            <w:pPr>
              <w:pStyle w:val="affff4"/>
              <w:rPr>
                <w:rFonts w:ascii="Times New Roman" w:hAnsi="Times New Roman"/>
                <w:color w:val="000000"/>
                <w:sz w:val="16"/>
                <w:szCs w:val="16"/>
              </w:rPr>
            </w:pPr>
          </w:p>
        </w:tc>
      </w:tr>
      <w:tr w:rsidR="006049FF" w:rsidRPr="00AF2511" w14:paraId="5A9C5658" w14:textId="77777777" w:rsidTr="006049FF">
        <w:tc>
          <w:tcPr>
            <w:tcW w:w="1952" w:type="dxa"/>
            <w:tcBorders>
              <w:left w:val="single" w:sz="4" w:space="0" w:color="000000"/>
              <w:bottom w:val="single" w:sz="4" w:space="0" w:color="000000"/>
            </w:tcBorders>
            <w:shd w:val="clear" w:color="auto" w:fill="auto"/>
          </w:tcPr>
          <w:p w14:paraId="30F8B5D3" w14:textId="77777777" w:rsidR="00AF2511" w:rsidRPr="00AF2511" w:rsidRDefault="00AF2511">
            <w:pPr>
              <w:spacing w:after="0" w:line="240" w:lineRule="auto"/>
              <w:jc w:val="both"/>
              <w:rPr>
                <w:rFonts w:ascii="Times New Roman" w:eastAsia="Times New Roman" w:hAnsi="Times New Roman" w:cs="Times New Roman"/>
                <w:b/>
                <w:sz w:val="16"/>
                <w:szCs w:val="16"/>
                <w:lang w:eastAsia="ru-RU"/>
              </w:rPr>
            </w:pPr>
            <w:r w:rsidRPr="00AF2511">
              <w:rPr>
                <w:rFonts w:ascii="Times New Roman" w:eastAsia="Times New Roman" w:hAnsi="Times New Roman" w:cs="Times New Roman"/>
                <w:b/>
                <w:sz w:val="16"/>
                <w:szCs w:val="16"/>
                <w:lang w:eastAsia="ru-RU"/>
              </w:rPr>
              <w:t>2. Якісне життя</w:t>
            </w:r>
          </w:p>
        </w:tc>
        <w:tc>
          <w:tcPr>
            <w:tcW w:w="540" w:type="dxa"/>
            <w:tcBorders>
              <w:left w:val="single" w:sz="4" w:space="0" w:color="000000"/>
              <w:bottom w:val="single" w:sz="4" w:space="0" w:color="000000"/>
            </w:tcBorders>
            <w:shd w:val="clear" w:color="auto" w:fill="auto"/>
          </w:tcPr>
          <w:p w14:paraId="506429AE"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2D9FE3BC"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69F06FDF"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4800B047"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5D776DB5"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49B89165"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48AEA4F6"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6EFB3FF7"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37D1D553"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07F1AEE4"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5DCF1D38"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6DA0D69E"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4E564D1B"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5FD8D940"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1D13614A"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0B882316"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00B6B63F"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7C7A4BA6"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7AB52B6B"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134FA6E1"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71C1B4B7"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2F3ECC6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1734C2C5"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5E20C540"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2A3BFF3E"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5ABBC2F1"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70327416" w14:textId="77777777" w:rsidR="00AF2511" w:rsidRPr="00AF2511" w:rsidRDefault="00AF2511">
            <w:pPr>
              <w:pStyle w:val="affff4"/>
              <w:rPr>
                <w:rFonts w:ascii="Times New Roman" w:hAnsi="Times New Roman"/>
                <w:color w:val="000000"/>
                <w:sz w:val="16"/>
                <w:szCs w:val="16"/>
              </w:rPr>
            </w:pPr>
          </w:p>
        </w:tc>
      </w:tr>
      <w:tr w:rsidR="006049FF" w:rsidRPr="00AF2511" w14:paraId="57FB640E" w14:textId="77777777" w:rsidTr="006049FF">
        <w:tc>
          <w:tcPr>
            <w:tcW w:w="1952" w:type="dxa"/>
            <w:tcBorders>
              <w:left w:val="single" w:sz="4" w:space="0" w:color="000000"/>
              <w:bottom w:val="single" w:sz="4" w:space="0" w:color="000000"/>
            </w:tcBorders>
            <w:shd w:val="clear" w:color="auto" w:fill="auto"/>
          </w:tcPr>
          <w:p w14:paraId="3AA94C9B"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2.1. Здорове населення</w:t>
            </w:r>
          </w:p>
        </w:tc>
        <w:tc>
          <w:tcPr>
            <w:tcW w:w="540" w:type="dxa"/>
            <w:tcBorders>
              <w:left w:val="single" w:sz="4" w:space="0" w:color="000000"/>
              <w:bottom w:val="single" w:sz="4" w:space="0" w:color="000000"/>
            </w:tcBorders>
            <w:shd w:val="clear" w:color="auto" w:fill="auto"/>
          </w:tcPr>
          <w:p w14:paraId="0BEC9999"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0ECD3A68"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7246679E"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12020F50" w14:textId="77777777" w:rsidR="00AF2511" w:rsidRPr="00AF2511" w:rsidRDefault="00AF2511">
            <w:pPr>
              <w:pStyle w:val="affff4"/>
              <w:rPr>
                <w:rFonts w:ascii="Times New Roman" w:hAnsi="Times New Roman"/>
                <w:color w:val="000000"/>
                <w:sz w:val="16"/>
                <w:szCs w:val="16"/>
                <w:lang w:val="uk-UA"/>
              </w:rPr>
            </w:pPr>
          </w:p>
        </w:tc>
        <w:tc>
          <w:tcPr>
            <w:tcW w:w="474" w:type="dxa"/>
            <w:tcBorders>
              <w:left w:val="single" w:sz="4" w:space="0" w:color="000000"/>
              <w:bottom w:val="single" w:sz="4" w:space="0" w:color="000000"/>
            </w:tcBorders>
            <w:shd w:val="clear" w:color="auto" w:fill="auto"/>
          </w:tcPr>
          <w:p w14:paraId="74122DBA"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78712537" w14:textId="77777777" w:rsidR="00AF2511" w:rsidRPr="00AF2511" w:rsidRDefault="00AF2511">
            <w:pPr>
              <w:pStyle w:val="affff4"/>
              <w:rPr>
                <w:rFonts w:ascii="Times New Roman" w:hAnsi="Times New Roman"/>
                <w:color w:val="000000"/>
                <w:sz w:val="16"/>
                <w:szCs w:val="16"/>
                <w:lang w:val="uk-UA"/>
              </w:rPr>
            </w:pPr>
          </w:p>
        </w:tc>
        <w:tc>
          <w:tcPr>
            <w:tcW w:w="462" w:type="dxa"/>
            <w:tcBorders>
              <w:left w:val="single" w:sz="4" w:space="0" w:color="000000"/>
              <w:bottom w:val="single" w:sz="4" w:space="0" w:color="000000"/>
            </w:tcBorders>
            <w:shd w:val="clear" w:color="auto" w:fill="auto"/>
          </w:tcPr>
          <w:p w14:paraId="27AD9782"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499A18B0" w14:textId="77777777" w:rsidR="00AF2511" w:rsidRPr="00AF2511" w:rsidRDefault="00AF2511">
            <w:pPr>
              <w:pStyle w:val="affff4"/>
              <w:rPr>
                <w:rFonts w:ascii="Times New Roman" w:hAnsi="Times New Roman"/>
                <w:color w:val="000000"/>
                <w:sz w:val="16"/>
                <w:szCs w:val="16"/>
                <w:lang w:val="uk-UA"/>
              </w:rPr>
            </w:pPr>
          </w:p>
        </w:tc>
        <w:tc>
          <w:tcPr>
            <w:tcW w:w="454" w:type="dxa"/>
            <w:tcBorders>
              <w:left w:val="single" w:sz="4" w:space="0" w:color="000000"/>
              <w:bottom w:val="single" w:sz="4" w:space="0" w:color="000000"/>
            </w:tcBorders>
            <w:shd w:val="clear" w:color="auto" w:fill="auto"/>
          </w:tcPr>
          <w:p w14:paraId="37B1F633"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368" w:type="dxa"/>
            <w:tcBorders>
              <w:left w:val="single" w:sz="4" w:space="0" w:color="000000"/>
              <w:bottom w:val="single" w:sz="4" w:space="0" w:color="000000"/>
            </w:tcBorders>
            <w:shd w:val="clear" w:color="auto" w:fill="auto"/>
          </w:tcPr>
          <w:p w14:paraId="413EC956" w14:textId="77777777" w:rsidR="00AF2511" w:rsidRPr="00AF2511" w:rsidRDefault="00AF2511">
            <w:pPr>
              <w:pStyle w:val="affff4"/>
              <w:rPr>
                <w:rFonts w:ascii="Times New Roman" w:hAnsi="Times New Roman"/>
                <w:color w:val="000000"/>
                <w:sz w:val="16"/>
                <w:szCs w:val="16"/>
                <w:lang w:val="uk-UA"/>
              </w:rPr>
            </w:pPr>
          </w:p>
        </w:tc>
        <w:tc>
          <w:tcPr>
            <w:tcW w:w="426" w:type="dxa"/>
            <w:tcBorders>
              <w:left w:val="single" w:sz="4" w:space="0" w:color="000000"/>
              <w:bottom w:val="single" w:sz="4" w:space="0" w:color="000000"/>
            </w:tcBorders>
            <w:shd w:val="clear" w:color="auto" w:fill="auto"/>
          </w:tcPr>
          <w:p w14:paraId="20BEB4AC"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4F25E873" w14:textId="77777777" w:rsidR="00AF2511" w:rsidRPr="00AF2511" w:rsidRDefault="00AF2511">
            <w:pPr>
              <w:pStyle w:val="affff4"/>
              <w:rPr>
                <w:rFonts w:ascii="Times New Roman" w:hAnsi="Times New Roman"/>
                <w:color w:val="000000"/>
                <w:sz w:val="16"/>
                <w:szCs w:val="16"/>
                <w:lang w:val="uk-UA"/>
              </w:rPr>
            </w:pPr>
          </w:p>
        </w:tc>
        <w:tc>
          <w:tcPr>
            <w:tcW w:w="505" w:type="dxa"/>
            <w:tcBorders>
              <w:left w:val="single" w:sz="4" w:space="0" w:color="000000"/>
              <w:bottom w:val="single" w:sz="4" w:space="0" w:color="000000"/>
            </w:tcBorders>
            <w:shd w:val="clear" w:color="auto" w:fill="auto"/>
          </w:tcPr>
          <w:p w14:paraId="7C5365EE"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267A59B8"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3ED09DDE"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64452610"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4BD21A8A"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5650FB18"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7BBDB530" w14:textId="77777777" w:rsidR="00AF2511" w:rsidRPr="00AF2511" w:rsidRDefault="00AF2511">
            <w:pPr>
              <w:pStyle w:val="affff4"/>
              <w:rPr>
                <w:rFonts w:ascii="Times New Roman" w:hAnsi="Times New Roman"/>
                <w:color w:val="000000"/>
                <w:sz w:val="16"/>
                <w:szCs w:val="16"/>
                <w:lang w:val="uk-UA"/>
              </w:rPr>
            </w:pPr>
          </w:p>
        </w:tc>
        <w:tc>
          <w:tcPr>
            <w:tcW w:w="530" w:type="dxa"/>
            <w:tcBorders>
              <w:left w:val="single" w:sz="4" w:space="0" w:color="000000"/>
              <w:bottom w:val="single" w:sz="4" w:space="0" w:color="000000"/>
            </w:tcBorders>
            <w:shd w:val="clear" w:color="auto" w:fill="auto"/>
          </w:tcPr>
          <w:p w14:paraId="37DCDABD"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2EC05882" w14:textId="77777777" w:rsidR="00AF2511" w:rsidRPr="00AF2511" w:rsidRDefault="00AF2511">
            <w:pPr>
              <w:pStyle w:val="affff4"/>
              <w:rPr>
                <w:rFonts w:ascii="Times New Roman" w:hAnsi="Times New Roman"/>
                <w:color w:val="000000"/>
                <w:sz w:val="16"/>
                <w:szCs w:val="16"/>
                <w:lang w:val="uk-UA"/>
              </w:rPr>
            </w:pPr>
          </w:p>
        </w:tc>
        <w:tc>
          <w:tcPr>
            <w:tcW w:w="463" w:type="dxa"/>
            <w:tcBorders>
              <w:left w:val="single" w:sz="4" w:space="0" w:color="000000"/>
              <w:bottom w:val="single" w:sz="4" w:space="0" w:color="000000"/>
            </w:tcBorders>
            <w:shd w:val="clear" w:color="auto" w:fill="auto"/>
          </w:tcPr>
          <w:p w14:paraId="24103085"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1C222820"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656A03E0"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2F23A7AE"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05E488FE" w14:textId="77777777" w:rsidR="00AF2511" w:rsidRPr="00AF2511" w:rsidRDefault="00AF2511">
            <w:pPr>
              <w:pStyle w:val="affff4"/>
              <w:rPr>
                <w:rFonts w:ascii="Times New Roman" w:hAnsi="Times New Roman"/>
                <w:color w:val="000000"/>
                <w:sz w:val="16"/>
                <w:szCs w:val="16"/>
                <w:lang w:val="uk-UA"/>
              </w:rPr>
            </w:pPr>
          </w:p>
        </w:tc>
        <w:tc>
          <w:tcPr>
            <w:tcW w:w="471" w:type="dxa"/>
            <w:tcBorders>
              <w:left w:val="single" w:sz="4" w:space="0" w:color="000000"/>
              <w:bottom w:val="single" w:sz="4" w:space="0" w:color="000000"/>
              <w:right w:val="single" w:sz="4" w:space="0" w:color="000000"/>
            </w:tcBorders>
            <w:shd w:val="clear" w:color="auto" w:fill="auto"/>
          </w:tcPr>
          <w:p w14:paraId="2B683664" w14:textId="77777777" w:rsidR="00AF2511" w:rsidRPr="00AF2511" w:rsidRDefault="00AF2511">
            <w:pPr>
              <w:pStyle w:val="affff4"/>
              <w:rPr>
                <w:rFonts w:ascii="Times New Roman" w:hAnsi="Times New Roman"/>
                <w:color w:val="000000"/>
                <w:sz w:val="16"/>
                <w:szCs w:val="16"/>
                <w:lang w:val="uk-UA"/>
              </w:rPr>
            </w:pPr>
          </w:p>
        </w:tc>
      </w:tr>
      <w:tr w:rsidR="006049FF" w:rsidRPr="00AF2511" w14:paraId="65AD4789" w14:textId="77777777" w:rsidTr="006049FF">
        <w:tc>
          <w:tcPr>
            <w:tcW w:w="1952" w:type="dxa"/>
            <w:tcBorders>
              <w:left w:val="single" w:sz="4" w:space="0" w:color="000000"/>
              <w:bottom w:val="single" w:sz="4" w:space="0" w:color="000000"/>
            </w:tcBorders>
            <w:shd w:val="clear" w:color="auto" w:fill="auto"/>
          </w:tcPr>
          <w:p w14:paraId="623A6319"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2.2. Інклюзивне суспільство</w:t>
            </w:r>
          </w:p>
        </w:tc>
        <w:tc>
          <w:tcPr>
            <w:tcW w:w="540" w:type="dxa"/>
            <w:tcBorders>
              <w:left w:val="single" w:sz="4" w:space="0" w:color="000000"/>
              <w:bottom w:val="single" w:sz="4" w:space="0" w:color="000000"/>
            </w:tcBorders>
            <w:shd w:val="clear" w:color="auto" w:fill="auto"/>
          </w:tcPr>
          <w:p w14:paraId="74F89324"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7F31BCD7"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3226928C"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0CD0C3E1"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3FF73900"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0A527990" w14:textId="77777777" w:rsidR="00AF2511" w:rsidRPr="00857D03" w:rsidRDefault="00857D03">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62" w:type="dxa"/>
            <w:tcBorders>
              <w:left w:val="single" w:sz="4" w:space="0" w:color="000000"/>
              <w:bottom w:val="single" w:sz="4" w:space="0" w:color="000000"/>
            </w:tcBorders>
            <w:shd w:val="clear" w:color="auto" w:fill="auto"/>
          </w:tcPr>
          <w:p w14:paraId="190E4482"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5366F5BC"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2FEE0437"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5924806E"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685FDC9E"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409F7F60"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41E667E2"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3F2C130E"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18E3E4A4"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79C73846"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6AC6C752"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66D97239"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3EFFE207"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798F00E7"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7E22A05D"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116F1922"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6E23DEE0"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712A3A0C"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7C01D62B"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6D821A8B"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33412821" w14:textId="77777777" w:rsidR="00AF2511" w:rsidRPr="00AF2511" w:rsidRDefault="00AF2511">
            <w:pPr>
              <w:pStyle w:val="affff4"/>
              <w:rPr>
                <w:rFonts w:ascii="Times New Roman" w:hAnsi="Times New Roman"/>
                <w:color w:val="000000"/>
                <w:sz w:val="16"/>
                <w:szCs w:val="16"/>
              </w:rPr>
            </w:pPr>
          </w:p>
        </w:tc>
      </w:tr>
      <w:tr w:rsidR="006049FF" w:rsidRPr="00AF2511" w14:paraId="274A5144" w14:textId="77777777" w:rsidTr="006049FF">
        <w:tc>
          <w:tcPr>
            <w:tcW w:w="1952" w:type="dxa"/>
            <w:tcBorders>
              <w:left w:val="single" w:sz="4" w:space="0" w:color="000000"/>
              <w:bottom w:val="single" w:sz="4" w:space="0" w:color="000000"/>
            </w:tcBorders>
            <w:shd w:val="clear" w:color="auto" w:fill="auto"/>
          </w:tcPr>
          <w:p w14:paraId="439E52E6"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2.3. Освічені громади</w:t>
            </w:r>
          </w:p>
        </w:tc>
        <w:tc>
          <w:tcPr>
            <w:tcW w:w="540" w:type="dxa"/>
            <w:tcBorders>
              <w:left w:val="single" w:sz="4" w:space="0" w:color="000000"/>
              <w:bottom w:val="single" w:sz="4" w:space="0" w:color="000000"/>
            </w:tcBorders>
            <w:shd w:val="clear" w:color="auto" w:fill="auto"/>
          </w:tcPr>
          <w:p w14:paraId="2BDF0C42"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26E61D7D"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65061242"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34F7639D" w14:textId="77777777" w:rsidR="00AF2511" w:rsidRPr="00AF2511" w:rsidRDefault="00AF2511">
            <w:pPr>
              <w:pStyle w:val="affff4"/>
              <w:rPr>
                <w:rFonts w:ascii="Times New Roman" w:hAnsi="Times New Roman"/>
                <w:color w:val="000000"/>
                <w:sz w:val="16"/>
                <w:szCs w:val="16"/>
                <w:lang w:val="uk-UA"/>
              </w:rPr>
            </w:pPr>
          </w:p>
        </w:tc>
        <w:tc>
          <w:tcPr>
            <w:tcW w:w="474" w:type="dxa"/>
            <w:tcBorders>
              <w:left w:val="single" w:sz="4" w:space="0" w:color="000000"/>
              <w:bottom w:val="single" w:sz="4" w:space="0" w:color="000000"/>
            </w:tcBorders>
            <w:shd w:val="clear" w:color="auto" w:fill="auto"/>
          </w:tcPr>
          <w:p w14:paraId="11B55E9F"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75FBB268" w14:textId="77777777" w:rsidR="00AF2511" w:rsidRPr="00AF2511" w:rsidRDefault="00AF2511">
            <w:pPr>
              <w:pStyle w:val="affff4"/>
              <w:rPr>
                <w:rFonts w:ascii="Times New Roman" w:hAnsi="Times New Roman"/>
                <w:color w:val="000000"/>
                <w:sz w:val="16"/>
                <w:szCs w:val="16"/>
                <w:lang w:val="uk-UA"/>
              </w:rPr>
            </w:pPr>
          </w:p>
        </w:tc>
        <w:tc>
          <w:tcPr>
            <w:tcW w:w="462" w:type="dxa"/>
            <w:tcBorders>
              <w:left w:val="single" w:sz="4" w:space="0" w:color="000000"/>
              <w:bottom w:val="single" w:sz="4" w:space="0" w:color="000000"/>
            </w:tcBorders>
            <w:shd w:val="clear" w:color="auto" w:fill="auto"/>
          </w:tcPr>
          <w:p w14:paraId="53F825E8"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71D3254C"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4C4AC3A7"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6B40BEFF" w14:textId="77777777" w:rsidR="00AF2511" w:rsidRPr="00857D03" w:rsidRDefault="00857D03">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26" w:type="dxa"/>
            <w:tcBorders>
              <w:left w:val="single" w:sz="4" w:space="0" w:color="000000"/>
              <w:bottom w:val="single" w:sz="4" w:space="0" w:color="000000"/>
            </w:tcBorders>
            <w:shd w:val="clear" w:color="auto" w:fill="auto"/>
          </w:tcPr>
          <w:p w14:paraId="2DEC3AF8"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5A9EF929"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1FC97529"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0EA06284"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39F01368"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4A255220"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14CC6B32"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01392147"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07BE588B"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2C57855F"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34A44752" w14:textId="77777777" w:rsidR="00AF2511" w:rsidRPr="00AF2511" w:rsidRDefault="00AF2511">
            <w:pPr>
              <w:pStyle w:val="affff4"/>
              <w:rPr>
                <w:rFonts w:ascii="Times New Roman" w:hAnsi="Times New Roman"/>
                <w:color w:val="000000"/>
                <w:sz w:val="16"/>
                <w:szCs w:val="16"/>
                <w:lang w:val="uk-UA"/>
              </w:rPr>
            </w:pPr>
          </w:p>
        </w:tc>
        <w:tc>
          <w:tcPr>
            <w:tcW w:w="463" w:type="dxa"/>
            <w:tcBorders>
              <w:left w:val="single" w:sz="4" w:space="0" w:color="000000"/>
              <w:bottom w:val="single" w:sz="4" w:space="0" w:color="000000"/>
            </w:tcBorders>
            <w:shd w:val="clear" w:color="auto" w:fill="auto"/>
          </w:tcPr>
          <w:p w14:paraId="1D50E0A8"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42C75048" w14:textId="77777777" w:rsidR="00AF2511" w:rsidRPr="00AF2511" w:rsidRDefault="00AF2511">
            <w:pPr>
              <w:pStyle w:val="affff4"/>
              <w:rPr>
                <w:rFonts w:ascii="Times New Roman" w:hAnsi="Times New Roman"/>
                <w:color w:val="000000"/>
                <w:sz w:val="16"/>
                <w:szCs w:val="16"/>
                <w:lang w:val="uk-UA"/>
              </w:rPr>
            </w:pPr>
          </w:p>
        </w:tc>
        <w:tc>
          <w:tcPr>
            <w:tcW w:w="481" w:type="dxa"/>
            <w:tcBorders>
              <w:left w:val="single" w:sz="4" w:space="0" w:color="000000"/>
              <w:bottom w:val="single" w:sz="4" w:space="0" w:color="000000"/>
            </w:tcBorders>
            <w:shd w:val="clear" w:color="auto" w:fill="auto"/>
          </w:tcPr>
          <w:p w14:paraId="735FA1AC" w14:textId="77777777" w:rsidR="00AF2511" w:rsidRPr="00AF2511" w:rsidRDefault="00AF2511">
            <w:pPr>
              <w:pStyle w:val="affff4"/>
              <w:rPr>
                <w:rFonts w:ascii="Times New Roman" w:hAnsi="Times New Roman"/>
                <w:color w:val="000000"/>
                <w:sz w:val="16"/>
                <w:szCs w:val="16"/>
                <w:lang w:val="uk-UA"/>
              </w:rPr>
            </w:pPr>
          </w:p>
        </w:tc>
        <w:tc>
          <w:tcPr>
            <w:tcW w:w="487" w:type="dxa"/>
            <w:tcBorders>
              <w:left w:val="single" w:sz="4" w:space="0" w:color="000000"/>
              <w:bottom w:val="single" w:sz="4" w:space="0" w:color="000000"/>
            </w:tcBorders>
            <w:shd w:val="clear" w:color="auto" w:fill="auto"/>
          </w:tcPr>
          <w:p w14:paraId="36CA3EF8"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07DE70C3" w14:textId="77777777" w:rsidR="00AF2511" w:rsidRPr="00AF2511" w:rsidRDefault="00AF2511">
            <w:pPr>
              <w:pStyle w:val="affff4"/>
              <w:rPr>
                <w:rFonts w:ascii="Times New Roman" w:hAnsi="Times New Roman"/>
                <w:color w:val="000000"/>
                <w:sz w:val="16"/>
                <w:szCs w:val="16"/>
                <w:lang w:val="uk-UA"/>
              </w:rPr>
            </w:pPr>
          </w:p>
        </w:tc>
        <w:tc>
          <w:tcPr>
            <w:tcW w:w="471" w:type="dxa"/>
            <w:tcBorders>
              <w:left w:val="single" w:sz="4" w:space="0" w:color="000000"/>
              <w:bottom w:val="single" w:sz="4" w:space="0" w:color="000000"/>
              <w:right w:val="single" w:sz="4" w:space="0" w:color="000000"/>
            </w:tcBorders>
            <w:shd w:val="clear" w:color="auto" w:fill="auto"/>
          </w:tcPr>
          <w:p w14:paraId="7B9892F2" w14:textId="77777777" w:rsidR="00AF2511" w:rsidRPr="00AF2511" w:rsidRDefault="00AF2511">
            <w:pPr>
              <w:pStyle w:val="affff4"/>
              <w:rPr>
                <w:rFonts w:ascii="Times New Roman" w:hAnsi="Times New Roman"/>
                <w:color w:val="000000"/>
                <w:sz w:val="16"/>
                <w:szCs w:val="16"/>
                <w:lang w:val="uk-UA"/>
              </w:rPr>
            </w:pPr>
          </w:p>
        </w:tc>
      </w:tr>
      <w:tr w:rsidR="006049FF" w:rsidRPr="00AF2511" w14:paraId="0D7DE271" w14:textId="77777777" w:rsidTr="006049FF">
        <w:tc>
          <w:tcPr>
            <w:tcW w:w="1952" w:type="dxa"/>
            <w:tcBorders>
              <w:left w:val="single" w:sz="4" w:space="0" w:color="000000"/>
              <w:bottom w:val="single" w:sz="4" w:space="0" w:color="000000"/>
            </w:tcBorders>
            <w:shd w:val="clear" w:color="auto" w:fill="auto"/>
          </w:tcPr>
          <w:p w14:paraId="691C6136"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2.4. Безпечне та безбар’єрне середо сере</w:t>
            </w:r>
          </w:p>
        </w:tc>
        <w:tc>
          <w:tcPr>
            <w:tcW w:w="540" w:type="dxa"/>
            <w:tcBorders>
              <w:left w:val="single" w:sz="4" w:space="0" w:color="000000"/>
              <w:bottom w:val="single" w:sz="4" w:space="0" w:color="000000"/>
            </w:tcBorders>
            <w:shd w:val="clear" w:color="auto" w:fill="auto"/>
          </w:tcPr>
          <w:p w14:paraId="00CA47B6"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6B2DC497"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55DBCCE4"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6C502BC1"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5AAB7EA7"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0026AA1C" w14:textId="77777777" w:rsidR="00AF2511" w:rsidRPr="00AF2511" w:rsidRDefault="00AF2511">
            <w:pPr>
              <w:pStyle w:val="affff4"/>
              <w:rPr>
                <w:rFonts w:ascii="Times New Roman" w:hAnsi="Times New Roman"/>
                <w:color w:val="000000"/>
                <w:sz w:val="16"/>
                <w:szCs w:val="16"/>
                <w:lang w:val="uk-UA"/>
              </w:rPr>
            </w:pPr>
          </w:p>
        </w:tc>
        <w:tc>
          <w:tcPr>
            <w:tcW w:w="462" w:type="dxa"/>
            <w:tcBorders>
              <w:left w:val="single" w:sz="4" w:space="0" w:color="000000"/>
              <w:bottom w:val="single" w:sz="4" w:space="0" w:color="000000"/>
            </w:tcBorders>
            <w:shd w:val="clear" w:color="auto" w:fill="auto"/>
          </w:tcPr>
          <w:p w14:paraId="665894B0"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6F4D1DB2" w14:textId="77777777" w:rsidR="00AF2511" w:rsidRPr="00AF2511" w:rsidRDefault="00AF2511">
            <w:pPr>
              <w:pStyle w:val="affff4"/>
              <w:rPr>
                <w:rFonts w:ascii="Times New Roman" w:hAnsi="Times New Roman"/>
                <w:color w:val="000000"/>
                <w:sz w:val="16"/>
                <w:szCs w:val="16"/>
                <w:lang w:val="uk-UA"/>
              </w:rPr>
            </w:pPr>
          </w:p>
        </w:tc>
        <w:tc>
          <w:tcPr>
            <w:tcW w:w="454" w:type="dxa"/>
            <w:tcBorders>
              <w:left w:val="single" w:sz="4" w:space="0" w:color="000000"/>
              <w:bottom w:val="single" w:sz="4" w:space="0" w:color="000000"/>
            </w:tcBorders>
            <w:shd w:val="clear" w:color="auto" w:fill="auto"/>
          </w:tcPr>
          <w:p w14:paraId="7C792441" w14:textId="77777777" w:rsidR="00AF2511" w:rsidRPr="00AF2511" w:rsidRDefault="00AF2511">
            <w:pPr>
              <w:pStyle w:val="affff4"/>
              <w:rPr>
                <w:rFonts w:ascii="Times New Roman" w:hAnsi="Times New Roman"/>
                <w:color w:val="000000"/>
                <w:sz w:val="16"/>
                <w:szCs w:val="16"/>
                <w:lang w:val="uk-UA"/>
              </w:rPr>
            </w:pPr>
          </w:p>
        </w:tc>
        <w:tc>
          <w:tcPr>
            <w:tcW w:w="368" w:type="dxa"/>
            <w:tcBorders>
              <w:left w:val="single" w:sz="4" w:space="0" w:color="000000"/>
              <w:bottom w:val="single" w:sz="4" w:space="0" w:color="000000"/>
            </w:tcBorders>
            <w:shd w:val="clear" w:color="auto" w:fill="auto"/>
          </w:tcPr>
          <w:p w14:paraId="4E70D5B6"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59C389F2"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3D8FF928"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5756511E"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2572C0B8"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3E581DFF"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5583A098"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35B4C2B5"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729E6B46"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42864E3F"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35749D6E"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55C856EE"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01BBDDB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1F35E650"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71D15850"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0735F053" w14:textId="77777777" w:rsidR="00AF2511" w:rsidRPr="00857D03" w:rsidRDefault="00857D03">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38" w:type="dxa"/>
            <w:tcBorders>
              <w:left w:val="single" w:sz="4" w:space="0" w:color="000000"/>
              <w:bottom w:val="single" w:sz="4" w:space="0" w:color="000000"/>
            </w:tcBorders>
            <w:shd w:val="clear" w:color="auto" w:fill="auto"/>
          </w:tcPr>
          <w:p w14:paraId="3B514BFC"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38DCE65A" w14:textId="77777777" w:rsidR="00AF2511" w:rsidRPr="00AF2511" w:rsidRDefault="00AF2511">
            <w:pPr>
              <w:pStyle w:val="affff4"/>
              <w:rPr>
                <w:rFonts w:ascii="Times New Roman" w:hAnsi="Times New Roman"/>
                <w:color w:val="000000"/>
                <w:sz w:val="16"/>
                <w:szCs w:val="16"/>
              </w:rPr>
            </w:pPr>
          </w:p>
        </w:tc>
      </w:tr>
      <w:tr w:rsidR="006049FF" w:rsidRPr="00AF2511" w14:paraId="2ED12CAF" w14:textId="77777777" w:rsidTr="006049FF">
        <w:tc>
          <w:tcPr>
            <w:tcW w:w="1952" w:type="dxa"/>
            <w:tcBorders>
              <w:left w:val="single" w:sz="4" w:space="0" w:color="000000"/>
              <w:bottom w:val="single" w:sz="4" w:space="0" w:color="000000"/>
            </w:tcBorders>
            <w:shd w:val="clear" w:color="auto" w:fill="auto"/>
          </w:tcPr>
          <w:p w14:paraId="3164B110" w14:textId="77777777" w:rsidR="00AF2511" w:rsidRPr="00AF2511" w:rsidRDefault="00AF2511">
            <w:pPr>
              <w:spacing w:after="0" w:line="240" w:lineRule="auto"/>
              <w:jc w:val="both"/>
              <w:rPr>
                <w:rFonts w:ascii="Times New Roman" w:eastAsia="Times New Roman" w:hAnsi="Times New Roman" w:cs="Times New Roman"/>
                <w:b/>
                <w:sz w:val="16"/>
                <w:szCs w:val="16"/>
                <w:lang w:eastAsia="ru-RU"/>
              </w:rPr>
            </w:pPr>
            <w:r w:rsidRPr="00AF2511">
              <w:rPr>
                <w:rFonts w:ascii="Times New Roman" w:eastAsia="Times New Roman" w:hAnsi="Times New Roman" w:cs="Times New Roman"/>
                <w:b/>
                <w:sz w:val="16"/>
                <w:szCs w:val="16"/>
                <w:lang w:eastAsia="ru-RU"/>
              </w:rPr>
              <w:t>3. Збалансований просторовий розвиток</w:t>
            </w:r>
          </w:p>
        </w:tc>
        <w:tc>
          <w:tcPr>
            <w:tcW w:w="540" w:type="dxa"/>
            <w:tcBorders>
              <w:left w:val="single" w:sz="4" w:space="0" w:color="000000"/>
              <w:bottom w:val="single" w:sz="4" w:space="0" w:color="000000"/>
            </w:tcBorders>
            <w:shd w:val="clear" w:color="auto" w:fill="auto"/>
          </w:tcPr>
          <w:p w14:paraId="7EE98C80"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60BFF499"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3F177337"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01ABD276"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37B5A54D"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4E9349CD"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03830B41"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55535E8E"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7A5F5249"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35E4BF85"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239414AE"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02EA1601"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695AE014"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5E53568D"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3E2C56A9"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46055967"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56438D3F"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788E9901"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1190A384"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74DDC502"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7ADBD78F"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5EE97046"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3C8519DA"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593D93AA"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2A56C7F0"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5E40FA3B"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7DCCA48A" w14:textId="77777777" w:rsidR="00AF2511" w:rsidRPr="00AF2511" w:rsidRDefault="00AF2511">
            <w:pPr>
              <w:pStyle w:val="affff4"/>
              <w:rPr>
                <w:rFonts w:ascii="Times New Roman" w:hAnsi="Times New Roman"/>
                <w:color w:val="000000"/>
                <w:sz w:val="16"/>
                <w:szCs w:val="16"/>
              </w:rPr>
            </w:pPr>
          </w:p>
        </w:tc>
      </w:tr>
      <w:tr w:rsidR="006049FF" w:rsidRPr="00AF2511" w14:paraId="306EEE7F" w14:textId="77777777" w:rsidTr="006049FF">
        <w:tc>
          <w:tcPr>
            <w:tcW w:w="1952" w:type="dxa"/>
            <w:tcBorders>
              <w:left w:val="single" w:sz="4" w:space="0" w:color="000000"/>
              <w:bottom w:val="single" w:sz="4" w:space="0" w:color="000000"/>
            </w:tcBorders>
            <w:shd w:val="clear" w:color="auto" w:fill="auto"/>
          </w:tcPr>
          <w:p w14:paraId="29ABF471"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3.1. Розвиток інфраструктури територіальних громад</w:t>
            </w:r>
          </w:p>
        </w:tc>
        <w:tc>
          <w:tcPr>
            <w:tcW w:w="540" w:type="dxa"/>
            <w:tcBorders>
              <w:left w:val="single" w:sz="4" w:space="0" w:color="000000"/>
              <w:bottom w:val="single" w:sz="4" w:space="0" w:color="000000"/>
            </w:tcBorders>
            <w:shd w:val="clear" w:color="auto" w:fill="auto"/>
          </w:tcPr>
          <w:p w14:paraId="44CD55BD"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145F0077"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1BA18FAD"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2011AD67" w14:textId="77777777" w:rsidR="00AF2511" w:rsidRPr="00AF2511" w:rsidRDefault="00AF2511">
            <w:pPr>
              <w:pStyle w:val="affff4"/>
              <w:rPr>
                <w:rFonts w:ascii="Times New Roman" w:hAnsi="Times New Roman"/>
                <w:color w:val="000000"/>
                <w:sz w:val="16"/>
                <w:szCs w:val="16"/>
                <w:lang w:val="uk-UA"/>
              </w:rPr>
            </w:pPr>
          </w:p>
        </w:tc>
        <w:tc>
          <w:tcPr>
            <w:tcW w:w="474" w:type="dxa"/>
            <w:tcBorders>
              <w:left w:val="single" w:sz="4" w:space="0" w:color="000000"/>
              <w:bottom w:val="single" w:sz="4" w:space="0" w:color="000000"/>
            </w:tcBorders>
            <w:shd w:val="clear" w:color="auto" w:fill="auto"/>
          </w:tcPr>
          <w:p w14:paraId="6135FBD1"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6F0A71FD"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7EC3FAC8"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3F78BEDF" w14:textId="77777777" w:rsidR="00AF2511" w:rsidRPr="00AF2511" w:rsidRDefault="00AF2511">
            <w:pPr>
              <w:pStyle w:val="affff4"/>
              <w:rPr>
                <w:rFonts w:ascii="Times New Roman" w:hAnsi="Times New Roman"/>
                <w:color w:val="000000"/>
                <w:sz w:val="16"/>
                <w:szCs w:val="16"/>
                <w:lang w:val="uk-UA"/>
              </w:rPr>
            </w:pPr>
          </w:p>
        </w:tc>
        <w:tc>
          <w:tcPr>
            <w:tcW w:w="454" w:type="dxa"/>
            <w:tcBorders>
              <w:left w:val="single" w:sz="4" w:space="0" w:color="000000"/>
              <w:bottom w:val="single" w:sz="4" w:space="0" w:color="000000"/>
            </w:tcBorders>
            <w:shd w:val="clear" w:color="auto" w:fill="auto"/>
          </w:tcPr>
          <w:p w14:paraId="163F405D" w14:textId="77777777" w:rsidR="00AF2511" w:rsidRPr="00AF2511" w:rsidRDefault="00AF2511">
            <w:pPr>
              <w:pStyle w:val="affff4"/>
              <w:rPr>
                <w:rFonts w:ascii="Times New Roman" w:hAnsi="Times New Roman"/>
                <w:color w:val="000000"/>
                <w:sz w:val="16"/>
                <w:szCs w:val="16"/>
                <w:lang w:val="uk-UA"/>
              </w:rPr>
            </w:pPr>
          </w:p>
        </w:tc>
        <w:tc>
          <w:tcPr>
            <w:tcW w:w="368" w:type="dxa"/>
            <w:tcBorders>
              <w:left w:val="single" w:sz="4" w:space="0" w:color="000000"/>
              <w:bottom w:val="single" w:sz="4" w:space="0" w:color="000000"/>
            </w:tcBorders>
            <w:shd w:val="clear" w:color="auto" w:fill="auto"/>
          </w:tcPr>
          <w:p w14:paraId="1394F0FA" w14:textId="77777777" w:rsidR="00AF2511" w:rsidRPr="00AF2511" w:rsidRDefault="00AF2511">
            <w:pPr>
              <w:pStyle w:val="affff4"/>
              <w:rPr>
                <w:rFonts w:ascii="Times New Roman" w:hAnsi="Times New Roman"/>
                <w:color w:val="000000"/>
                <w:sz w:val="16"/>
                <w:szCs w:val="16"/>
                <w:lang w:val="uk-UA"/>
              </w:rPr>
            </w:pPr>
          </w:p>
        </w:tc>
        <w:tc>
          <w:tcPr>
            <w:tcW w:w="426" w:type="dxa"/>
            <w:tcBorders>
              <w:left w:val="single" w:sz="4" w:space="0" w:color="000000"/>
              <w:bottom w:val="single" w:sz="4" w:space="0" w:color="000000"/>
            </w:tcBorders>
            <w:shd w:val="clear" w:color="auto" w:fill="auto"/>
          </w:tcPr>
          <w:p w14:paraId="53ED5B58"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53D62578" w14:textId="77777777" w:rsidR="00AF2511" w:rsidRPr="00AF2511" w:rsidRDefault="00AF2511">
            <w:pPr>
              <w:pStyle w:val="affff4"/>
              <w:rPr>
                <w:rFonts w:ascii="Times New Roman" w:hAnsi="Times New Roman"/>
                <w:color w:val="000000"/>
                <w:sz w:val="16"/>
                <w:szCs w:val="16"/>
                <w:lang w:val="uk-UA"/>
              </w:rPr>
            </w:pPr>
          </w:p>
        </w:tc>
        <w:tc>
          <w:tcPr>
            <w:tcW w:w="505" w:type="dxa"/>
            <w:tcBorders>
              <w:left w:val="single" w:sz="4" w:space="0" w:color="000000"/>
              <w:bottom w:val="single" w:sz="4" w:space="0" w:color="000000"/>
            </w:tcBorders>
            <w:shd w:val="clear" w:color="auto" w:fill="auto"/>
          </w:tcPr>
          <w:p w14:paraId="59685904"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132BC1ED"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10BB61EA"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7FA8060D"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6BFD1BD4"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68217EA3"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68041F56" w14:textId="77777777" w:rsidR="00AF2511" w:rsidRPr="00857D03" w:rsidRDefault="00857D03">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530" w:type="dxa"/>
            <w:tcBorders>
              <w:left w:val="single" w:sz="4" w:space="0" w:color="000000"/>
              <w:bottom w:val="single" w:sz="4" w:space="0" w:color="000000"/>
            </w:tcBorders>
            <w:shd w:val="clear" w:color="auto" w:fill="auto"/>
          </w:tcPr>
          <w:p w14:paraId="01330435" w14:textId="77777777" w:rsidR="00AF2511" w:rsidRPr="00AF2511" w:rsidRDefault="00AF2511">
            <w:pPr>
              <w:pStyle w:val="affff4"/>
              <w:rPr>
                <w:rFonts w:ascii="Times New Roman" w:hAnsi="Times New Roman"/>
                <w:color w:val="000000"/>
                <w:sz w:val="16"/>
                <w:szCs w:val="16"/>
                <w:lang w:val="uk-UA"/>
              </w:rPr>
            </w:pPr>
          </w:p>
        </w:tc>
        <w:tc>
          <w:tcPr>
            <w:tcW w:w="591" w:type="dxa"/>
            <w:tcBorders>
              <w:left w:val="single" w:sz="4" w:space="0" w:color="000000"/>
              <w:bottom w:val="single" w:sz="4" w:space="0" w:color="000000"/>
            </w:tcBorders>
            <w:shd w:val="clear" w:color="auto" w:fill="auto"/>
          </w:tcPr>
          <w:p w14:paraId="1D351031" w14:textId="77777777" w:rsidR="00AF2511" w:rsidRPr="00AF2511" w:rsidRDefault="00AF2511">
            <w:pPr>
              <w:pStyle w:val="affff4"/>
              <w:rPr>
                <w:rFonts w:ascii="Times New Roman" w:hAnsi="Times New Roman"/>
                <w:color w:val="000000"/>
                <w:sz w:val="16"/>
                <w:szCs w:val="16"/>
                <w:lang w:val="uk-UA"/>
              </w:rPr>
            </w:pPr>
          </w:p>
        </w:tc>
        <w:tc>
          <w:tcPr>
            <w:tcW w:w="463" w:type="dxa"/>
            <w:tcBorders>
              <w:left w:val="single" w:sz="4" w:space="0" w:color="000000"/>
              <w:bottom w:val="single" w:sz="4" w:space="0" w:color="000000"/>
            </w:tcBorders>
            <w:shd w:val="clear" w:color="auto" w:fill="auto"/>
          </w:tcPr>
          <w:p w14:paraId="17BADE5A"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76F0EAA9" w14:textId="77777777" w:rsidR="00AF2511" w:rsidRPr="00AF2511" w:rsidRDefault="00AF2511">
            <w:pPr>
              <w:pStyle w:val="affff4"/>
              <w:rPr>
                <w:rFonts w:ascii="Times New Roman" w:hAnsi="Times New Roman"/>
                <w:color w:val="000000"/>
                <w:sz w:val="16"/>
                <w:szCs w:val="16"/>
                <w:lang w:val="uk-UA"/>
              </w:rPr>
            </w:pPr>
          </w:p>
        </w:tc>
        <w:tc>
          <w:tcPr>
            <w:tcW w:w="481" w:type="dxa"/>
            <w:tcBorders>
              <w:left w:val="single" w:sz="4" w:space="0" w:color="000000"/>
              <w:bottom w:val="single" w:sz="4" w:space="0" w:color="000000"/>
            </w:tcBorders>
            <w:shd w:val="clear" w:color="auto" w:fill="auto"/>
          </w:tcPr>
          <w:p w14:paraId="1367544A" w14:textId="77777777" w:rsidR="00AF2511" w:rsidRPr="00AF2511" w:rsidRDefault="00AF2511">
            <w:pPr>
              <w:pStyle w:val="affff4"/>
              <w:rPr>
                <w:rFonts w:ascii="Times New Roman" w:hAnsi="Times New Roman"/>
                <w:color w:val="000000"/>
                <w:sz w:val="16"/>
                <w:szCs w:val="16"/>
                <w:lang w:val="uk-UA"/>
              </w:rPr>
            </w:pPr>
          </w:p>
        </w:tc>
        <w:tc>
          <w:tcPr>
            <w:tcW w:w="487" w:type="dxa"/>
            <w:tcBorders>
              <w:left w:val="single" w:sz="4" w:space="0" w:color="000000"/>
              <w:bottom w:val="single" w:sz="4" w:space="0" w:color="000000"/>
            </w:tcBorders>
            <w:shd w:val="clear" w:color="auto" w:fill="auto"/>
          </w:tcPr>
          <w:p w14:paraId="7E19528D"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2C80E9DA" w14:textId="77777777" w:rsidR="00AF2511" w:rsidRPr="00AF2511" w:rsidRDefault="003F046C">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71" w:type="dxa"/>
            <w:tcBorders>
              <w:left w:val="single" w:sz="4" w:space="0" w:color="000000"/>
              <w:bottom w:val="single" w:sz="4" w:space="0" w:color="000000"/>
              <w:right w:val="single" w:sz="4" w:space="0" w:color="000000"/>
            </w:tcBorders>
            <w:shd w:val="clear" w:color="auto" w:fill="auto"/>
          </w:tcPr>
          <w:p w14:paraId="68982922" w14:textId="77777777" w:rsidR="00AF2511" w:rsidRPr="00AF2511" w:rsidRDefault="00AF2511">
            <w:pPr>
              <w:pStyle w:val="affff4"/>
              <w:rPr>
                <w:rFonts w:ascii="Times New Roman" w:hAnsi="Times New Roman"/>
                <w:color w:val="000000"/>
                <w:sz w:val="16"/>
                <w:szCs w:val="16"/>
                <w:lang w:val="uk-UA"/>
              </w:rPr>
            </w:pPr>
          </w:p>
        </w:tc>
      </w:tr>
      <w:tr w:rsidR="006049FF" w:rsidRPr="00AF2511" w14:paraId="53DCE337" w14:textId="77777777" w:rsidTr="006049FF">
        <w:tc>
          <w:tcPr>
            <w:tcW w:w="1952" w:type="dxa"/>
            <w:tcBorders>
              <w:left w:val="single" w:sz="4" w:space="0" w:color="000000"/>
              <w:bottom w:val="single" w:sz="4" w:space="0" w:color="000000"/>
            </w:tcBorders>
            <w:shd w:val="clear" w:color="auto" w:fill="auto"/>
          </w:tcPr>
          <w:p w14:paraId="2AC03C41"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lastRenderedPageBreak/>
              <w:t>3.2. Дорожньо-транспортна, логістична, транскордонна та інформаційно-комунікаційна інфраструктура</w:t>
            </w:r>
          </w:p>
        </w:tc>
        <w:tc>
          <w:tcPr>
            <w:tcW w:w="540" w:type="dxa"/>
            <w:tcBorders>
              <w:left w:val="single" w:sz="4" w:space="0" w:color="000000"/>
              <w:bottom w:val="single" w:sz="4" w:space="0" w:color="000000"/>
            </w:tcBorders>
            <w:shd w:val="clear" w:color="auto" w:fill="auto"/>
          </w:tcPr>
          <w:p w14:paraId="2BD45358"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0B8E269F"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676C5875"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428A7145"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54284C11"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28FB0683"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41359D5E"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40E2E774"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5BD631D8"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43430A1A"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7DE77117"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32EA83E8"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69D31B31"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62C724AE"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0CD7070C"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3036170D"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261F1056"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10C27914"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0FABB2D6"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48F8628E" w14:textId="77777777" w:rsidR="00AF2511" w:rsidRPr="00857D03" w:rsidRDefault="00857D03">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591" w:type="dxa"/>
            <w:tcBorders>
              <w:left w:val="single" w:sz="4" w:space="0" w:color="000000"/>
              <w:bottom w:val="single" w:sz="4" w:space="0" w:color="000000"/>
            </w:tcBorders>
            <w:shd w:val="clear" w:color="auto" w:fill="auto"/>
          </w:tcPr>
          <w:p w14:paraId="7BE9BEDE"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514C5052"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77B2356C"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0AB8760F"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6195E0CF"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4DDE4A5A"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63D740C6" w14:textId="77777777" w:rsidR="00AF2511" w:rsidRPr="00AF2511" w:rsidRDefault="00AF2511">
            <w:pPr>
              <w:pStyle w:val="affff4"/>
              <w:rPr>
                <w:rFonts w:ascii="Times New Roman" w:hAnsi="Times New Roman"/>
                <w:color w:val="000000"/>
                <w:sz w:val="16"/>
                <w:szCs w:val="16"/>
              </w:rPr>
            </w:pPr>
          </w:p>
        </w:tc>
      </w:tr>
      <w:tr w:rsidR="006049FF" w:rsidRPr="00AF2511" w14:paraId="52E2A7AE" w14:textId="77777777" w:rsidTr="006049FF">
        <w:tc>
          <w:tcPr>
            <w:tcW w:w="1952" w:type="dxa"/>
            <w:tcBorders>
              <w:left w:val="single" w:sz="4" w:space="0" w:color="000000"/>
              <w:bottom w:val="single" w:sz="4" w:space="0" w:color="000000"/>
            </w:tcBorders>
            <w:shd w:val="clear" w:color="auto" w:fill="auto"/>
          </w:tcPr>
          <w:p w14:paraId="5C059569"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3.3. Стимулювання економічного розвитку сільських та гірських територій</w:t>
            </w:r>
          </w:p>
        </w:tc>
        <w:tc>
          <w:tcPr>
            <w:tcW w:w="540" w:type="dxa"/>
            <w:tcBorders>
              <w:left w:val="single" w:sz="4" w:space="0" w:color="000000"/>
              <w:bottom w:val="single" w:sz="4" w:space="0" w:color="000000"/>
            </w:tcBorders>
            <w:shd w:val="clear" w:color="auto" w:fill="auto"/>
          </w:tcPr>
          <w:p w14:paraId="5D41D494"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537" w:type="dxa"/>
            <w:tcBorders>
              <w:left w:val="single" w:sz="4" w:space="0" w:color="000000"/>
              <w:bottom w:val="single" w:sz="4" w:space="0" w:color="000000"/>
            </w:tcBorders>
            <w:shd w:val="clear" w:color="auto" w:fill="auto"/>
          </w:tcPr>
          <w:p w14:paraId="41852023"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2B2EA78C"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16" w:type="dxa"/>
            <w:tcBorders>
              <w:left w:val="single" w:sz="4" w:space="0" w:color="000000"/>
              <w:bottom w:val="single" w:sz="4" w:space="0" w:color="000000"/>
            </w:tcBorders>
            <w:shd w:val="clear" w:color="auto" w:fill="auto"/>
          </w:tcPr>
          <w:p w14:paraId="37DE6E9E" w14:textId="77777777" w:rsidR="00AF2511" w:rsidRPr="00AF2511" w:rsidRDefault="00AF2511">
            <w:pPr>
              <w:pStyle w:val="affff4"/>
              <w:rPr>
                <w:rFonts w:ascii="Times New Roman" w:hAnsi="Times New Roman"/>
                <w:color w:val="000000"/>
                <w:sz w:val="16"/>
                <w:szCs w:val="16"/>
                <w:lang w:val="uk-UA"/>
              </w:rPr>
            </w:pPr>
          </w:p>
        </w:tc>
        <w:tc>
          <w:tcPr>
            <w:tcW w:w="474" w:type="dxa"/>
            <w:tcBorders>
              <w:left w:val="single" w:sz="4" w:space="0" w:color="000000"/>
              <w:bottom w:val="single" w:sz="4" w:space="0" w:color="000000"/>
            </w:tcBorders>
            <w:shd w:val="clear" w:color="auto" w:fill="auto"/>
          </w:tcPr>
          <w:p w14:paraId="6B46652F"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06A4A859"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75DB23F0"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72FEA492"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2DFC74F1"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491F1DCA"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49C698DC"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62E31EE4" w14:textId="77777777" w:rsidR="00AF2511" w:rsidRPr="00757DB6" w:rsidRDefault="00757DB6">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505" w:type="dxa"/>
            <w:tcBorders>
              <w:left w:val="single" w:sz="4" w:space="0" w:color="000000"/>
              <w:bottom w:val="single" w:sz="4" w:space="0" w:color="000000"/>
            </w:tcBorders>
            <w:shd w:val="clear" w:color="auto" w:fill="auto"/>
          </w:tcPr>
          <w:p w14:paraId="3E24EB0B"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2959D326"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76061D96"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37" w:type="dxa"/>
            <w:tcBorders>
              <w:left w:val="single" w:sz="4" w:space="0" w:color="000000"/>
              <w:bottom w:val="single" w:sz="4" w:space="0" w:color="000000"/>
            </w:tcBorders>
            <w:shd w:val="clear" w:color="auto" w:fill="auto"/>
          </w:tcPr>
          <w:p w14:paraId="63A9F9F4"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0AE6E63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571AF7B7"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409E0D9C"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0A7CE341"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7426F653"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15C4B375"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36255929"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51DA4293"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3D38E296"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4A595E85"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71" w:type="dxa"/>
            <w:tcBorders>
              <w:left w:val="single" w:sz="4" w:space="0" w:color="000000"/>
              <w:bottom w:val="single" w:sz="4" w:space="0" w:color="000000"/>
              <w:right w:val="single" w:sz="4" w:space="0" w:color="000000"/>
            </w:tcBorders>
            <w:shd w:val="clear" w:color="auto" w:fill="auto"/>
          </w:tcPr>
          <w:p w14:paraId="618BFFD6" w14:textId="77777777" w:rsidR="00AF2511" w:rsidRPr="00AF2511" w:rsidRDefault="00AF2511">
            <w:pPr>
              <w:pStyle w:val="affff4"/>
              <w:rPr>
                <w:rFonts w:ascii="Times New Roman" w:hAnsi="Times New Roman"/>
                <w:color w:val="000000"/>
                <w:sz w:val="16"/>
                <w:szCs w:val="16"/>
                <w:lang w:val="uk-UA"/>
              </w:rPr>
            </w:pPr>
          </w:p>
        </w:tc>
      </w:tr>
      <w:tr w:rsidR="006049FF" w:rsidRPr="00AF2511" w14:paraId="79FA0411" w14:textId="77777777" w:rsidTr="006049FF">
        <w:tc>
          <w:tcPr>
            <w:tcW w:w="1952" w:type="dxa"/>
            <w:tcBorders>
              <w:left w:val="single" w:sz="4" w:space="0" w:color="000000"/>
              <w:bottom w:val="single" w:sz="4" w:space="0" w:color="000000"/>
            </w:tcBorders>
            <w:shd w:val="clear" w:color="auto" w:fill="auto"/>
          </w:tcPr>
          <w:p w14:paraId="5C47B07A" w14:textId="77777777" w:rsidR="00AF2511" w:rsidRPr="00AF2511" w:rsidRDefault="00AF2511">
            <w:pPr>
              <w:spacing w:after="0" w:line="240" w:lineRule="auto"/>
              <w:jc w:val="both"/>
              <w:rPr>
                <w:rFonts w:ascii="Times New Roman" w:eastAsia="Times New Roman" w:hAnsi="Times New Roman" w:cs="Times New Roman"/>
                <w:b/>
                <w:sz w:val="16"/>
                <w:szCs w:val="16"/>
                <w:lang w:eastAsia="ru-RU"/>
              </w:rPr>
            </w:pPr>
            <w:r w:rsidRPr="00AF2511">
              <w:rPr>
                <w:rFonts w:ascii="Times New Roman" w:eastAsia="Times New Roman" w:hAnsi="Times New Roman" w:cs="Times New Roman"/>
                <w:b/>
                <w:sz w:val="16"/>
                <w:szCs w:val="16"/>
                <w:lang w:eastAsia="ru-RU"/>
              </w:rPr>
              <w:t>4. Чисте довкілля</w:t>
            </w:r>
          </w:p>
        </w:tc>
        <w:tc>
          <w:tcPr>
            <w:tcW w:w="540" w:type="dxa"/>
            <w:tcBorders>
              <w:left w:val="single" w:sz="4" w:space="0" w:color="000000"/>
              <w:bottom w:val="single" w:sz="4" w:space="0" w:color="000000"/>
            </w:tcBorders>
            <w:shd w:val="clear" w:color="auto" w:fill="auto"/>
          </w:tcPr>
          <w:p w14:paraId="454A123C"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45AA6070"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34427DF5"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75E6EE9A"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375C788A"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718923DE"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3531DE68"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552DFED7"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60966DBF"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05FD2AF5"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5C65A210"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42072E55"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288949A6"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35DB25D2"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3346ABD4"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393AA2E2"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19877AC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7D7E642E"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74D63FE1"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5A5D8EA7"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52367682"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0E6D2AE7"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0D1392F3"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42F91C24"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69B95CD4"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072B235C"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1CF83AF1" w14:textId="77777777" w:rsidR="00AF2511" w:rsidRPr="00AF2511" w:rsidRDefault="00AF2511">
            <w:pPr>
              <w:pStyle w:val="affff4"/>
              <w:rPr>
                <w:rFonts w:ascii="Times New Roman" w:hAnsi="Times New Roman"/>
                <w:color w:val="000000"/>
                <w:sz w:val="16"/>
                <w:szCs w:val="16"/>
              </w:rPr>
            </w:pPr>
          </w:p>
        </w:tc>
      </w:tr>
      <w:tr w:rsidR="006049FF" w:rsidRPr="00AF2511" w14:paraId="27AFC45E" w14:textId="77777777" w:rsidTr="006049FF">
        <w:tc>
          <w:tcPr>
            <w:tcW w:w="1952" w:type="dxa"/>
            <w:tcBorders>
              <w:left w:val="single" w:sz="4" w:space="0" w:color="000000"/>
              <w:bottom w:val="single" w:sz="4" w:space="0" w:color="000000"/>
            </w:tcBorders>
            <w:shd w:val="clear" w:color="auto" w:fill="auto"/>
          </w:tcPr>
          <w:p w14:paraId="077AFC30" w14:textId="77777777" w:rsidR="00AF2511" w:rsidRPr="00AF2511" w:rsidRDefault="00AF2511">
            <w:pPr>
              <w:spacing w:after="0" w:line="240" w:lineRule="auto"/>
              <w:jc w:val="both"/>
              <w:rPr>
                <w:rFonts w:ascii="Times New Roman" w:hAnsi="Times New Roman" w:cs="Times New Roman"/>
                <w:sz w:val="16"/>
                <w:szCs w:val="16"/>
              </w:rPr>
            </w:pPr>
            <w:r w:rsidRPr="00AF2511">
              <w:rPr>
                <w:rFonts w:ascii="Times New Roman" w:eastAsia="Times New Roman" w:hAnsi="Times New Roman" w:cs="Times New Roman"/>
                <w:sz w:val="16"/>
                <w:szCs w:val="16"/>
                <w:lang w:eastAsia="ru-RU"/>
              </w:rPr>
              <w:t>4.1. Запобігання забрудненню водних ресурсів та атмосферного повітря</w:t>
            </w:r>
          </w:p>
        </w:tc>
        <w:tc>
          <w:tcPr>
            <w:tcW w:w="540" w:type="dxa"/>
            <w:tcBorders>
              <w:left w:val="single" w:sz="4" w:space="0" w:color="000000"/>
              <w:bottom w:val="single" w:sz="4" w:space="0" w:color="000000"/>
            </w:tcBorders>
            <w:shd w:val="clear" w:color="auto" w:fill="auto"/>
          </w:tcPr>
          <w:p w14:paraId="1429623B"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12AA2C08"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2567E408"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1DA3D86E"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31B2BF6A"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31661BFA"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354C10D3"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422E41AC"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039A4738"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50AAD9C1"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4570939C"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0ADBA0FD"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26BBD12B"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0E542E7F"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4E8889BD"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6718FC10"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448ADAF0" w14:textId="77777777" w:rsidR="00AF2511" w:rsidRPr="00857D03" w:rsidRDefault="00857D03">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42" w:type="dxa"/>
            <w:tcBorders>
              <w:left w:val="single" w:sz="4" w:space="0" w:color="000000"/>
              <w:bottom w:val="single" w:sz="4" w:space="0" w:color="000000"/>
            </w:tcBorders>
            <w:shd w:val="clear" w:color="auto" w:fill="auto"/>
          </w:tcPr>
          <w:p w14:paraId="1DFDFCF6"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33DE1FB1"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6B729739"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26206251"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43687399"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19279AF0" w14:textId="77777777" w:rsidR="00AF2511" w:rsidRPr="00AF2511" w:rsidRDefault="00AF2511">
            <w:pPr>
              <w:pStyle w:val="affff4"/>
              <w:rPr>
                <w:rFonts w:ascii="Times New Roman" w:hAnsi="Times New Roman"/>
                <w:color w:val="000000"/>
                <w:sz w:val="16"/>
                <w:szCs w:val="16"/>
                <w:lang w:val="uk-UA"/>
              </w:rPr>
            </w:pPr>
          </w:p>
        </w:tc>
        <w:tc>
          <w:tcPr>
            <w:tcW w:w="481" w:type="dxa"/>
            <w:tcBorders>
              <w:left w:val="single" w:sz="4" w:space="0" w:color="000000"/>
              <w:bottom w:val="single" w:sz="4" w:space="0" w:color="000000"/>
            </w:tcBorders>
            <w:shd w:val="clear" w:color="auto" w:fill="auto"/>
          </w:tcPr>
          <w:p w14:paraId="1F6FA150" w14:textId="77777777" w:rsidR="00AF2511" w:rsidRPr="00AF2511" w:rsidRDefault="00AF2511">
            <w:pPr>
              <w:pStyle w:val="affff4"/>
              <w:rPr>
                <w:rFonts w:ascii="Times New Roman" w:hAnsi="Times New Roman"/>
                <w:color w:val="000000"/>
                <w:sz w:val="16"/>
                <w:szCs w:val="16"/>
                <w:lang w:val="uk-UA"/>
              </w:rPr>
            </w:pPr>
          </w:p>
        </w:tc>
        <w:tc>
          <w:tcPr>
            <w:tcW w:w="487" w:type="dxa"/>
            <w:tcBorders>
              <w:left w:val="single" w:sz="4" w:space="0" w:color="000000"/>
              <w:bottom w:val="single" w:sz="4" w:space="0" w:color="000000"/>
            </w:tcBorders>
            <w:shd w:val="clear" w:color="auto" w:fill="auto"/>
          </w:tcPr>
          <w:p w14:paraId="188C2F6A"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5503B592" w14:textId="77777777" w:rsidR="00AF2511" w:rsidRPr="00AF2511" w:rsidRDefault="00AF2511">
            <w:pPr>
              <w:pStyle w:val="affff4"/>
              <w:rPr>
                <w:rFonts w:ascii="Times New Roman" w:hAnsi="Times New Roman"/>
                <w:color w:val="000000"/>
                <w:sz w:val="16"/>
                <w:szCs w:val="16"/>
                <w:lang w:val="uk-UA"/>
              </w:rPr>
            </w:pPr>
          </w:p>
        </w:tc>
        <w:tc>
          <w:tcPr>
            <w:tcW w:w="471" w:type="dxa"/>
            <w:tcBorders>
              <w:left w:val="single" w:sz="4" w:space="0" w:color="000000"/>
              <w:bottom w:val="single" w:sz="4" w:space="0" w:color="000000"/>
              <w:right w:val="single" w:sz="4" w:space="0" w:color="000000"/>
            </w:tcBorders>
            <w:shd w:val="clear" w:color="auto" w:fill="auto"/>
          </w:tcPr>
          <w:p w14:paraId="0A59877F" w14:textId="77777777" w:rsidR="00AF2511" w:rsidRPr="00AF2511" w:rsidRDefault="00AF2511">
            <w:pPr>
              <w:pStyle w:val="affff4"/>
              <w:rPr>
                <w:rFonts w:ascii="Times New Roman" w:hAnsi="Times New Roman"/>
                <w:color w:val="000000"/>
                <w:sz w:val="16"/>
                <w:szCs w:val="16"/>
                <w:lang w:val="uk-UA"/>
              </w:rPr>
            </w:pPr>
          </w:p>
        </w:tc>
      </w:tr>
      <w:tr w:rsidR="006049FF" w:rsidRPr="00AF2511" w14:paraId="4CDEB32F" w14:textId="77777777" w:rsidTr="006049FF">
        <w:tc>
          <w:tcPr>
            <w:tcW w:w="1952" w:type="dxa"/>
            <w:tcBorders>
              <w:left w:val="single" w:sz="4" w:space="0" w:color="000000"/>
              <w:bottom w:val="single" w:sz="4" w:space="0" w:color="000000"/>
            </w:tcBorders>
            <w:shd w:val="clear" w:color="auto" w:fill="auto"/>
          </w:tcPr>
          <w:p w14:paraId="1D0D0A97"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4.2. Формування екологічної свідомості населення та комплексної системи поводження з відходами</w:t>
            </w:r>
          </w:p>
        </w:tc>
        <w:tc>
          <w:tcPr>
            <w:tcW w:w="540" w:type="dxa"/>
            <w:tcBorders>
              <w:left w:val="single" w:sz="4" w:space="0" w:color="000000"/>
              <w:bottom w:val="single" w:sz="4" w:space="0" w:color="000000"/>
            </w:tcBorders>
            <w:shd w:val="clear" w:color="auto" w:fill="auto"/>
          </w:tcPr>
          <w:p w14:paraId="185BFE6D"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1C3C5E96"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530562CE"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10AC492A"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3C7F78F2"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014FA799" w14:textId="77777777" w:rsidR="00AF2511" w:rsidRPr="00AF2511" w:rsidRDefault="00AF2511">
            <w:pPr>
              <w:pStyle w:val="affff4"/>
              <w:rPr>
                <w:rFonts w:ascii="Times New Roman" w:hAnsi="Times New Roman"/>
                <w:color w:val="000000"/>
                <w:sz w:val="16"/>
                <w:szCs w:val="16"/>
                <w:lang w:val="uk-UA"/>
              </w:rPr>
            </w:pPr>
          </w:p>
        </w:tc>
        <w:tc>
          <w:tcPr>
            <w:tcW w:w="462" w:type="dxa"/>
            <w:tcBorders>
              <w:left w:val="single" w:sz="4" w:space="0" w:color="000000"/>
              <w:bottom w:val="single" w:sz="4" w:space="0" w:color="000000"/>
            </w:tcBorders>
            <w:shd w:val="clear" w:color="auto" w:fill="auto"/>
          </w:tcPr>
          <w:p w14:paraId="67DD373A" w14:textId="77777777" w:rsidR="00AF2511" w:rsidRPr="00AF2511" w:rsidRDefault="00AF2511">
            <w:pPr>
              <w:pStyle w:val="affff4"/>
              <w:rPr>
                <w:rFonts w:ascii="Times New Roman" w:hAnsi="Times New Roman"/>
                <w:color w:val="000000"/>
                <w:sz w:val="16"/>
                <w:szCs w:val="16"/>
                <w:lang w:val="uk-UA"/>
              </w:rPr>
            </w:pPr>
          </w:p>
        </w:tc>
        <w:tc>
          <w:tcPr>
            <w:tcW w:w="402" w:type="dxa"/>
            <w:tcBorders>
              <w:left w:val="single" w:sz="4" w:space="0" w:color="000000"/>
              <w:bottom w:val="single" w:sz="4" w:space="0" w:color="000000"/>
            </w:tcBorders>
            <w:shd w:val="clear" w:color="auto" w:fill="auto"/>
          </w:tcPr>
          <w:p w14:paraId="2C9C9114"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0D766584"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122123BE"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1C64D8A3"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63D7A9EC"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639EB23A"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5A283FB3"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55208DB1"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5CE8AD12"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65446959"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0C8A650F" w14:textId="77777777" w:rsidR="00AF2511" w:rsidRPr="00857D03" w:rsidRDefault="00857D03">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526" w:type="dxa"/>
            <w:tcBorders>
              <w:left w:val="single" w:sz="4" w:space="0" w:color="000000"/>
              <w:bottom w:val="single" w:sz="4" w:space="0" w:color="000000"/>
            </w:tcBorders>
            <w:shd w:val="clear" w:color="auto" w:fill="auto"/>
          </w:tcPr>
          <w:p w14:paraId="3453AF3D"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0976993F"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25E1B073"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5E3AE5D8"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149086E8"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07943A4B"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5C8CF1B6"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2621C23D"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78255FF2" w14:textId="77777777" w:rsidR="00AF2511" w:rsidRPr="00AF2511" w:rsidRDefault="00AF2511">
            <w:pPr>
              <w:pStyle w:val="affff4"/>
              <w:rPr>
                <w:rFonts w:ascii="Times New Roman" w:hAnsi="Times New Roman"/>
                <w:color w:val="000000"/>
                <w:sz w:val="16"/>
                <w:szCs w:val="16"/>
              </w:rPr>
            </w:pPr>
          </w:p>
        </w:tc>
      </w:tr>
      <w:tr w:rsidR="006049FF" w:rsidRPr="00AF2511" w14:paraId="0DE99BA2" w14:textId="77777777" w:rsidTr="006049FF">
        <w:tc>
          <w:tcPr>
            <w:tcW w:w="1952" w:type="dxa"/>
            <w:tcBorders>
              <w:left w:val="single" w:sz="4" w:space="0" w:color="000000"/>
              <w:bottom w:val="single" w:sz="4" w:space="0" w:color="000000"/>
            </w:tcBorders>
            <w:shd w:val="clear" w:color="auto" w:fill="auto"/>
          </w:tcPr>
          <w:p w14:paraId="168CFE0C"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4.3. Збереження біорізноманіття та розвиток природоохоронних територій</w:t>
            </w:r>
          </w:p>
        </w:tc>
        <w:tc>
          <w:tcPr>
            <w:tcW w:w="540" w:type="dxa"/>
            <w:tcBorders>
              <w:left w:val="single" w:sz="4" w:space="0" w:color="000000"/>
              <w:bottom w:val="single" w:sz="4" w:space="0" w:color="000000"/>
            </w:tcBorders>
            <w:shd w:val="clear" w:color="auto" w:fill="auto"/>
          </w:tcPr>
          <w:p w14:paraId="39FAE262"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68CBA324"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673E783D"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6297A608"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6EC973FE"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4173D77A"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141E3512"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65E6AD88"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5D9C2ADF"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4B259F80"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7D64E051"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526" w:type="dxa"/>
            <w:tcBorders>
              <w:left w:val="single" w:sz="4" w:space="0" w:color="000000"/>
              <w:bottom w:val="single" w:sz="4" w:space="0" w:color="000000"/>
            </w:tcBorders>
            <w:shd w:val="clear" w:color="auto" w:fill="auto"/>
          </w:tcPr>
          <w:p w14:paraId="21FE7611"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505" w:type="dxa"/>
            <w:tcBorders>
              <w:left w:val="single" w:sz="4" w:space="0" w:color="000000"/>
              <w:bottom w:val="single" w:sz="4" w:space="0" w:color="000000"/>
            </w:tcBorders>
            <w:shd w:val="clear" w:color="auto" w:fill="auto"/>
          </w:tcPr>
          <w:p w14:paraId="3A0440B8"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78" w:type="dxa"/>
            <w:tcBorders>
              <w:left w:val="single" w:sz="4" w:space="0" w:color="000000"/>
              <w:bottom w:val="single" w:sz="4" w:space="0" w:color="000000"/>
            </w:tcBorders>
            <w:shd w:val="clear" w:color="auto" w:fill="auto"/>
          </w:tcPr>
          <w:p w14:paraId="5033A4D1"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6846B4D3"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7B93E6C1"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74086DB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02665CE7"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2C06C5CA"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1ADE8EE2"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671C3CEE"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415A6594"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43F7C6EB"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1396EB48"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1FCCEEB1"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13EDC55C" w14:textId="77777777" w:rsidR="00AF2511" w:rsidRPr="003F046C" w:rsidRDefault="003F046C">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71" w:type="dxa"/>
            <w:tcBorders>
              <w:left w:val="single" w:sz="4" w:space="0" w:color="000000"/>
              <w:bottom w:val="single" w:sz="4" w:space="0" w:color="000000"/>
              <w:right w:val="single" w:sz="4" w:space="0" w:color="000000"/>
            </w:tcBorders>
            <w:shd w:val="clear" w:color="auto" w:fill="auto"/>
          </w:tcPr>
          <w:p w14:paraId="23B911B9" w14:textId="77777777" w:rsidR="00AF2511" w:rsidRPr="00AF2511" w:rsidRDefault="00AF2511">
            <w:pPr>
              <w:pStyle w:val="affff4"/>
              <w:rPr>
                <w:rFonts w:ascii="Times New Roman" w:hAnsi="Times New Roman"/>
                <w:color w:val="000000"/>
                <w:sz w:val="16"/>
                <w:szCs w:val="16"/>
              </w:rPr>
            </w:pPr>
          </w:p>
        </w:tc>
      </w:tr>
      <w:tr w:rsidR="006049FF" w:rsidRPr="00AF2511" w14:paraId="0D8587D6" w14:textId="77777777" w:rsidTr="00A57D52">
        <w:trPr>
          <w:trHeight w:val="224"/>
        </w:trPr>
        <w:tc>
          <w:tcPr>
            <w:tcW w:w="1952" w:type="dxa"/>
            <w:tcBorders>
              <w:left w:val="single" w:sz="4" w:space="0" w:color="000000"/>
              <w:bottom w:val="single" w:sz="4" w:space="0" w:color="000000"/>
            </w:tcBorders>
            <w:shd w:val="clear" w:color="auto" w:fill="auto"/>
          </w:tcPr>
          <w:p w14:paraId="56045CE2" w14:textId="77777777" w:rsidR="00AF2511" w:rsidRPr="00AF2511" w:rsidRDefault="00AF2511">
            <w:pPr>
              <w:spacing w:after="0" w:line="240" w:lineRule="auto"/>
              <w:jc w:val="both"/>
              <w:rPr>
                <w:rFonts w:ascii="Times New Roman" w:eastAsia="Times New Roman" w:hAnsi="Times New Roman" w:cs="Times New Roman"/>
                <w:b/>
                <w:sz w:val="16"/>
                <w:szCs w:val="16"/>
                <w:lang w:eastAsia="ru-RU"/>
              </w:rPr>
            </w:pPr>
            <w:r w:rsidRPr="00AF2511">
              <w:rPr>
                <w:rFonts w:ascii="Times New Roman" w:eastAsia="Times New Roman" w:hAnsi="Times New Roman" w:cs="Times New Roman"/>
                <w:b/>
                <w:sz w:val="16"/>
                <w:szCs w:val="16"/>
                <w:lang w:eastAsia="ru-RU"/>
              </w:rPr>
              <w:t>5. Туристична привабливість</w:t>
            </w:r>
          </w:p>
        </w:tc>
        <w:tc>
          <w:tcPr>
            <w:tcW w:w="540" w:type="dxa"/>
            <w:tcBorders>
              <w:left w:val="single" w:sz="4" w:space="0" w:color="000000"/>
              <w:bottom w:val="single" w:sz="4" w:space="0" w:color="000000"/>
            </w:tcBorders>
            <w:shd w:val="clear" w:color="auto" w:fill="auto"/>
          </w:tcPr>
          <w:p w14:paraId="006C2B70"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50CB194A"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1A960F2B"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09D0970D"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223F8A91"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7AB3A308"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58825940"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1BA6C318"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67973733"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2F2D844F"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003989F1"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3A6DA1B7"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1AE1C80B" w14:textId="77777777" w:rsidR="00AF2511" w:rsidRPr="00AF2511" w:rsidRDefault="00AF2511">
            <w:pPr>
              <w:pStyle w:val="affff4"/>
              <w:rPr>
                <w:rFonts w:ascii="Times New Roman" w:hAnsi="Times New Roman"/>
                <w:color w:val="000000"/>
                <w:sz w:val="16"/>
                <w:szCs w:val="16"/>
              </w:rPr>
            </w:pPr>
          </w:p>
        </w:tc>
        <w:tc>
          <w:tcPr>
            <w:tcW w:w="478" w:type="dxa"/>
            <w:tcBorders>
              <w:left w:val="single" w:sz="4" w:space="0" w:color="000000"/>
              <w:bottom w:val="single" w:sz="4" w:space="0" w:color="000000"/>
            </w:tcBorders>
            <w:shd w:val="clear" w:color="auto" w:fill="auto"/>
          </w:tcPr>
          <w:p w14:paraId="62C418B3"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17F4688A" w14:textId="77777777" w:rsidR="00AF2511" w:rsidRPr="00AF2511" w:rsidRDefault="00AF2511">
            <w:pPr>
              <w:pStyle w:val="affff4"/>
              <w:rPr>
                <w:rFonts w:ascii="Times New Roman" w:hAnsi="Times New Roman"/>
                <w:color w:val="000000"/>
                <w:sz w:val="16"/>
                <w:szCs w:val="16"/>
              </w:rPr>
            </w:pPr>
          </w:p>
        </w:tc>
        <w:tc>
          <w:tcPr>
            <w:tcW w:w="437" w:type="dxa"/>
            <w:tcBorders>
              <w:left w:val="single" w:sz="4" w:space="0" w:color="000000"/>
              <w:bottom w:val="single" w:sz="4" w:space="0" w:color="000000"/>
            </w:tcBorders>
            <w:shd w:val="clear" w:color="auto" w:fill="auto"/>
          </w:tcPr>
          <w:p w14:paraId="165B43FC" w14:textId="77777777" w:rsidR="00AF2511" w:rsidRPr="00AF2511" w:rsidRDefault="00AF2511">
            <w:pPr>
              <w:pStyle w:val="affff4"/>
              <w:rPr>
                <w:rFonts w:ascii="Times New Roman" w:hAnsi="Times New Roman"/>
                <w:color w:val="000000"/>
                <w:sz w:val="16"/>
                <w:szCs w:val="16"/>
              </w:rPr>
            </w:pPr>
          </w:p>
        </w:tc>
        <w:tc>
          <w:tcPr>
            <w:tcW w:w="441" w:type="dxa"/>
            <w:tcBorders>
              <w:left w:val="single" w:sz="4" w:space="0" w:color="000000"/>
              <w:bottom w:val="single" w:sz="4" w:space="0" w:color="000000"/>
            </w:tcBorders>
            <w:shd w:val="clear" w:color="auto" w:fill="auto"/>
          </w:tcPr>
          <w:p w14:paraId="464BE9D2"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6955FDDF"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22F93306"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4D272CF1"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72F4097E"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171D0EDA"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50CF8036"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4376683D"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3089D716"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330D2230" w14:textId="77777777" w:rsidR="00AF2511" w:rsidRPr="00AF2511" w:rsidRDefault="00AF2511">
            <w:pPr>
              <w:pStyle w:val="affff4"/>
              <w:rPr>
                <w:rFonts w:ascii="Times New Roman" w:hAnsi="Times New Roman"/>
                <w:color w:val="000000"/>
                <w:sz w:val="16"/>
                <w:szCs w:val="16"/>
              </w:rPr>
            </w:pPr>
          </w:p>
        </w:tc>
        <w:tc>
          <w:tcPr>
            <w:tcW w:w="471" w:type="dxa"/>
            <w:tcBorders>
              <w:left w:val="single" w:sz="4" w:space="0" w:color="000000"/>
              <w:bottom w:val="single" w:sz="4" w:space="0" w:color="000000"/>
              <w:right w:val="single" w:sz="4" w:space="0" w:color="000000"/>
            </w:tcBorders>
            <w:shd w:val="clear" w:color="auto" w:fill="auto"/>
          </w:tcPr>
          <w:p w14:paraId="19E551F3" w14:textId="77777777" w:rsidR="00AF2511" w:rsidRPr="00AF2511" w:rsidRDefault="00AF2511">
            <w:pPr>
              <w:pStyle w:val="affff4"/>
              <w:rPr>
                <w:rFonts w:ascii="Times New Roman" w:hAnsi="Times New Roman"/>
                <w:color w:val="000000"/>
                <w:sz w:val="16"/>
                <w:szCs w:val="16"/>
              </w:rPr>
            </w:pPr>
          </w:p>
        </w:tc>
      </w:tr>
      <w:tr w:rsidR="006049FF" w:rsidRPr="00AF2511" w14:paraId="3E962BC8" w14:textId="77777777" w:rsidTr="006049FF">
        <w:tc>
          <w:tcPr>
            <w:tcW w:w="1952" w:type="dxa"/>
            <w:tcBorders>
              <w:left w:val="single" w:sz="4" w:space="0" w:color="000000"/>
              <w:bottom w:val="single" w:sz="4" w:space="0" w:color="000000"/>
            </w:tcBorders>
            <w:shd w:val="clear" w:color="auto" w:fill="auto"/>
          </w:tcPr>
          <w:p w14:paraId="56B8C4D4"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5.1. Підвищення атракційності та інфраструктурного забезпечення туризму, курортів, оздоровлення, спорту та рекреації</w:t>
            </w:r>
          </w:p>
        </w:tc>
        <w:tc>
          <w:tcPr>
            <w:tcW w:w="540" w:type="dxa"/>
            <w:tcBorders>
              <w:left w:val="single" w:sz="4" w:space="0" w:color="000000"/>
              <w:bottom w:val="single" w:sz="4" w:space="0" w:color="000000"/>
            </w:tcBorders>
            <w:shd w:val="clear" w:color="auto" w:fill="auto"/>
          </w:tcPr>
          <w:p w14:paraId="0963D9AD" w14:textId="77777777" w:rsidR="00AF2511" w:rsidRPr="00AF2511" w:rsidRDefault="00AF2511">
            <w:pPr>
              <w:pStyle w:val="affff4"/>
              <w:rPr>
                <w:rFonts w:ascii="Times New Roman" w:hAnsi="Times New Roman"/>
                <w:color w:val="000000"/>
                <w:sz w:val="16"/>
                <w:szCs w:val="16"/>
              </w:rPr>
            </w:pPr>
          </w:p>
        </w:tc>
        <w:tc>
          <w:tcPr>
            <w:tcW w:w="537" w:type="dxa"/>
            <w:tcBorders>
              <w:left w:val="single" w:sz="4" w:space="0" w:color="000000"/>
              <w:bottom w:val="single" w:sz="4" w:space="0" w:color="000000"/>
            </w:tcBorders>
            <w:shd w:val="clear" w:color="auto" w:fill="auto"/>
          </w:tcPr>
          <w:p w14:paraId="56A28176" w14:textId="77777777" w:rsidR="00AF2511" w:rsidRPr="00AF2511" w:rsidRDefault="00AF2511">
            <w:pPr>
              <w:pStyle w:val="affff4"/>
              <w:rPr>
                <w:rFonts w:ascii="Times New Roman" w:hAnsi="Times New Roman"/>
                <w:color w:val="000000"/>
                <w:sz w:val="16"/>
                <w:szCs w:val="16"/>
              </w:rPr>
            </w:pPr>
          </w:p>
        </w:tc>
        <w:tc>
          <w:tcPr>
            <w:tcW w:w="468" w:type="dxa"/>
            <w:tcBorders>
              <w:left w:val="single" w:sz="4" w:space="0" w:color="000000"/>
              <w:bottom w:val="single" w:sz="4" w:space="0" w:color="000000"/>
            </w:tcBorders>
            <w:shd w:val="clear" w:color="auto" w:fill="auto"/>
          </w:tcPr>
          <w:p w14:paraId="334D6DE0" w14:textId="77777777" w:rsidR="00AF2511" w:rsidRPr="00AF2511" w:rsidRDefault="00AF2511">
            <w:pPr>
              <w:pStyle w:val="affff4"/>
              <w:rPr>
                <w:rFonts w:ascii="Times New Roman" w:hAnsi="Times New Roman"/>
                <w:color w:val="000000"/>
                <w:sz w:val="16"/>
                <w:szCs w:val="16"/>
              </w:rPr>
            </w:pPr>
          </w:p>
        </w:tc>
        <w:tc>
          <w:tcPr>
            <w:tcW w:w="416" w:type="dxa"/>
            <w:tcBorders>
              <w:left w:val="single" w:sz="4" w:space="0" w:color="000000"/>
              <w:bottom w:val="single" w:sz="4" w:space="0" w:color="000000"/>
            </w:tcBorders>
            <w:shd w:val="clear" w:color="auto" w:fill="auto"/>
          </w:tcPr>
          <w:p w14:paraId="3C7CF454" w14:textId="77777777" w:rsidR="00AF2511" w:rsidRPr="00AF2511" w:rsidRDefault="00AF2511">
            <w:pPr>
              <w:pStyle w:val="affff4"/>
              <w:rPr>
                <w:rFonts w:ascii="Times New Roman" w:hAnsi="Times New Roman"/>
                <w:color w:val="000000"/>
                <w:sz w:val="16"/>
                <w:szCs w:val="16"/>
              </w:rPr>
            </w:pPr>
          </w:p>
        </w:tc>
        <w:tc>
          <w:tcPr>
            <w:tcW w:w="474" w:type="dxa"/>
            <w:tcBorders>
              <w:left w:val="single" w:sz="4" w:space="0" w:color="000000"/>
              <w:bottom w:val="single" w:sz="4" w:space="0" w:color="000000"/>
            </w:tcBorders>
            <w:shd w:val="clear" w:color="auto" w:fill="auto"/>
          </w:tcPr>
          <w:p w14:paraId="20B61F12" w14:textId="77777777" w:rsidR="00AF2511" w:rsidRPr="00AF2511" w:rsidRDefault="00AF2511">
            <w:pPr>
              <w:pStyle w:val="affff4"/>
              <w:rPr>
                <w:rFonts w:ascii="Times New Roman" w:hAnsi="Times New Roman"/>
                <w:color w:val="000000"/>
                <w:sz w:val="16"/>
                <w:szCs w:val="16"/>
              </w:rPr>
            </w:pPr>
          </w:p>
        </w:tc>
        <w:tc>
          <w:tcPr>
            <w:tcW w:w="453" w:type="dxa"/>
            <w:tcBorders>
              <w:left w:val="single" w:sz="4" w:space="0" w:color="000000"/>
              <w:bottom w:val="single" w:sz="4" w:space="0" w:color="000000"/>
            </w:tcBorders>
            <w:shd w:val="clear" w:color="auto" w:fill="auto"/>
          </w:tcPr>
          <w:p w14:paraId="05D2C63E"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020BDDB1"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1C448660"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0BE3D7C3"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3ED917E0"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2975C385"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25DA824F" w14:textId="77777777" w:rsidR="00AF2511" w:rsidRPr="003F046C" w:rsidRDefault="003F046C">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505" w:type="dxa"/>
            <w:tcBorders>
              <w:left w:val="single" w:sz="4" w:space="0" w:color="000000"/>
              <w:bottom w:val="single" w:sz="4" w:space="0" w:color="000000"/>
            </w:tcBorders>
            <w:shd w:val="clear" w:color="auto" w:fill="auto"/>
          </w:tcPr>
          <w:p w14:paraId="4AC5E4FE" w14:textId="77777777" w:rsidR="00AF2511" w:rsidRPr="00AF2511" w:rsidRDefault="00AF2511">
            <w:pPr>
              <w:pStyle w:val="affff4"/>
              <w:rPr>
                <w:rFonts w:ascii="Times New Roman" w:hAnsi="Times New Roman"/>
                <w:color w:val="000000"/>
                <w:sz w:val="16"/>
                <w:szCs w:val="16"/>
                <w:lang w:val="uk-UA"/>
              </w:rPr>
            </w:pPr>
          </w:p>
        </w:tc>
        <w:tc>
          <w:tcPr>
            <w:tcW w:w="478" w:type="dxa"/>
            <w:tcBorders>
              <w:left w:val="single" w:sz="4" w:space="0" w:color="000000"/>
              <w:bottom w:val="single" w:sz="4" w:space="0" w:color="000000"/>
            </w:tcBorders>
            <w:shd w:val="clear" w:color="auto" w:fill="auto"/>
          </w:tcPr>
          <w:p w14:paraId="24EECB60"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77FCF950"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3EF5714B"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69080E34"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7515D76D" w14:textId="77777777" w:rsidR="00AF2511" w:rsidRPr="00AF2511" w:rsidRDefault="00AF2511">
            <w:pPr>
              <w:pStyle w:val="affff4"/>
              <w:rPr>
                <w:rFonts w:ascii="Times New Roman" w:hAnsi="Times New Roman"/>
                <w:color w:val="000000"/>
                <w:sz w:val="16"/>
                <w:szCs w:val="16"/>
                <w:lang w:val="uk-UA"/>
              </w:rPr>
            </w:pPr>
          </w:p>
        </w:tc>
        <w:tc>
          <w:tcPr>
            <w:tcW w:w="526" w:type="dxa"/>
            <w:tcBorders>
              <w:left w:val="single" w:sz="4" w:space="0" w:color="000000"/>
              <w:bottom w:val="single" w:sz="4" w:space="0" w:color="000000"/>
            </w:tcBorders>
            <w:shd w:val="clear" w:color="auto" w:fill="auto"/>
          </w:tcPr>
          <w:p w14:paraId="61F65812" w14:textId="77777777" w:rsidR="00AF2511" w:rsidRPr="00AF2511" w:rsidRDefault="00AF2511">
            <w:pPr>
              <w:pStyle w:val="affff4"/>
              <w:rPr>
                <w:rFonts w:ascii="Times New Roman" w:hAnsi="Times New Roman"/>
                <w:color w:val="000000"/>
                <w:sz w:val="16"/>
                <w:szCs w:val="16"/>
                <w:lang w:val="uk-UA"/>
              </w:rPr>
            </w:pPr>
          </w:p>
        </w:tc>
        <w:tc>
          <w:tcPr>
            <w:tcW w:w="530" w:type="dxa"/>
            <w:tcBorders>
              <w:left w:val="single" w:sz="4" w:space="0" w:color="000000"/>
              <w:bottom w:val="single" w:sz="4" w:space="0" w:color="000000"/>
            </w:tcBorders>
            <w:shd w:val="clear" w:color="auto" w:fill="auto"/>
          </w:tcPr>
          <w:p w14:paraId="429DA4E6" w14:textId="77777777" w:rsidR="00AF2511" w:rsidRPr="00AF2511" w:rsidRDefault="00AF2511">
            <w:pPr>
              <w:pStyle w:val="affff4"/>
              <w:rPr>
                <w:rFonts w:ascii="Times New Roman" w:hAnsi="Times New Roman"/>
                <w:color w:val="000000"/>
                <w:sz w:val="16"/>
                <w:szCs w:val="16"/>
                <w:lang w:val="uk-UA"/>
              </w:rPr>
            </w:pPr>
          </w:p>
        </w:tc>
        <w:tc>
          <w:tcPr>
            <w:tcW w:w="591" w:type="dxa"/>
            <w:tcBorders>
              <w:left w:val="single" w:sz="4" w:space="0" w:color="000000"/>
              <w:bottom w:val="single" w:sz="4" w:space="0" w:color="000000"/>
            </w:tcBorders>
            <w:shd w:val="clear" w:color="auto" w:fill="auto"/>
          </w:tcPr>
          <w:p w14:paraId="34CBD6C9" w14:textId="77777777" w:rsidR="00AF2511" w:rsidRPr="00AF2511" w:rsidRDefault="00AF2511">
            <w:pPr>
              <w:pStyle w:val="affff4"/>
              <w:rPr>
                <w:rFonts w:ascii="Times New Roman" w:hAnsi="Times New Roman"/>
                <w:color w:val="000000"/>
                <w:sz w:val="16"/>
                <w:szCs w:val="16"/>
                <w:lang w:val="uk-UA"/>
              </w:rPr>
            </w:pPr>
          </w:p>
        </w:tc>
        <w:tc>
          <w:tcPr>
            <w:tcW w:w="463" w:type="dxa"/>
            <w:tcBorders>
              <w:left w:val="single" w:sz="4" w:space="0" w:color="000000"/>
              <w:bottom w:val="single" w:sz="4" w:space="0" w:color="000000"/>
            </w:tcBorders>
            <w:shd w:val="clear" w:color="auto" w:fill="auto"/>
          </w:tcPr>
          <w:p w14:paraId="0AFB9E96" w14:textId="77777777" w:rsidR="00AF2511" w:rsidRPr="00AF2511" w:rsidRDefault="00AF2511">
            <w:pPr>
              <w:pStyle w:val="affff4"/>
              <w:rPr>
                <w:rFonts w:ascii="Times New Roman" w:hAnsi="Times New Roman"/>
                <w:color w:val="000000"/>
                <w:sz w:val="16"/>
                <w:szCs w:val="16"/>
                <w:lang w:val="uk-UA"/>
              </w:rPr>
            </w:pPr>
          </w:p>
        </w:tc>
        <w:tc>
          <w:tcPr>
            <w:tcW w:w="442" w:type="dxa"/>
            <w:tcBorders>
              <w:left w:val="single" w:sz="4" w:space="0" w:color="000000"/>
              <w:bottom w:val="single" w:sz="4" w:space="0" w:color="000000"/>
            </w:tcBorders>
            <w:shd w:val="clear" w:color="auto" w:fill="auto"/>
          </w:tcPr>
          <w:p w14:paraId="71FF917E" w14:textId="77777777" w:rsidR="00AF2511" w:rsidRPr="00AF2511" w:rsidRDefault="00AF2511">
            <w:pPr>
              <w:pStyle w:val="affff4"/>
              <w:rPr>
                <w:rFonts w:ascii="Times New Roman" w:hAnsi="Times New Roman"/>
                <w:color w:val="000000"/>
                <w:sz w:val="16"/>
                <w:szCs w:val="16"/>
                <w:lang w:val="uk-UA"/>
              </w:rPr>
            </w:pPr>
          </w:p>
        </w:tc>
        <w:tc>
          <w:tcPr>
            <w:tcW w:w="481" w:type="dxa"/>
            <w:tcBorders>
              <w:left w:val="single" w:sz="4" w:space="0" w:color="000000"/>
              <w:bottom w:val="single" w:sz="4" w:space="0" w:color="000000"/>
            </w:tcBorders>
            <w:shd w:val="clear" w:color="auto" w:fill="auto"/>
          </w:tcPr>
          <w:p w14:paraId="747D8708" w14:textId="77777777" w:rsidR="00AF2511" w:rsidRPr="00AF2511" w:rsidRDefault="00AF2511">
            <w:pPr>
              <w:pStyle w:val="affff4"/>
              <w:rPr>
                <w:rFonts w:ascii="Times New Roman" w:hAnsi="Times New Roman"/>
                <w:color w:val="000000"/>
                <w:sz w:val="16"/>
                <w:szCs w:val="16"/>
                <w:lang w:val="uk-UA"/>
              </w:rPr>
            </w:pPr>
          </w:p>
        </w:tc>
        <w:tc>
          <w:tcPr>
            <w:tcW w:w="487" w:type="dxa"/>
            <w:tcBorders>
              <w:left w:val="single" w:sz="4" w:space="0" w:color="000000"/>
              <w:bottom w:val="single" w:sz="4" w:space="0" w:color="000000"/>
            </w:tcBorders>
            <w:shd w:val="clear" w:color="auto" w:fill="auto"/>
          </w:tcPr>
          <w:p w14:paraId="0EB22C47" w14:textId="77777777" w:rsidR="00AF2511" w:rsidRPr="00AF2511" w:rsidRDefault="00AF2511">
            <w:pPr>
              <w:pStyle w:val="affff4"/>
              <w:rPr>
                <w:rFonts w:ascii="Times New Roman" w:hAnsi="Times New Roman"/>
                <w:color w:val="000000"/>
                <w:sz w:val="16"/>
                <w:szCs w:val="16"/>
                <w:lang w:val="uk-UA"/>
              </w:rPr>
            </w:pPr>
          </w:p>
        </w:tc>
        <w:tc>
          <w:tcPr>
            <w:tcW w:w="438" w:type="dxa"/>
            <w:tcBorders>
              <w:left w:val="single" w:sz="4" w:space="0" w:color="000000"/>
              <w:bottom w:val="single" w:sz="4" w:space="0" w:color="000000"/>
            </w:tcBorders>
            <w:shd w:val="clear" w:color="auto" w:fill="auto"/>
          </w:tcPr>
          <w:p w14:paraId="645968B2" w14:textId="77777777" w:rsidR="00AF2511" w:rsidRPr="00AF2511" w:rsidRDefault="003F046C">
            <w:pPr>
              <w:pStyle w:val="affff4"/>
              <w:rPr>
                <w:rFonts w:ascii="Times New Roman" w:hAnsi="Times New Roman"/>
                <w:color w:val="000000"/>
                <w:sz w:val="16"/>
                <w:szCs w:val="16"/>
                <w:lang w:val="uk-UA"/>
              </w:rPr>
            </w:pPr>
            <w:r>
              <w:rPr>
                <w:rFonts w:ascii="Times New Roman" w:hAnsi="Times New Roman"/>
                <w:color w:val="000000"/>
                <w:sz w:val="16"/>
                <w:szCs w:val="16"/>
                <w:lang w:val="uk-UA"/>
              </w:rPr>
              <w:t>+</w:t>
            </w:r>
          </w:p>
        </w:tc>
        <w:tc>
          <w:tcPr>
            <w:tcW w:w="471" w:type="dxa"/>
            <w:tcBorders>
              <w:left w:val="single" w:sz="4" w:space="0" w:color="000000"/>
              <w:bottom w:val="single" w:sz="4" w:space="0" w:color="000000"/>
              <w:right w:val="single" w:sz="4" w:space="0" w:color="000000"/>
            </w:tcBorders>
            <w:shd w:val="clear" w:color="auto" w:fill="auto"/>
          </w:tcPr>
          <w:p w14:paraId="55126AC0" w14:textId="77777777" w:rsidR="00AF2511" w:rsidRPr="00AF2511" w:rsidRDefault="00AF2511">
            <w:pPr>
              <w:pStyle w:val="affff4"/>
              <w:rPr>
                <w:rFonts w:ascii="Times New Roman" w:hAnsi="Times New Roman"/>
                <w:color w:val="000000"/>
                <w:sz w:val="16"/>
                <w:szCs w:val="16"/>
                <w:lang w:val="uk-UA"/>
              </w:rPr>
            </w:pPr>
          </w:p>
        </w:tc>
      </w:tr>
      <w:tr w:rsidR="006049FF" w:rsidRPr="00AF2511" w14:paraId="7002A498" w14:textId="77777777" w:rsidTr="006049FF">
        <w:tc>
          <w:tcPr>
            <w:tcW w:w="1952" w:type="dxa"/>
            <w:tcBorders>
              <w:left w:val="single" w:sz="4" w:space="0" w:color="000000"/>
              <w:bottom w:val="single" w:sz="4" w:space="0" w:color="000000"/>
            </w:tcBorders>
            <w:shd w:val="clear" w:color="auto" w:fill="auto"/>
          </w:tcPr>
          <w:p w14:paraId="221A5DF1" w14:textId="77777777" w:rsidR="00AF2511" w:rsidRPr="00AF2511" w:rsidRDefault="00AF2511">
            <w:pPr>
              <w:spacing w:after="0" w:line="240" w:lineRule="auto"/>
              <w:jc w:val="both"/>
              <w:rPr>
                <w:rFonts w:ascii="Times New Roman" w:eastAsia="Times New Roman" w:hAnsi="Times New Roman" w:cs="Times New Roman"/>
                <w:sz w:val="16"/>
                <w:szCs w:val="16"/>
                <w:lang w:eastAsia="ru-RU"/>
              </w:rPr>
            </w:pPr>
            <w:r w:rsidRPr="00AF2511">
              <w:rPr>
                <w:rFonts w:ascii="Times New Roman" w:eastAsia="Times New Roman" w:hAnsi="Times New Roman" w:cs="Times New Roman"/>
                <w:sz w:val="16"/>
                <w:szCs w:val="16"/>
                <w:lang w:eastAsia="ru-RU"/>
              </w:rPr>
              <w:t>5.2. Підвищення якості регіонального туристичного продукту та його просування</w:t>
            </w:r>
          </w:p>
        </w:tc>
        <w:tc>
          <w:tcPr>
            <w:tcW w:w="540" w:type="dxa"/>
            <w:tcBorders>
              <w:left w:val="single" w:sz="4" w:space="0" w:color="000000"/>
              <w:bottom w:val="single" w:sz="4" w:space="0" w:color="000000"/>
            </w:tcBorders>
            <w:shd w:val="clear" w:color="auto" w:fill="auto"/>
          </w:tcPr>
          <w:p w14:paraId="6892A88F"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537" w:type="dxa"/>
            <w:tcBorders>
              <w:left w:val="single" w:sz="4" w:space="0" w:color="000000"/>
              <w:bottom w:val="single" w:sz="4" w:space="0" w:color="000000"/>
            </w:tcBorders>
            <w:shd w:val="clear" w:color="auto" w:fill="auto"/>
          </w:tcPr>
          <w:p w14:paraId="5D597720" w14:textId="77777777" w:rsidR="00AF2511" w:rsidRPr="00AF2511" w:rsidRDefault="00AF2511">
            <w:pPr>
              <w:pStyle w:val="affff4"/>
              <w:rPr>
                <w:rFonts w:ascii="Times New Roman" w:hAnsi="Times New Roman"/>
                <w:color w:val="000000"/>
                <w:sz w:val="16"/>
                <w:szCs w:val="16"/>
                <w:lang w:val="uk-UA"/>
              </w:rPr>
            </w:pPr>
          </w:p>
        </w:tc>
        <w:tc>
          <w:tcPr>
            <w:tcW w:w="468" w:type="dxa"/>
            <w:tcBorders>
              <w:left w:val="single" w:sz="4" w:space="0" w:color="000000"/>
              <w:bottom w:val="single" w:sz="4" w:space="0" w:color="000000"/>
            </w:tcBorders>
            <w:shd w:val="clear" w:color="auto" w:fill="auto"/>
          </w:tcPr>
          <w:p w14:paraId="4C3BE628" w14:textId="77777777" w:rsidR="00AF2511" w:rsidRPr="00AF2511" w:rsidRDefault="00AF2511">
            <w:pPr>
              <w:pStyle w:val="affff4"/>
              <w:rPr>
                <w:rFonts w:ascii="Times New Roman" w:hAnsi="Times New Roman"/>
                <w:color w:val="000000"/>
                <w:sz w:val="16"/>
                <w:szCs w:val="16"/>
                <w:lang w:val="uk-UA"/>
              </w:rPr>
            </w:pPr>
          </w:p>
        </w:tc>
        <w:tc>
          <w:tcPr>
            <w:tcW w:w="416" w:type="dxa"/>
            <w:tcBorders>
              <w:left w:val="single" w:sz="4" w:space="0" w:color="000000"/>
              <w:bottom w:val="single" w:sz="4" w:space="0" w:color="000000"/>
            </w:tcBorders>
            <w:shd w:val="clear" w:color="auto" w:fill="auto"/>
          </w:tcPr>
          <w:p w14:paraId="30F97D13" w14:textId="77777777" w:rsidR="00AF2511" w:rsidRPr="00AF2511" w:rsidRDefault="00AF2511">
            <w:pPr>
              <w:pStyle w:val="affff4"/>
              <w:rPr>
                <w:rFonts w:ascii="Times New Roman" w:hAnsi="Times New Roman"/>
                <w:color w:val="000000"/>
                <w:sz w:val="16"/>
                <w:szCs w:val="16"/>
                <w:lang w:val="uk-UA"/>
              </w:rPr>
            </w:pPr>
          </w:p>
        </w:tc>
        <w:tc>
          <w:tcPr>
            <w:tcW w:w="474" w:type="dxa"/>
            <w:tcBorders>
              <w:left w:val="single" w:sz="4" w:space="0" w:color="000000"/>
              <w:bottom w:val="single" w:sz="4" w:space="0" w:color="000000"/>
            </w:tcBorders>
            <w:shd w:val="clear" w:color="auto" w:fill="auto"/>
          </w:tcPr>
          <w:p w14:paraId="6E4014FF" w14:textId="77777777" w:rsidR="00AF2511" w:rsidRPr="00AF2511" w:rsidRDefault="00AF2511">
            <w:pPr>
              <w:pStyle w:val="affff4"/>
              <w:rPr>
                <w:rFonts w:ascii="Times New Roman" w:hAnsi="Times New Roman"/>
                <w:color w:val="000000"/>
                <w:sz w:val="16"/>
                <w:szCs w:val="16"/>
                <w:lang w:val="uk-UA"/>
              </w:rPr>
            </w:pPr>
          </w:p>
        </w:tc>
        <w:tc>
          <w:tcPr>
            <w:tcW w:w="453" w:type="dxa"/>
            <w:tcBorders>
              <w:left w:val="single" w:sz="4" w:space="0" w:color="000000"/>
              <w:bottom w:val="single" w:sz="4" w:space="0" w:color="000000"/>
            </w:tcBorders>
            <w:shd w:val="clear" w:color="auto" w:fill="auto"/>
          </w:tcPr>
          <w:p w14:paraId="2B726556" w14:textId="77777777" w:rsidR="00AF2511" w:rsidRPr="00AF2511" w:rsidRDefault="00AF2511">
            <w:pPr>
              <w:pStyle w:val="affff4"/>
              <w:rPr>
                <w:rFonts w:ascii="Times New Roman" w:hAnsi="Times New Roman"/>
                <w:color w:val="000000"/>
                <w:sz w:val="16"/>
                <w:szCs w:val="16"/>
              </w:rPr>
            </w:pPr>
          </w:p>
        </w:tc>
        <w:tc>
          <w:tcPr>
            <w:tcW w:w="462" w:type="dxa"/>
            <w:tcBorders>
              <w:left w:val="single" w:sz="4" w:space="0" w:color="000000"/>
              <w:bottom w:val="single" w:sz="4" w:space="0" w:color="000000"/>
            </w:tcBorders>
            <w:shd w:val="clear" w:color="auto" w:fill="auto"/>
          </w:tcPr>
          <w:p w14:paraId="5EA660E4" w14:textId="77777777" w:rsidR="00AF2511" w:rsidRPr="00AF2511" w:rsidRDefault="00AF2511">
            <w:pPr>
              <w:pStyle w:val="affff4"/>
              <w:rPr>
                <w:rFonts w:ascii="Times New Roman" w:hAnsi="Times New Roman"/>
                <w:color w:val="000000"/>
                <w:sz w:val="16"/>
                <w:szCs w:val="16"/>
              </w:rPr>
            </w:pPr>
          </w:p>
        </w:tc>
        <w:tc>
          <w:tcPr>
            <w:tcW w:w="402" w:type="dxa"/>
            <w:tcBorders>
              <w:left w:val="single" w:sz="4" w:space="0" w:color="000000"/>
              <w:bottom w:val="single" w:sz="4" w:space="0" w:color="000000"/>
            </w:tcBorders>
            <w:shd w:val="clear" w:color="auto" w:fill="auto"/>
          </w:tcPr>
          <w:p w14:paraId="2FE00410" w14:textId="77777777" w:rsidR="00AF2511" w:rsidRPr="00AF2511" w:rsidRDefault="00AF2511">
            <w:pPr>
              <w:pStyle w:val="affff4"/>
              <w:rPr>
                <w:rFonts w:ascii="Times New Roman" w:hAnsi="Times New Roman"/>
                <w:color w:val="000000"/>
                <w:sz w:val="16"/>
                <w:szCs w:val="16"/>
              </w:rPr>
            </w:pPr>
          </w:p>
        </w:tc>
        <w:tc>
          <w:tcPr>
            <w:tcW w:w="454" w:type="dxa"/>
            <w:tcBorders>
              <w:left w:val="single" w:sz="4" w:space="0" w:color="000000"/>
              <w:bottom w:val="single" w:sz="4" w:space="0" w:color="000000"/>
            </w:tcBorders>
            <w:shd w:val="clear" w:color="auto" w:fill="auto"/>
          </w:tcPr>
          <w:p w14:paraId="4008AF9B" w14:textId="77777777" w:rsidR="00AF2511" w:rsidRPr="00AF2511" w:rsidRDefault="00AF2511">
            <w:pPr>
              <w:pStyle w:val="affff4"/>
              <w:rPr>
                <w:rFonts w:ascii="Times New Roman" w:hAnsi="Times New Roman"/>
                <w:color w:val="000000"/>
                <w:sz w:val="16"/>
                <w:szCs w:val="16"/>
              </w:rPr>
            </w:pPr>
          </w:p>
        </w:tc>
        <w:tc>
          <w:tcPr>
            <w:tcW w:w="368" w:type="dxa"/>
            <w:tcBorders>
              <w:left w:val="single" w:sz="4" w:space="0" w:color="000000"/>
              <w:bottom w:val="single" w:sz="4" w:space="0" w:color="000000"/>
            </w:tcBorders>
            <w:shd w:val="clear" w:color="auto" w:fill="auto"/>
          </w:tcPr>
          <w:p w14:paraId="2845A653" w14:textId="77777777" w:rsidR="00AF2511" w:rsidRPr="00AF2511" w:rsidRDefault="00AF2511">
            <w:pPr>
              <w:pStyle w:val="affff4"/>
              <w:rPr>
                <w:rFonts w:ascii="Times New Roman" w:hAnsi="Times New Roman"/>
                <w:color w:val="000000"/>
                <w:sz w:val="16"/>
                <w:szCs w:val="16"/>
              </w:rPr>
            </w:pPr>
          </w:p>
        </w:tc>
        <w:tc>
          <w:tcPr>
            <w:tcW w:w="426" w:type="dxa"/>
            <w:tcBorders>
              <w:left w:val="single" w:sz="4" w:space="0" w:color="000000"/>
              <w:bottom w:val="single" w:sz="4" w:space="0" w:color="000000"/>
            </w:tcBorders>
            <w:shd w:val="clear" w:color="auto" w:fill="auto"/>
          </w:tcPr>
          <w:p w14:paraId="130A8FE7"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173F4AEA" w14:textId="77777777" w:rsidR="00AF2511" w:rsidRPr="00AF2511" w:rsidRDefault="00AF2511">
            <w:pPr>
              <w:pStyle w:val="affff4"/>
              <w:rPr>
                <w:rFonts w:ascii="Times New Roman" w:hAnsi="Times New Roman"/>
                <w:color w:val="000000"/>
                <w:sz w:val="16"/>
                <w:szCs w:val="16"/>
              </w:rPr>
            </w:pPr>
          </w:p>
        </w:tc>
        <w:tc>
          <w:tcPr>
            <w:tcW w:w="505" w:type="dxa"/>
            <w:tcBorders>
              <w:left w:val="single" w:sz="4" w:space="0" w:color="000000"/>
              <w:bottom w:val="single" w:sz="4" w:space="0" w:color="000000"/>
            </w:tcBorders>
            <w:shd w:val="clear" w:color="auto" w:fill="auto"/>
          </w:tcPr>
          <w:p w14:paraId="7229BD1C" w14:textId="77777777" w:rsidR="00AF2511" w:rsidRPr="00AF2511" w:rsidRDefault="00AF2511">
            <w:pPr>
              <w:pStyle w:val="affff4"/>
              <w:rPr>
                <w:rFonts w:ascii="Times New Roman" w:hAnsi="Times New Roman"/>
                <w:color w:val="000000"/>
                <w:sz w:val="16"/>
                <w:szCs w:val="16"/>
                <w:lang w:val="uk-UA"/>
              </w:rPr>
            </w:pPr>
            <w:r w:rsidRPr="00AF2511">
              <w:rPr>
                <w:rFonts w:ascii="Times New Roman" w:hAnsi="Times New Roman"/>
                <w:color w:val="000000"/>
                <w:sz w:val="16"/>
                <w:szCs w:val="16"/>
                <w:lang w:val="uk-UA"/>
              </w:rPr>
              <w:t>+</w:t>
            </w:r>
          </w:p>
        </w:tc>
        <w:tc>
          <w:tcPr>
            <w:tcW w:w="478" w:type="dxa"/>
            <w:tcBorders>
              <w:left w:val="single" w:sz="4" w:space="0" w:color="000000"/>
              <w:bottom w:val="single" w:sz="4" w:space="0" w:color="000000"/>
            </w:tcBorders>
            <w:shd w:val="clear" w:color="auto" w:fill="auto"/>
          </w:tcPr>
          <w:p w14:paraId="4648CDAA" w14:textId="77777777" w:rsidR="00AF2511" w:rsidRPr="00AF2511" w:rsidRDefault="00AF2511">
            <w:pPr>
              <w:pStyle w:val="affff4"/>
              <w:rPr>
                <w:rFonts w:ascii="Times New Roman" w:hAnsi="Times New Roman"/>
                <w:color w:val="000000"/>
                <w:sz w:val="16"/>
                <w:szCs w:val="16"/>
                <w:lang w:val="uk-UA"/>
              </w:rPr>
            </w:pPr>
          </w:p>
        </w:tc>
        <w:tc>
          <w:tcPr>
            <w:tcW w:w="537" w:type="dxa"/>
            <w:tcBorders>
              <w:left w:val="single" w:sz="4" w:space="0" w:color="000000"/>
              <w:bottom w:val="single" w:sz="4" w:space="0" w:color="000000"/>
            </w:tcBorders>
            <w:shd w:val="clear" w:color="auto" w:fill="auto"/>
          </w:tcPr>
          <w:p w14:paraId="7206BB36" w14:textId="77777777" w:rsidR="00AF2511" w:rsidRPr="00AF2511" w:rsidRDefault="00AF2511">
            <w:pPr>
              <w:pStyle w:val="affff4"/>
              <w:rPr>
                <w:rFonts w:ascii="Times New Roman" w:hAnsi="Times New Roman"/>
                <w:color w:val="000000"/>
                <w:sz w:val="16"/>
                <w:szCs w:val="16"/>
                <w:lang w:val="uk-UA"/>
              </w:rPr>
            </w:pPr>
          </w:p>
        </w:tc>
        <w:tc>
          <w:tcPr>
            <w:tcW w:w="437" w:type="dxa"/>
            <w:tcBorders>
              <w:left w:val="single" w:sz="4" w:space="0" w:color="000000"/>
              <w:bottom w:val="single" w:sz="4" w:space="0" w:color="000000"/>
            </w:tcBorders>
            <w:shd w:val="clear" w:color="auto" w:fill="auto"/>
          </w:tcPr>
          <w:p w14:paraId="0748F943" w14:textId="77777777" w:rsidR="00AF2511" w:rsidRPr="00AF2511" w:rsidRDefault="00AF2511">
            <w:pPr>
              <w:pStyle w:val="affff4"/>
              <w:rPr>
                <w:rFonts w:ascii="Times New Roman" w:hAnsi="Times New Roman"/>
                <w:color w:val="000000"/>
                <w:sz w:val="16"/>
                <w:szCs w:val="16"/>
                <w:lang w:val="uk-UA"/>
              </w:rPr>
            </w:pPr>
          </w:p>
        </w:tc>
        <w:tc>
          <w:tcPr>
            <w:tcW w:w="441" w:type="dxa"/>
            <w:tcBorders>
              <w:left w:val="single" w:sz="4" w:space="0" w:color="000000"/>
              <w:bottom w:val="single" w:sz="4" w:space="0" w:color="000000"/>
            </w:tcBorders>
            <w:shd w:val="clear" w:color="auto" w:fill="auto"/>
          </w:tcPr>
          <w:p w14:paraId="158F2F86"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311ED34A" w14:textId="77777777" w:rsidR="00AF2511" w:rsidRPr="00AF2511" w:rsidRDefault="00AF2511">
            <w:pPr>
              <w:pStyle w:val="affff4"/>
              <w:rPr>
                <w:rFonts w:ascii="Times New Roman" w:hAnsi="Times New Roman"/>
                <w:color w:val="000000"/>
                <w:sz w:val="16"/>
                <w:szCs w:val="16"/>
              </w:rPr>
            </w:pPr>
          </w:p>
        </w:tc>
        <w:tc>
          <w:tcPr>
            <w:tcW w:w="526" w:type="dxa"/>
            <w:tcBorders>
              <w:left w:val="single" w:sz="4" w:space="0" w:color="000000"/>
              <w:bottom w:val="single" w:sz="4" w:space="0" w:color="000000"/>
            </w:tcBorders>
            <w:shd w:val="clear" w:color="auto" w:fill="auto"/>
          </w:tcPr>
          <w:p w14:paraId="069C8CC9" w14:textId="77777777" w:rsidR="00AF2511" w:rsidRPr="00AF2511" w:rsidRDefault="00AF2511">
            <w:pPr>
              <w:pStyle w:val="affff4"/>
              <w:rPr>
                <w:rFonts w:ascii="Times New Roman" w:hAnsi="Times New Roman"/>
                <w:color w:val="000000"/>
                <w:sz w:val="16"/>
                <w:szCs w:val="16"/>
              </w:rPr>
            </w:pPr>
          </w:p>
        </w:tc>
        <w:tc>
          <w:tcPr>
            <w:tcW w:w="530" w:type="dxa"/>
            <w:tcBorders>
              <w:left w:val="single" w:sz="4" w:space="0" w:color="000000"/>
              <w:bottom w:val="single" w:sz="4" w:space="0" w:color="000000"/>
            </w:tcBorders>
            <w:shd w:val="clear" w:color="auto" w:fill="auto"/>
          </w:tcPr>
          <w:p w14:paraId="3ED1B8C3" w14:textId="77777777" w:rsidR="00AF2511" w:rsidRPr="00AF2511" w:rsidRDefault="00AF2511">
            <w:pPr>
              <w:pStyle w:val="affff4"/>
              <w:rPr>
                <w:rFonts w:ascii="Times New Roman" w:hAnsi="Times New Roman"/>
                <w:color w:val="000000"/>
                <w:sz w:val="16"/>
                <w:szCs w:val="16"/>
              </w:rPr>
            </w:pPr>
          </w:p>
        </w:tc>
        <w:tc>
          <w:tcPr>
            <w:tcW w:w="591" w:type="dxa"/>
            <w:tcBorders>
              <w:left w:val="single" w:sz="4" w:space="0" w:color="000000"/>
              <w:bottom w:val="single" w:sz="4" w:space="0" w:color="000000"/>
            </w:tcBorders>
            <w:shd w:val="clear" w:color="auto" w:fill="auto"/>
          </w:tcPr>
          <w:p w14:paraId="0EA9DE18" w14:textId="77777777" w:rsidR="00AF2511" w:rsidRPr="00AF2511" w:rsidRDefault="00AF2511">
            <w:pPr>
              <w:pStyle w:val="affff4"/>
              <w:rPr>
                <w:rFonts w:ascii="Times New Roman" w:hAnsi="Times New Roman"/>
                <w:color w:val="000000"/>
                <w:sz w:val="16"/>
                <w:szCs w:val="16"/>
              </w:rPr>
            </w:pPr>
          </w:p>
        </w:tc>
        <w:tc>
          <w:tcPr>
            <w:tcW w:w="463" w:type="dxa"/>
            <w:tcBorders>
              <w:left w:val="single" w:sz="4" w:space="0" w:color="000000"/>
              <w:bottom w:val="single" w:sz="4" w:space="0" w:color="000000"/>
            </w:tcBorders>
            <w:shd w:val="clear" w:color="auto" w:fill="auto"/>
          </w:tcPr>
          <w:p w14:paraId="25B9FC9D" w14:textId="77777777" w:rsidR="00AF2511" w:rsidRPr="00AF2511" w:rsidRDefault="00AF2511">
            <w:pPr>
              <w:pStyle w:val="affff4"/>
              <w:rPr>
                <w:rFonts w:ascii="Times New Roman" w:hAnsi="Times New Roman"/>
                <w:color w:val="000000"/>
                <w:sz w:val="16"/>
                <w:szCs w:val="16"/>
              </w:rPr>
            </w:pPr>
          </w:p>
        </w:tc>
        <w:tc>
          <w:tcPr>
            <w:tcW w:w="442" w:type="dxa"/>
            <w:tcBorders>
              <w:left w:val="single" w:sz="4" w:space="0" w:color="000000"/>
              <w:bottom w:val="single" w:sz="4" w:space="0" w:color="000000"/>
            </w:tcBorders>
            <w:shd w:val="clear" w:color="auto" w:fill="auto"/>
          </w:tcPr>
          <w:p w14:paraId="6B1CC7DB" w14:textId="77777777" w:rsidR="00AF2511" w:rsidRPr="00AF2511" w:rsidRDefault="00AF2511">
            <w:pPr>
              <w:pStyle w:val="affff4"/>
              <w:rPr>
                <w:rFonts w:ascii="Times New Roman" w:hAnsi="Times New Roman"/>
                <w:color w:val="000000"/>
                <w:sz w:val="16"/>
                <w:szCs w:val="16"/>
              </w:rPr>
            </w:pPr>
          </w:p>
        </w:tc>
        <w:tc>
          <w:tcPr>
            <w:tcW w:w="481" w:type="dxa"/>
            <w:tcBorders>
              <w:left w:val="single" w:sz="4" w:space="0" w:color="000000"/>
              <w:bottom w:val="single" w:sz="4" w:space="0" w:color="000000"/>
            </w:tcBorders>
            <w:shd w:val="clear" w:color="auto" w:fill="auto"/>
          </w:tcPr>
          <w:p w14:paraId="4A2C1EEF" w14:textId="77777777" w:rsidR="00AF2511" w:rsidRPr="00AF2511" w:rsidRDefault="00AF2511">
            <w:pPr>
              <w:pStyle w:val="affff4"/>
              <w:rPr>
                <w:rFonts w:ascii="Times New Roman" w:hAnsi="Times New Roman"/>
                <w:color w:val="000000"/>
                <w:sz w:val="16"/>
                <w:szCs w:val="16"/>
              </w:rPr>
            </w:pPr>
          </w:p>
        </w:tc>
        <w:tc>
          <w:tcPr>
            <w:tcW w:w="487" w:type="dxa"/>
            <w:tcBorders>
              <w:left w:val="single" w:sz="4" w:space="0" w:color="000000"/>
              <w:bottom w:val="single" w:sz="4" w:space="0" w:color="000000"/>
            </w:tcBorders>
            <w:shd w:val="clear" w:color="auto" w:fill="auto"/>
          </w:tcPr>
          <w:p w14:paraId="19AB92C4" w14:textId="77777777" w:rsidR="00AF2511" w:rsidRPr="00AF2511" w:rsidRDefault="00AF2511">
            <w:pPr>
              <w:pStyle w:val="affff4"/>
              <w:rPr>
                <w:rFonts w:ascii="Times New Roman" w:hAnsi="Times New Roman"/>
                <w:color w:val="000000"/>
                <w:sz w:val="16"/>
                <w:szCs w:val="16"/>
              </w:rPr>
            </w:pPr>
          </w:p>
        </w:tc>
        <w:tc>
          <w:tcPr>
            <w:tcW w:w="438" w:type="dxa"/>
            <w:tcBorders>
              <w:left w:val="single" w:sz="4" w:space="0" w:color="000000"/>
              <w:bottom w:val="single" w:sz="4" w:space="0" w:color="000000"/>
            </w:tcBorders>
            <w:shd w:val="clear" w:color="auto" w:fill="auto"/>
          </w:tcPr>
          <w:p w14:paraId="662A17CE" w14:textId="77777777" w:rsidR="00AF2511" w:rsidRPr="003F046C" w:rsidRDefault="00AF2511">
            <w:pPr>
              <w:pStyle w:val="affff4"/>
              <w:rPr>
                <w:rFonts w:ascii="Times New Roman" w:hAnsi="Times New Roman"/>
                <w:color w:val="000000"/>
                <w:sz w:val="16"/>
                <w:szCs w:val="16"/>
                <w:lang w:val="uk-UA"/>
              </w:rPr>
            </w:pPr>
          </w:p>
        </w:tc>
        <w:tc>
          <w:tcPr>
            <w:tcW w:w="471" w:type="dxa"/>
            <w:tcBorders>
              <w:left w:val="single" w:sz="4" w:space="0" w:color="000000"/>
              <w:bottom w:val="single" w:sz="4" w:space="0" w:color="000000"/>
              <w:right w:val="single" w:sz="4" w:space="0" w:color="000000"/>
            </w:tcBorders>
            <w:shd w:val="clear" w:color="auto" w:fill="auto"/>
          </w:tcPr>
          <w:p w14:paraId="77E03949" w14:textId="77777777" w:rsidR="00AF2511" w:rsidRPr="00AF2511" w:rsidRDefault="00AF2511">
            <w:pPr>
              <w:pStyle w:val="affff4"/>
              <w:rPr>
                <w:rFonts w:ascii="Times New Roman" w:hAnsi="Times New Roman"/>
                <w:color w:val="000000"/>
                <w:sz w:val="16"/>
                <w:szCs w:val="16"/>
              </w:rPr>
            </w:pPr>
          </w:p>
        </w:tc>
      </w:tr>
    </w:tbl>
    <w:p w14:paraId="30715DD2" w14:textId="77777777" w:rsidR="00895D56" w:rsidRPr="00A755F6" w:rsidRDefault="00757DB6" w:rsidP="00A755F6">
      <w:pPr>
        <w:spacing w:line="240" w:lineRule="auto"/>
        <w:jc w:val="both"/>
        <w:rPr>
          <w:rFonts w:ascii="Times New Roman" w:eastAsia="Times New Roman" w:hAnsi="Times New Roman" w:cs="Times New Roman"/>
          <w:b/>
          <w:bCs/>
          <w:color w:val="000000"/>
          <w:sz w:val="24"/>
          <w:szCs w:val="24"/>
          <w:lang w:eastAsia="ru-RU"/>
        </w:rPr>
      </w:pPr>
      <w:r w:rsidRPr="00A755F6">
        <w:rPr>
          <w:rFonts w:ascii="Times New Roman" w:hAnsi="Times New Roman" w:cs="Times New Roman"/>
          <w:sz w:val="24"/>
          <w:szCs w:val="24"/>
        </w:rPr>
        <w:t>Стратегічні та операційні</w:t>
      </w:r>
      <w:r w:rsidR="00E012AD" w:rsidRPr="00A755F6">
        <w:rPr>
          <w:rFonts w:ascii="Times New Roman" w:hAnsi="Times New Roman" w:cs="Times New Roman"/>
          <w:sz w:val="24"/>
          <w:szCs w:val="24"/>
        </w:rPr>
        <w:t xml:space="preserve"> </w:t>
      </w:r>
      <w:r w:rsidRPr="00A755F6">
        <w:rPr>
          <w:rFonts w:ascii="Times New Roman" w:hAnsi="Times New Roman" w:cs="Times New Roman"/>
          <w:sz w:val="24"/>
          <w:szCs w:val="24"/>
        </w:rPr>
        <w:t xml:space="preserve">цілі </w:t>
      </w:r>
      <w:r w:rsidR="000A0874" w:rsidRPr="00A755F6">
        <w:rPr>
          <w:rFonts w:ascii="Times New Roman" w:hAnsi="Times New Roman" w:cs="Times New Roman"/>
          <w:sz w:val="24"/>
          <w:szCs w:val="24"/>
        </w:rPr>
        <w:t>С</w:t>
      </w:r>
      <w:r w:rsidRPr="00A755F6">
        <w:rPr>
          <w:rFonts w:ascii="Times New Roman" w:hAnsi="Times New Roman" w:cs="Times New Roman"/>
          <w:sz w:val="24"/>
          <w:szCs w:val="24"/>
        </w:rPr>
        <w:t>тратегії розвитку</w:t>
      </w:r>
      <w:r w:rsidR="000A0874" w:rsidRPr="00A755F6">
        <w:rPr>
          <w:rFonts w:ascii="Times New Roman" w:hAnsi="Times New Roman" w:cs="Times New Roman"/>
          <w:sz w:val="24"/>
          <w:szCs w:val="24"/>
        </w:rPr>
        <w:t xml:space="preserve"> Тростянецької громади</w:t>
      </w:r>
      <w:r w:rsidR="00E012AD" w:rsidRPr="00A755F6">
        <w:rPr>
          <w:rFonts w:ascii="Times New Roman" w:hAnsi="Times New Roman" w:cs="Times New Roman"/>
          <w:sz w:val="24"/>
          <w:szCs w:val="24"/>
        </w:rPr>
        <w:t xml:space="preserve"> також сформовані відповідно до стратегічних цілей Стратегії розвитку Львівської області на період 2021-2027 років</w:t>
      </w:r>
      <w:r w:rsidR="000A0874" w:rsidRPr="00A755F6">
        <w:rPr>
          <w:rFonts w:ascii="Times New Roman" w:hAnsi="Times New Roman" w:cs="Times New Roman"/>
          <w:sz w:val="24"/>
          <w:szCs w:val="24"/>
        </w:rPr>
        <w:t>.</w:t>
      </w:r>
      <w:r w:rsidR="00E012AD" w:rsidRPr="00A755F6">
        <w:rPr>
          <w:rFonts w:ascii="Times New Roman" w:hAnsi="Times New Roman" w:cs="Times New Roman"/>
          <w:sz w:val="24"/>
          <w:szCs w:val="24"/>
        </w:rPr>
        <w:t xml:space="preserve"> Аналіз відповідності стратегічних та оперативних цілей Стратегії розвитку </w:t>
      </w:r>
      <w:r w:rsidR="000A0874" w:rsidRPr="00A755F6">
        <w:rPr>
          <w:rFonts w:ascii="Times New Roman" w:hAnsi="Times New Roman" w:cs="Times New Roman"/>
          <w:sz w:val="24"/>
          <w:szCs w:val="24"/>
        </w:rPr>
        <w:t>Тростянецької сільської</w:t>
      </w:r>
      <w:r w:rsidR="00E012AD" w:rsidRPr="00A755F6">
        <w:rPr>
          <w:rFonts w:ascii="Times New Roman" w:hAnsi="Times New Roman" w:cs="Times New Roman"/>
          <w:sz w:val="24"/>
          <w:szCs w:val="24"/>
        </w:rPr>
        <w:t xml:space="preserve"> територіальної громади до 2027 року </w:t>
      </w:r>
      <w:r w:rsidR="000A0874" w:rsidRPr="00A755F6">
        <w:rPr>
          <w:rFonts w:ascii="Times New Roman" w:hAnsi="Times New Roman" w:cs="Times New Roman"/>
          <w:sz w:val="24"/>
          <w:szCs w:val="24"/>
        </w:rPr>
        <w:t xml:space="preserve"> та </w:t>
      </w:r>
      <w:r w:rsidR="00E012AD" w:rsidRPr="00A755F6">
        <w:rPr>
          <w:rFonts w:ascii="Times New Roman" w:hAnsi="Times New Roman" w:cs="Times New Roman"/>
          <w:sz w:val="24"/>
          <w:szCs w:val="24"/>
        </w:rPr>
        <w:t xml:space="preserve">Стратегії розвитку Львівської області на період 2021- 2027 років проведено у таблиці </w:t>
      </w:r>
      <w:r w:rsidR="00E012AD" w:rsidRPr="00A57D52">
        <w:rPr>
          <w:rFonts w:ascii="Times New Roman" w:hAnsi="Times New Roman" w:cs="Times New Roman"/>
          <w:sz w:val="24"/>
          <w:szCs w:val="24"/>
        </w:rPr>
        <w:t>1.</w:t>
      </w:r>
      <w:r w:rsidR="002673E7" w:rsidRPr="00A57D52">
        <w:rPr>
          <w:rFonts w:ascii="Times New Roman" w:hAnsi="Times New Roman" w:cs="Times New Roman"/>
          <w:sz w:val="24"/>
          <w:szCs w:val="24"/>
        </w:rPr>
        <w:t>5</w:t>
      </w:r>
      <w:r w:rsidR="00E012AD" w:rsidRPr="00A57D52">
        <w:rPr>
          <w:rFonts w:ascii="Times New Roman" w:hAnsi="Times New Roman" w:cs="Times New Roman"/>
          <w:sz w:val="24"/>
          <w:szCs w:val="24"/>
        </w:rPr>
        <w:t>.</w:t>
      </w:r>
      <w:r w:rsidR="00E012AD" w:rsidRPr="00A755F6">
        <w:rPr>
          <w:rFonts w:ascii="Times New Roman" w:hAnsi="Times New Roman" w:cs="Times New Roman"/>
          <w:sz w:val="24"/>
          <w:szCs w:val="24"/>
        </w:rPr>
        <w:t xml:space="preserve"> </w:t>
      </w:r>
      <w:r w:rsidR="007E282C" w:rsidRPr="00A755F6">
        <w:rPr>
          <w:rFonts w:ascii="Times New Roman" w:hAnsi="Times New Roman" w:cs="Times New Roman"/>
          <w:sz w:val="24"/>
          <w:szCs w:val="24"/>
        </w:rPr>
        <w:br w:type="page"/>
      </w:r>
    </w:p>
    <w:p w14:paraId="08290BD9" w14:textId="77777777" w:rsidR="00AF2511" w:rsidRDefault="00AF2511">
      <w:pPr>
        <w:pStyle w:val="1"/>
        <w:numPr>
          <w:ilvl w:val="0"/>
          <w:numId w:val="18"/>
        </w:numPr>
        <w:sectPr w:rsidR="00AF2511" w:rsidSect="00A57D52">
          <w:pgSz w:w="16838" w:h="11906" w:orient="landscape"/>
          <w:pgMar w:top="851" w:right="1134" w:bottom="567" w:left="1134" w:header="709" w:footer="851" w:gutter="0"/>
          <w:cols w:space="720"/>
          <w:formProt w:val="0"/>
          <w:titlePg/>
          <w:docGrid w:linePitch="360" w:charSpace="4096"/>
        </w:sectPr>
      </w:pPr>
      <w:bookmarkStart w:id="71" w:name="_Toc147236055"/>
    </w:p>
    <w:p w14:paraId="29B82D0B" w14:textId="77777777" w:rsidR="00895D56" w:rsidRPr="004B5865" w:rsidRDefault="002673E7" w:rsidP="002673E7">
      <w:pPr>
        <w:pStyle w:val="1"/>
        <w:numPr>
          <w:ilvl w:val="0"/>
          <w:numId w:val="0"/>
        </w:numPr>
        <w:shd w:val="clear" w:color="auto" w:fill="76923C" w:themeFill="accent3" w:themeFillShade="BF"/>
        <w:ind w:left="426"/>
        <w:rPr>
          <w:highlight w:val="none"/>
        </w:rPr>
      </w:pPr>
      <w:r>
        <w:rPr>
          <w:highlight w:val="none"/>
        </w:rPr>
        <w:lastRenderedPageBreak/>
        <w:t>РОЗДІЛ</w:t>
      </w:r>
      <w:r w:rsidR="00AB42D1">
        <w:rPr>
          <w:highlight w:val="none"/>
        </w:rPr>
        <w:t xml:space="preserve"> </w:t>
      </w:r>
      <w:r>
        <w:rPr>
          <w:highlight w:val="none"/>
        </w:rPr>
        <w:t xml:space="preserve">2. </w:t>
      </w:r>
      <w:r w:rsidR="007E282C" w:rsidRPr="004B5865">
        <w:rPr>
          <w:highlight w:val="none"/>
        </w:rPr>
        <w:t xml:space="preserve">ХАРАКТЕРИСТИКА ПОТОЧНОГО СТАНУ ДОВКІЛЛЯ, У ТОМУ ЧИСЛІ </w:t>
      </w:r>
      <w:r>
        <w:rPr>
          <w:highlight w:val="none"/>
          <w:shd w:val="clear" w:color="auto" w:fill="76923C" w:themeFill="accent3" w:themeFillShade="BF"/>
        </w:rPr>
        <w:t>ЗДОРОВ’</w:t>
      </w:r>
      <w:r w:rsidR="007E282C" w:rsidRPr="007344AC">
        <w:rPr>
          <w:highlight w:val="none"/>
          <w:shd w:val="clear" w:color="auto" w:fill="76923C" w:themeFill="accent3" w:themeFillShade="BF"/>
        </w:rPr>
        <w:t>Я НАСЕЛЕННЯ, ТА ПРОГНОЗИ ЗМІНИ ЦЬОГО СТАНУ, ЯКЩО ДОКУМЕНТИ</w:t>
      </w:r>
      <w:r w:rsidR="007E282C" w:rsidRPr="004B5865">
        <w:rPr>
          <w:highlight w:val="none"/>
        </w:rPr>
        <w:t xml:space="preserve"> ДЕРЖАВНОГО ПЛАНУВАННЯ НЕ БУДЕ ЗАТВЕРДЖЕНО</w:t>
      </w:r>
      <w:bookmarkEnd w:id="71"/>
      <w:r w:rsidR="007E282C" w:rsidRPr="004B5865">
        <w:rPr>
          <w:highlight w:val="none"/>
        </w:rPr>
        <w:t xml:space="preserve"> </w:t>
      </w:r>
    </w:p>
    <w:p w14:paraId="19A4D517" w14:textId="77777777" w:rsidR="00895D56" w:rsidRDefault="00895D56">
      <w:pPr>
        <w:suppressAutoHyphens/>
        <w:spacing w:after="0" w:line="240" w:lineRule="auto"/>
        <w:ind w:firstLine="708"/>
        <w:jc w:val="both"/>
        <w:rPr>
          <w:rFonts w:ascii="Arial" w:eastAsia="Times New Roman" w:hAnsi="Arial" w:cs="Arial"/>
          <w:lang w:eastAsia="zh-CN"/>
        </w:rPr>
      </w:pPr>
    </w:p>
    <w:p w14:paraId="638FA1E1" w14:textId="77777777" w:rsidR="00895D56" w:rsidRPr="004B5865" w:rsidRDefault="007E282C">
      <w:pPr>
        <w:suppressAutoHyphens/>
        <w:spacing w:after="120"/>
        <w:jc w:val="both"/>
        <w:rPr>
          <w:rFonts w:ascii="Times New Roman" w:hAnsi="Times New Roman" w:cs="Times New Roman"/>
          <w:sz w:val="24"/>
          <w:szCs w:val="24"/>
        </w:rPr>
      </w:pPr>
      <w:r>
        <w:rPr>
          <w:rFonts w:ascii="Arial" w:eastAsia="Times New Roman" w:hAnsi="Arial" w:cs="Arial"/>
          <w:lang w:eastAsia="zh-CN"/>
        </w:rPr>
        <w:tab/>
      </w:r>
      <w:r w:rsidRPr="004B5865">
        <w:rPr>
          <w:rFonts w:ascii="Times New Roman" w:eastAsia="Times New Roman" w:hAnsi="Times New Roman" w:cs="Times New Roman"/>
          <w:sz w:val="24"/>
          <w:szCs w:val="24"/>
          <w:lang w:eastAsia="zh-CN"/>
        </w:rPr>
        <w:t>Тростянецька сільська територіальна громада Стрийського району Львівської області утворена відповідно до Закону України “Про добровільне об’єднання територіальних громад” з адміністративним центром у с.Тростянець. Т</w:t>
      </w:r>
      <w:r w:rsidRPr="004B5865">
        <w:rPr>
          <w:rFonts w:ascii="Times New Roman" w:eastAsia="Times New Roman" w:hAnsi="Times New Roman" w:cs="Times New Roman"/>
          <w:color w:val="000000"/>
          <w:sz w:val="24"/>
          <w:szCs w:val="24"/>
          <w:lang w:eastAsia="zh-CN"/>
        </w:rPr>
        <w:t>ростянецька сільська рада Стрийського району Львівської області утворена 06 вересня 2015 року в рамках адміністративно-територіальної реформи 2015 року, та стала першою ОТГ на той час ще у Миколаївському районі. До складу  територіальної громади увійшли такі сільські ради з населеними пунктами:</w:t>
      </w:r>
    </w:p>
    <w:p w14:paraId="18421C5E" w14:textId="77777777" w:rsidR="00895D56" w:rsidRPr="004B5865" w:rsidRDefault="007E282C">
      <w:pPr>
        <w:pStyle w:val="2"/>
        <w:numPr>
          <w:ilvl w:val="1"/>
          <w:numId w:val="2"/>
        </w:numPr>
        <w:spacing w:before="0"/>
        <w:jc w:val="both"/>
        <w:rPr>
          <w:rFonts w:ascii="Times New Roman" w:hAnsi="Times New Roman" w:cs="Times New Roman"/>
          <w:b w:val="0"/>
          <w:color w:val="000000"/>
          <w:sz w:val="24"/>
          <w:szCs w:val="24"/>
        </w:rPr>
      </w:pPr>
      <w:r w:rsidRPr="004B5865">
        <w:rPr>
          <w:rFonts w:ascii="Times New Roman" w:hAnsi="Times New Roman" w:cs="Times New Roman"/>
          <w:b w:val="0"/>
          <w:color w:val="000000"/>
          <w:sz w:val="24"/>
          <w:szCs w:val="24"/>
        </w:rPr>
        <w:t xml:space="preserve"> -  Стільська сільська рада: с. Стільсько, с.Дуброва с. Ілів, с.Мала Воля, с.Велика Воля;</w:t>
      </w:r>
    </w:p>
    <w:p w14:paraId="3B46FDA4" w14:textId="77777777" w:rsidR="00895D56" w:rsidRPr="004B5865" w:rsidRDefault="007E282C">
      <w:pPr>
        <w:pStyle w:val="2"/>
        <w:numPr>
          <w:ilvl w:val="1"/>
          <w:numId w:val="2"/>
        </w:numPr>
        <w:spacing w:before="0"/>
        <w:jc w:val="both"/>
        <w:rPr>
          <w:rFonts w:ascii="Times New Roman" w:hAnsi="Times New Roman" w:cs="Times New Roman"/>
          <w:b w:val="0"/>
          <w:color w:val="000000"/>
          <w:sz w:val="24"/>
          <w:szCs w:val="24"/>
        </w:rPr>
      </w:pPr>
      <w:r w:rsidRPr="004B5865">
        <w:rPr>
          <w:rFonts w:ascii="Times New Roman" w:hAnsi="Times New Roman" w:cs="Times New Roman"/>
          <w:b w:val="0"/>
          <w:color w:val="000000"/>
          <w:sz w:val="24"/>
          <w:szCs w:val="24"/>
        </w:rPr>
        <w:t xml:space="preserve"> -  Бродківська сільська рада: с. Бродки, с. Тростянець,c. Луб'яни,  c.Глухівець, c.Суха Долина; </w:t>
      </w:r>
    </w:p>
    <w:p w14:paraId="2D7D5EF6" w14:textId="77777777" w:rsidR="00895D56" w:rsidRPr="004B5865" w:rsidRDefault="007E282C">
      <w:pPr>
        <w:pStyle w:val="2"/>
        <w:numPr>
          <w:ilvl w:val="1"/>
          <w:numId w:val="2"/>
        </w:numPr>
        <w:spacing w:before="0"/>
        <w:jc w:val="both"/>
        <w:rPr>
          <w:rFonts w:ascii="Times New Roman" w:hAnsi="Times New Roman" w:cs="Times New Roman"/>
          <w:b w:val="0"/>
          <w:color w:val="000000"/>
          <w:sz w:val="24"/>
          <w:szCs w:val="24"/>
        </w:rPr>
      </w:pPr>
      <w:r w:rsidRPr="004B5865">
        <w:rPr>
          <w:rFonts w:ascii="Times New Roman" w:hAnsi="Times New Roman" w:cs="Times New Roman"/>
          <w:b w:val="0"/>
          <w:color w:val="000000"/>
          <w:sz w:val="24"/>
          <w:szCs w:val="24"/>
        </w:rPr>
        <w:t xml:space="preserve"> -  Красівська сільська рада: с. Красів,c. Поляна;</w:t>
      </w:r>
    </w:p>
    <w:p w14:paraId="3DB0C9CD" w14:textId="77777777" w:rsidR="00895D56" w:rsidRPr="004B5865" w:rsidRDefault="007E282C">
      <w:pPr>
        <w:pStyle w:val="2"/>
        <w:numPr>
          <w:ilvl w:val="1"/>
          <w:numId w:val="2"/>
        </w:numPr>
        <w:spacing w:before="0"/>
        <w:jc w:val="both"/>
        <w:rPr>
          <w:rFonts w:ascii="Times New Roman" w:hAnsi="Times New Roman" w:cs="Times New Roman"/>
          <w:b w:val="0"/>
          <w:color w:val="000000"/>
          <w:sz w:val="24"/>
          <w:szCs w:val="24"/>
        </w:rPr>
      </w:pPr>
      <w:r w:rsidRPr="004B5865">
        <w:rPr>
          <w:rFonts w:ascii="Times New Roman" w:hAnsi="Times New Roman" w:cs="Times New Roman"/>
          <w:b w:val="0"/>
          <w:color w:val="000000"/>
          <w:sz w:val="24"/>
          <w:szCs w:val="24"/>
        </w:rPr>
        <w:t xml:space="preserve"> -  Тернопільськасільська рада: с. Тернопілля, с. Добряни;</w:t>
      </w:r>
    </w:p>
    <w:p w14:paraId="423A8D6C" w14:textId="77777777" w:rsidR="00895D56" w:rsidRPr="004B5865" w:rsidRDefault="007E282C">
      <w:pPr>
        <w:pStyle w:val="2"/>
        <w:numPr>
          <w:ilvl w:val="1"/>
          <w:numId w:val="2"/>
        </w:numPr>
        <w:spacing w:before="0"/>
        <w:jc w:val="both"/>
        <w:rPr>
          <w:rFonts w:ascii="Times New Roman" w:hAnsi="Times New Roman" w:cs="Times New Roman"/>
          <w:b w:val="0"/>
          <w:color w:val="000000"/>
          <w:sz w:val="24"/>
          <w:szCs w:val="24"/>
        </w:rPr>
      </w:pPr>
      <w:r w:rsidRPr="004B5865">
        <w:rPr>
          <w:rFonts w:ascii="Times New Roman" w:hAnsi="Times New Roman" w:cs="Times New Roman"/>
          <w:b w:val="0"/>
          <w:color w:val="000000"/>
          <w:sz w:val="24"/>
          <w:szCs w:val="24"/>
        </w:rPr>
        <w:t xml:space="preserve"> -  Демнянська сільська рада: с. Демня; </w:t>
      </w:r>
    </w:p>
    <w:p w14:paraId="5B503ACE" w14:textId="77777777" w:rsidR="00895D56" w:rsidRPr="004B5865" w:rsidRDefault="007E282C">
      <w:pPr>
        <w:pStyle w:val="2"/>
        <w:numPr>
          <w:ilvl w:val="1"/>
          <w:numId w:val="2"/>
        </w:numPr>
        <w:spacing w:before="0"/>
        <w:jc w:val="both"/>
        <w:rPr>
          <w:rFonts w:ascii="Times New Roman" w:hAnsi="Times New Roman" w:cs="Times New Roman"/>
          <w:b w:val="0"/>
          <w:color w:val="000000"/>
          <w:sz w:val="24"/>
          <w:szCs w:val="24"/>
        </w:rPr>
      </w:pPr>
      <w:r w:rsidRPr="004B5865">
        <w:rPr>
          <w:rFonts w:ascii="Times New Roman" w:hAnsi="Times New Roman" w:cs="Times New Roman"/>
          <w:b w:val="0"/>
          <w:color w:val="000000"/>
          <w:sz w:val="24"/>
          <w:szCs w:val="24"/>
        </w:rPr>
        <w:t xml:space="preserve"> - селище Липівка Миколаївської міської ради;</w:t>
      </w:r>
    </w:p>
    <w:p w14:paraId="2FECD11F" w14:textId="77777777" w:rsidR="00895D56" w:rsidRPr="004B5865" w:rsidRDefault="007E282C">
      <w:pPr>
        <w:pStyle w:val="2"/>
        <w:numPr>
          <w:ilvl w:val="1"/>
          <w:numId w:val="2"/>
        </w:numPr>
        <w:spacing w:before="0"/>
        <w:jc w:val="both"/>
        <w:rPr>
          <w:rFonts w:ascii="Times New Roman" w:hAnsi="Times New Roman" w:cs="Times New Roman"/>
          <w:b w:val="0"/>
          <w:color w:val="000000"/>
          <w:sz w:val="24"/>
          <w:szCs w:val="24"/>
        </w:rPr>
      </w:pPr>
      <w:r w:rsidRPr="004B5865">
        <w:rPr>
          <w:rFonts w:ascii="Times New Roman" w:hAnsi="Times New Roman" w:cs="Times New Roman"/>
          <w:b w:val="0"/>
          <w:color w:val="000000"/>
          <w:sz w:val="24"/>
          <w:szCs w:val="24"/>
        </w:rPr>
        <w:t xml:space="preserve"> - село Заклад Миколаївської міської ради.</w:t>
      </w:r>
    </w:p>
    <w:p w14:paraId="2B1F5566" w14:textId="77777777" w:rsidR="00895D56" w:rsidRPr="004B5865" w:rsidRDefault="007E282C">
      <w:pPr>
        <w:suppressAutoHyphens/>
        <w:spacing w:after="120"/>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zh-CN"/>
        </w:rPr>
        <w:t xml:space="preserve">Всього до складу громади увійшло 17 населених пунктів. </w:t>
      </w:r>
      <w:r w:rsidRPr="004B5865">
        <w:rPr>
          <w:rFonts w:ascii="Times New Roman" w:eastAsia="Times New Roman" w:hAnsi="Times New Roman" w:cs="Times New Roman"/>
          <w:color w:val="000000"/>
          <w:sz w:val="24"/>
          <w:szCs w:val="24"/>
          <w:lang w:eastAsia="ru-RU"/>
        </w:rPr>
        <w:t>Станом на 1 січня 2025 року громада налічує 7367 жителів. На сьогоднішній день громада налічує 7 старостинських округів – Стільський, Закладський, Демнянський, Липівський, Тернопільський, Красівський та Бродківський старостинські округи.</w:t>
      </w:r>
    </w:p>
    <w:p w14:paraId="6C1BFA4D" w14:textId="77777777" w:rsidR="00895D56" w:rsidRDefault="007E282C">
      <w:pPr>
        <w:keepNext/>
        <w:suppressAutoHyphens/>
        <w:spacing w:after="120" w:line="240" w:lineRule="auto"/>
        <w:jc w:val="center"/>
      </w:pPr>
      <w:r>
        <w:rPr>
          <w:noProof/>
          <w:lang w:eastAsia="uk-UA"/>
        </w:rPr>
        <w:drawing>
          <wp:inline distT="0" distB="0" distL="0" distR="0" wp14:anchorId="0D8AD522" wp14:editId="221F36A5">
            <wp:extent cx="6111875" cy="3777615"/>
            <wp:effectExtent l="0" t="0" r="0" b="0"/>
            <wp:docPr id="2" name="Picture 5"/>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srcRect l="1505" t="16682" r="19591" b="9939"/>
                    <a:stretch/>
                  </pic:blipFill>
                  <pic:spPr>
                    <a:xfrm>
                      <a:off x="0" y="0"/>
                      <a:ext cx="6111360" cy="3777120"/>
                    </a:xfrm>
                    <a:prstGeom prst="rect">
                      <a:avLst/>
                    </a:prstGeom>
                    <a:ln w="38160" cap="sq">
                      <a:solidFill>
                        <a:srgbClr val="000000"/>
                      </a:solidFill>
                      <a:miter/>
                    </a:ln>
                    <a:effectLst>
                      <a:outerShdw dist="37674" dir="2700000">
                        <a:srgbClr val="000000">
                          <a:alpha val="43000"/>
                        </a:srgbClr>
                      </a:outerShdw>
                    </a:effectLst>
                  </pic:spPr>
                </pic:pic>
              </a:graphicData>
            </a:graphic>
          </wp:inline>
        </w:drawing>
      </w:r>
    </w:p>
    <w:p w14:paraId="085E4A6C" w14:textId="77777777" w:rsidR="00895D56" w:rsidRPr="00AB42D1" w:rsidRDefault="002673E7">
      <w:pPr>
        <w:pStyle w:val="affa"/>
        <w:rPr>
          <w:rFonts w:ascii="Times New Roman" w:hAnsi="Times New Roman" w:cs="Times New Roman"/>
          <w:sz w:val="24"/>
          <w:szCs w:val="24"/>
        </w:rPr>
      </w:pPr>
      <w:bookmarkStart w:id="72" w:name="_Toc157364107"/>
      <w:r w:rsidRPr="00AB42D1">
        <w:rPr>
          <w:rFonts w:ascii="Times New Roman" w:hAnsi="Times New Roman" w:cs="Times New Roman"/>
          <w:sz w:val="24"/>
          <w:szCs w:val="24"/>
        </w:rPr>
        <w:t xml:space="preserve">Рисунок </w:t>
      </w:r>
      <w:r w:rsidR="007E282C" w:rsidRPr="00AB42D1">
        <w:rPr>
          <w:rFonts w:ascii="Times New Roman" w:hAnsi="Times New Roman" w:cs="Times New Roman"/>
          <w:sz w:val="24"/>
          <w:szCs w:val="24"/>
        </w:rPr>
        <w:fldChar w:fldCharType="begin"/>
      </w:r>
      <w:r w:rsidR="007E282C" w:rsidRPr="00AB42D1">
        <w:rPr>
          <w:rFonts w:ascii="Times New Roman" w:hAnsi="Times New Roman" w:cs="Times New Roman"/>
          <w:sz w:val="24"/>
          <w:szCs w:val="24"/>
        </w:rPr>
        <w:instrText>STYLEREF 1 \s</w:instrText>
      </w:r>
      <w:r w:rsidR="007E282C" w:rsidRPr="00AB42D1">
        <w:rPr>
          <w:rFonts w:ascii="Times New Roman" w:hAnsi="Times New Roman" w:cs="Times New Roman"/>
          <w:sz w:val="24"/>
          <w:szCs w:val="24"/>
        </w:rPr>
        <w:fldChar w:fldCharType="separate"/>
      </w:r>
      <w:r w:rsidR="001C1C41" w:rsidRPr="00AB42D1">
        <w:rPr>
          <w:rFonts w:ascii="Times New Roman" w:hAnsi="Times New Roman" w:cs="Times New Roman"/>
          <w:noProof/>
          <w:sz w:val="24"/>
          <w:szCs w:val="24"/>
        </w:rPr>
        <w:t>2</w:t>
      </w:r>
      <w:r w:rsidR="007E282C" w:rsidRPr="00AB42D1">
        <w:rPr>
          <w:rFonts w:ascii="Times New Roman" w:hAnsi="Times New Roman" w:cs="Times New Roman"/>
          <w:sz w:val="24"/>
          <w:szCs w:val="24"/>
        </w:rPr>
        <w:fldChar w:fldCharType="end"/>
      </w:r>
      <w:bookmarkStart w:id="73" w:name="Bookmark6"/>
      <w:bookmarkStart w:id="74" w:name="Bookmark613"/>
      <w:bookmarkStart w:id="75" w:name="Bookmark6114"/>
      <w:bookmarkStart w:id="76" w:name="Bookmark6112"/>
      <w:bookmarkStart w:id="77" w:name="Bookmark51111"/>
      <w:bookmarkStart w:id="78" w:name="Bookmark6111"/>
      <w:bookmarkStart w:id="79" w:name="Bookmark6113"/>
      <w:bookmarkStart w:id="80" w:name="Bookmark611"/>
      <w:bookmarkStart w:id="81" w:name="Bookmark612"/>
      <w:bookmarkStart w:id="82" w:name="Bookmark61"/>
      <w:bookmarkEnd w:id="73"/>
      <w:bookmarkEnd w:id="74"/>
      <w:bookmarkEnd w:id="75"/>
      <w:bookmarkEnd w:id="76"/>
      <w:bookmarkEnd w:id="77"/>
      <w:bookmarkEnd w:id="78"/>
      <w:bookmarkEnd w:id="79"/>
      <w:bookmarkEnd w:id="80"/>
      <w:bookmarkEnd w:id="81"/>
      <w:bookmarkEnd w:id="82"/>
      <w:r w:rsidR="007E282C" w:rsidRPr="00AB42D1">
        <w:rPr>
          <w:rFonts w:ascii="Times New Roman" w:hAnsi="Times New Roman" w:cs="Times New Roman"/>
          <w:sz w:val="24"/>
          <w:szCs w:val="24"/>
        </w:rPr>
        <w:t>.</w:t>
      </w:r>
      <w:r w:rsidR="007E282C" w:rsidRPr="00AB42D1">
        <w:rPr>
          <w:rFonts w:ascii="Times New Roman" w:hAnsi="Times New Roman" w:cs="Times New Roman"/>
          <w:sz w:val="24"/>
          <w:szCs w:val="24"/>
        </w:rPr>
        <w:fldChar w:fldCharType="begin"/>
      </w:r>
      <w:r w:rsidR="007E282C" w:rsidRPr="00AB42D1">
        <w:rPr>
          <w:rFonts w:ascii="Times New Roman" w:hAnsi="Times New Roman" w:cs="Times New Roman"/>
          <w:sz w:val="24"/>
          <w:szCs w:val="24"/>
        </w:rPr>
        <w:instrText>SEQ Рисунок \* ARABIC</w:instrText>
      </w:r>
      <w:r w:rsidR="007E282C" w:rsidRPr="00AB42D1">
        <w:rPr>
          <w:rFonts w:ascii="Times New Roman" w:hAnsi="Times New Roman" w:cs="Times New Roman"/>
          <w:sz w:val="24"/>
          <w:szCs w:val="24"/>
        </w:rPr>
        <w:fldChar w:fldCharType="separate"/>
      </w:r>
      <w:r w:rsidR="001C1C41" w:rsidRPr="00AB42D1">
        <w:rPr>
          <w:rFonts w:ascii="Times New Roman" w:hAnsi="Times New Roman" w:cs="Times New Roman"/>
          <w:noProof/>
          <w:sz w:val="24"/>
          <w:szCs w:val="24"/>
        </w:rPr>
        <w:t>1</w:t>
      </w:r>
      <w:r w:rsidR="007E282C" w:rsidRPr="00AB42D1">
        <w:rPr>
          <w:rFonts w:ascii="Times New Roman" w:hAnsi="Times New Roman" w:cs="Times New Roman"/>
          <w:sz w:val="24"/>
          <w:szCs w:val="24"/>
        </w:rPr>
        <w:fldChar w:fldCharType="end"/>
      </w:r>
      <w:r w:rsidR="007E282C" w:rsidRPr="00AB42D1">
        <w:rPr>
          <w:rFonts w:ascii="Times New Roman" w:eastAsia="Times New Roman" w:hAnsi="Times New Roman" w:cs="Times New Roman"/>
          <w:sz w:val="24"/>
          <w:szCs w:val="24"/>
          <w:lang w:eastAsia="ru-RU"/>
        </w:rPr>
        <w:t xml:space="preserve"> Картосхема Тростянецької сільської територіальної громади</w:t>
      </w:r>
      <w:bookmarkEnd w:id="72"/>
    </w:p>
    <w:p w14:paraId="2459BAD2" w14:textId="77777777" w:rsidR="00895D56" w:rsidRPr="004B5865" w:rsidRDefault="007E282C">
      <w:pPr>
        <w:pStyle w:val="aff8"/>
        <w:suppressAutoHyphens/>
        <w:spacing w:after="120"/>
        <w:ind w:left="0" w:firstLine="709"/>
        <w:jc w:val="both"/>
        <w:rPr>
          <w:sz w:val="24"/>
          <w:szCs w:val="24"/>
        </w:rPr>
      </w:pPr>
      <w:r w:rsidRPr="004B5865">
        <w:rPr>
          <w:iCs/>
          <w:color w:val="000000"/>
          <w:kern w:val="2"/>
          <w:sz w:val="24"/>
          <w:szCs w:val="24"/>
          <w:lang w:eastAsia="ru-RU"/>
        </w:rPr>
        <w:t>Тростянецька сільська територіальна громада Стрийського району Львівської області (далі – Тростянецька ТГ) складає 187,6 км</w:t>
      </w:r>
      <w:r w:rsidRPr="004B5865">
        <w:rPr>
          <w:iCs/>
          <w:color w:val="000000"/>
          <w:kern w:val="2"/>
          <w:sz w:val="24"/>
          <w:szCs w:val="24"/>
          <w:vertAlign w:val="superscript"/>
          <w:lang w:eastAsia="ru-RU"/>
        </w:rPr>
        <w:t>2</w:t>
      </w:r>
      <w:r w:rsidRPr="004B5865">
        <w:rPr>
          <w:iCs/>
          <w:color w:val="000000"/>
          <w:kern w:val="2"/>
          <w:sz w:val="24"/>
          <w:szCs w:val="24"/>
          <w:lang w:eastAsia="ru-RU"/>
        </w:rPr>
        <w:t>, що становить 0,8592 % від площі Львівської області, та 0,0311 % - площі України.</w:t>
      </w:r>
    </w:p>
    <w:p w14:paraId="2160DCDD" w14:textId="77777777" w:rsidR="00895D56" w:rsidRPr="004B5865" w:rsidRDefault="007E282C">
      <w:pPr>
        <w:spacing w:after="29"/>
        <w:ind w:left="57" w:firstLine="737"/>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lastRenderedPageBreak/>
        <w:t xml:space="preserve">Також громада розташована на заході України у південно-східній частині Львівської області і має дуже різноманітний рельєф. Клімат Тростянецької ТГ атлантико-континентальний, з високою вологістю, помірно-теплим без засух літом, м’якою зимою. </w:t>
      </w:r>
    </w:p>
    <w:p w14:paraId="1C05C435" w14:textId="77777777" w:rsidR="00895D56" w:rsidRPr="004B5865" w:rsidRDefault="007E282C">
      <w:pPr>
        <w:spacing w:after="29"/>
        <w:ind w:left="57" w:firstLine="737"/>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На території громади знаходяться природні ресурси літотамнієві вапняки, мергелі, кварцові та глауконітові піски, глина (для виготовлення цегли і цементу). За спеціалізацією громада промислово-аграрна. Здійснюється видобуток будівельних матеріалів, зокрема будівельного піску, каменю, розведення риби, вирощування зерна, картоплі і овочів.</w:t>
      </w:r>
    </w:p>
    <w:p w14:paraId="2444E864" w14:textId="77777777" w:rsidR="00895D56" w:rsidRPr="004B5865" w:rsidRDefault="007E282C">
      <w:pPr>
        <w:pStyle w:val="aff8"/>
        <w:spacing w:line="276" w:lineRule="auto"/>
        <w:ind w:left="0" w:firstLine="709"/>
        <w:jc w:val="both"/>
        <w:rPr>
          <w:color w:val="000000"/>
          <w:sz w:val="24"/>
          <w:szCs w:val="24"/>
        </w:rPr>
      </w:pPr>
      <w:r w:rsidRPr="004B5865">
        <w:rPr>
          <w:color w:val="000000"/>
          <w:sz w:val="24"/>
          <w:szCs w:val="24"/>
        </w:rPr>
        <w:t xml:space="preserve">Велика кількість лісів та інших угідь задіяні під мисливські угіддя. На території Тростянецької ТГ працюють 3 лісових господарства. </w:t>
      </w:r>
    </w:p>
    <w:p w14:paraId="02941495" w14:textId="77777777" w:rsidR="00895D56" w:rsidRPr="004B5865" w:rsidRDefault="007E282C">
      <w:pPr>
        <w:pStyle w:val="aff8"/>
        <w:spacing w:line="276" w:lineRule="auto"/>
        <w:ind w:left="0" w:firstLine="709"/>
        <w:jc w:val="both"/>
        <w:rPr>
          <w:color w:val="000000"/>
          <w:sz w:val="24"/>
          <w:szCs w:val="24"/>
        </w:rPr>
      </w:pPr>
      <w:r w:rsidRPr="004B5865">
        <w:rPr>
          <w:color w:val="000000"/>
          <w:sz w:val="24"/>
          <w:szCs w:val="24"/>
        </w:rPr>
        <w:t xml:space="preserve"> Населені пункти Тростянецької ТГ знаходяться у долинах річок, а саме:</w:t>
      </w:r>
    </w:p>
    <w:p w14:paraId="05E639DA" w14:textId="77777777" w:rsidR="00895D56" w:rsidRPr="004B5865" w:rsidRDefault="007E282C">
      <w:pPr>
        <w:pStyle w:val="aff8"/>
        <w:spacing w:line="276" w:lineRule="auto"/>
        <w:ind w:left="0" w:hanging="26"/>
        <w:jc w:val="both"/>
        <w:rPr>
          <w:color w:val="000000"/>
          <w:sz w:val="24"/>
          <w:szCs w:val="24"/>
        </w:rPr>
      </w:pPr>
      <w:r w:rsidRPr="004B5865">
        <w:rPr>
          <w:color w:val="000000"/>
          <w:sz w:val="24"/>
          <w:szCs w:val="24"/>
        </w:rPr>
        <w:t>•</w:t>
      </w:r>
      <w:r w:rsidRPr="004B5865">
        <w:rPr>
          <w:color w:val="000000"/>
          <w:sz w:val="24"/>
          <w:szCs w:val="24"/>
        </w:rPr>
        <w:tab/>
        <w:t>р. Зубра – с. Демня, с. Бродки, с. Красів - р. Колодниця – с. Стільсько, с. Дуброва</w:t>
      </w:r>
    </w:p>
    <w:p w14:paraId="6C4609A1" w14:textId="77777777" w:rsidR="00895D56" w:rsidRPr="004B5865" w:rsidRDefault="007E282C">
      <w:pPr>
        <w:pStyle w:val="aff8"/>
        <w:spacing w:line="276" w:lineRule="auto"/>
        <w:ind w:left="0" w:hanging="26"/>
        <w:jc w:val="both"/>
        <w:rPr>
          <w:color w:val="000000"/>
          <w:sz w:val="24"/>
          <w:szCs w:val="24"/>
        </w:rPr>
      </w:pPr>
      <w:r w:rsidRPr="004B5865">
        <w:rPr>
          <w:color w:val="000000"/>
          <w:sz w:val="24"/>
          <w:szCs w:val="24"/>
        </w:rPr>
        <w:t>•</w:t>
      </w:r>
      <w:r w:rsidRPr="004B5865">
        <w:rPr>
          <w:color w:val="000000"/>
          <w:sz w:val="24"/>
          <w:szCs w:val="24"/>
        </w:rPr>
        <w:tab/>
        <w:t>р. Іловець (Барвінка) – с. Ілів</w:t>
      </w:r>
    </w:p>
    <w:p w14:paraId="55EC677A" w14:textId="77777777" w:rsidR="00895D56" w:rsidRPr="004B5865" w:rsidRDefault="007E282C">
      <w:pPr>
        <w:pStyle w:val="aff8"/>
        <w:spacing w:line="276" w:lineRule="auto"/>
        <w:ind w:left="0" w:hanging="26"/>
        <w:jc w:val="both"/>
        <w:rPr>
          <w:color w:val="000000"/>
          <w:sz w:val="24"/>
          <w:szCs w:val="24"/>
        </w:rPr>
      </w:pPr>
      <w:r w:rsidRPr="004B5865">
        <w:rPr>
          <w:color w:val="000000"/>
          <w:sz w:val="24"/>
          <w:szCs w:val="24"/>
        </w:rPr>
        <w:t>•</w:t>
      </w:r>
      <w:r w:rsidRPr="004B5865">
        <w:rPr>
          <w:color w:val="000000"/>
          <w:sz w:val="24"/>
          <w:szCs w:val="24"/>
        </w:rPr>
        <w:tab/>
        <w:t>р. Дністер – 8 км від адміністративного центру Тростянецької ТГ.</w:t>
      </w:r>
    </w:p>
    <w:p w14:paraId="694AA9EE" w14:textId="77777777" w:rsidR="00895D56" w:rsidRDefault="007E282C">
      <w:pPr>
        <w:pStyle w:val="aff8"/>
        <w:numPr>
          <w:ilvl w:val="0"/>
          <w:numId w:val="38"/>
        </w:numPr>
        <w:spacing w:line="276" w:lineRule="auto"/>
        <w:jc w:val="both"/>
        <w:rPr>
          <w:color w:val="000000"/>
          <w:sz w:val="24"/>
          <w:szCs w:val="24"/>
        </w:rPr>
      </w:pPr>
      <w:r w:rsidRPr="004B5865">
        <w:rPr>
          <w:color w:val="000000"/>
          <w:sz w:val="24"/>
          <w:szCs w:val="24"/>
        </w:rPr>
        <w:t xml:space="preserve">      р. Прірва, р. Барбара, о. Без назви (с. Мала Воля)</w:t>
      </w:r>
    </w:p>
    <w:p w14:paraId="7065FDE7" w14:textId="77777777" w:rsidR="00895D56" w:rsidRPr="004B5865" w:rsidRDefault="007E282C">
      <w:pPr>
        <w:pStyle w:val="aff8"/>
        <w:suppressAutoHyphens/>
        <w:spacing w:after="120" w:line="276" w:lineRule="auto"/>
        <w:ind w:left="0" w:firstLine="708"/>
        <w:jc w:val="both"/>
        <w:rPr>
          <w:iCs/>
          <w:color w:val="000000"/>
          <w:kern w:val="2"/>
          <w:sz w:val="24"/>
          <w:szCs w:val="24"/>
          <w:lang w:eastAsia="zh-CN"/>
        </w:rPr>
      </w:pPr>
      <w:r w:rsidRPr="004B5865">
        <w:rPr>
          <w:iCs/>
          <w:color w:val="000000"/>
          <w:kern w:val="2"/>
          <w:sz w:val="24"/>
          <w:szCs w:val="24"/>
          <w:lang w:eastAsia="zh-CN"/>
        </w:rPr>
        <w:t>Через Тростянецьку ТГ з півночі на південь пролягає автострада міжнародного значення М-06 Київ-Чоп (на м. Будапешт через м. Львів, Мукачево і Ужгород) протяжністю 9,62 км. Дана автострада є основним сполученням громади із обласним центром (м. Львів), відстань до якого складає 35,4 км., а час добирання до міста становить 30 хв. Відстань від районного центру (м. Стрий) – 39,2 км., час добирання 40 хв.</w:t>
      </w:r>
    </w:p>
    <w:p w14:paraId="13CA7D15"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zh-CN"/>
        </w:rPr>
        <w:t xml:space="preserve">Стан довкілля Тростянецької громади зумовлюється впливом промислових підприємств, впливом об’єктів інфраструктури населених пунктів, транзитного транспорту, що рухається транспортним коридором та методами ведення сільського і лісового господарства. </w:t>
      </w:r>
    </w:p>
    <w:p w14:paraId="5A2D5356"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color w:val="111111"/>
          <w:sz w:val="24"/>
          <w:szCs w:val="24"/>
          <w:lang w:eastAsia="zh-CN"/>
        </w:rPr>
        <w:t xml:space="preserve">Виробничий сектор економіки Тростянецької сільської територіальної громади представлений підприємствами, які здійснюють економічну діяльність за такими видами діяльності: видобуток піску. Найбільші промислові виробники на території громади є: </w:t>
      </w:r>
      <w:r w:rsidRPr="004B5865">
        <w:rPr>
          <w:rFonts w:ascii="Times New Roman" w:eastAsia="Times New Roman" w:hAnsi="Times New Roman" w:cs="Times New Roman"/>
          <w:color w:val="111111"/>
          <w:sz w:val="24"/>
          <w:szCs w:val="24"/>
          <w:lang w:eastAsia="ru-RU"/>
        </w:rPr>
        <w:t>ТОВ «Ексінтех», ТОВ «Торгівельна промислова компанія «Західінвест-Партнери», ТзОВ «Агробудсервіс», та ПРАТ «Миколаївцемент», який є найбільшим платником орендної плати, частка надходжень від якого становить 83 % усієї орендної плати</w:t>
      </w:r>
      <w:r w:rsidRPr="004B5865">
        <w:rPr>
          <w:rFonts w:ascii="Times New Roman" w:eastAsia="Times New Roman" w:hAnsi="Times New Roman" w:cs="Times New Roman"/>
          <w:color w:val="111111"/>
          <w:sz w:val="24"/>
          <w:szCs w:val="24"/>
          <w:lang w:eastAsia="zh-CN"/>
        </w:rPr>
        <w:t>. Попри те, в більшості випадків забруднення ґрунтового та рослинного покриву носять локальний характер, в громаді немає підприємств, які є найбільшими забруднювачами повітря, ґрунту, водних об’єктів у регіоні. Також варто врахувати, що значні площі громади покриті лісовою рослинністю, що позитивно впливає на екологічну ситуацію.</w:t>
      </w:r>
    </w:p>
    <w:p w14:paraId="17E2F9BD"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color w:val="111111"/>
          <w:sz w:val="24"/>
          <w:szCs w:val="24"/>
          <w:lang w:eastAsia="zh-CN"/>
        </w:rPr>
        <w:t>У Тростянецькій громаді, як і у більшості громад регіону, є проблема з обмеженням екологічних спостережень на власній території, зокрема недостатнього моніторингу якості поверхневих вод, атмосферних викидів. Громада молода, низка питань екологічного розвитку знаходилась, до її утворення, у компетенції районних органів, тому перед органом місцевого самоврядування стоять питання налагодження екологічного контролю у громаді</w:t>
      </w:r>
      <w:r w:rsidRPr="004B5865">
        <w:rPr>
          <w:rFonts w:ascii="Times New Roman" w:eastAsia="Times New Roman" w:hAnsi="Times New Roman" w:cs="Times New Roman"/>
          <w:sz w:val="24"/>
          <w:szCs w:val="24"/>
          <w:lang w:eastAsia="zh-CN"/>
        </w:rPr>
        <w:t>.</w:t>
      </w:r>
    </w:p>
    <w:p w14:paraId="799385EC"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Не менш важливим є відчуття мешканців щодо стану екології громади. Згідно соціологічного опитування мешканців громади (проведеного в рамках розробки Стратегії розвитку) серед найбільших проблем, які заважають розвитку громади на думку мешканців, 21,2% вказали засміченість довкілля, 24,1% - екологічні проблеми, 26,9% - зношеність інженерних мереж.</w:t>
      </w:r>
    </w:p>
    <w:p w14:paraId="2B85ACC4"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b/>
          <w:sz w:val="24"/>
          <w:szCs w:val="24"/>
          <w:lang w:eastAsia="zh-CN"/>
        </w:rPr>
        <w:t>Ландшафтні особливості рельєфу.</w:t>
      </w:r>
      <w:r w:rsidRPr="004B5865">
        <w:rPr>
          <w:rFonts w:ascii="Times New Roman" w:eastAsia="Times New Roman" w:hAnsi="Times New Roman" w:cs="Times New Roman"/>
          <w:bCs/>
          <w:sz w:val="24"/>
          <w:szCs w:val="24"/>
          <w:lang w:eastAsia="zh-CN"/>
        </w:rPr>
        <w:t xml:space="preserve"> </w:t>
      </w:r>
      <w:r w:rsidRPr="004B5865">
        <w:rPr>
          <w:rFonts w:ascii="Times New Roman" w:eastAsia="Times New Roman" w:hAnsi="Times New Roman" w:cs="Times New Roman"/>
          <w:sz w:val="24"/>
          <w:szCs w:val="24"/>
          <w:lang w:eastAsia="zh-CN"/>
        </w:rPr>
        <w:t xml:space="preserve">В геоморфологічному відношенні Тростянецька громада знаходиться в межах структурної височини Опілля, в лісовій зоні Прикарпаття. </w:t>
      </w:r>
    </w:p>
    <w:p w14:paraId="4241A2C3"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 xml:space="preserve">Опілля являє собою частину Львівського плато з абсолютними висотами в межах району 340-405 метрів, яке характеризується розчленованим рельєфом, наявністю горбистих гряд, розмежованих широкими долинами річок. </w:t>
      </w:r>
    </w:p>
    <w:p w14:paraId="6B0DD839"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lastRenderedPageBreak/>
        <w:t xml:space="preserve">Поверхня землі громади являє собою горбисту рівнину з уклоном у південно-східному напрямку. Відмітки поверхні землі коливаються від 260 до 320 м. </w:t>
      </w:r>
    </w:p>
    <w:p w14:paraId="0D2CE431"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zh-CN"/>
        </w:rPr>
        <w:t xml:space="preserve">На території Тростянецької громади з північного заходу на південний схід простягаються дві геологічні структури: південно-західна окраїна Східно-Європейської платформи і Передкарпатський прогин. </w:t>
      </w:r>
    </w:p>
    <w:p w14:paraId="0E3AEB6B"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У геологічній будові громади характерні верхньокрейдяні, верхньо- і середньоміоценові та четвертинні відклади. Відклади верхньокрейдяного віку представлені ясно-сірими і голубувато сірими мергелями, які перекриті зеленуватими глауконітовими пісковиками та кремовими мергелями, а верхньо- і середньо міоценові – глинами, пісками, пісковиками та вапняками.</w:t>
      </w:r>
    </w:p>
    <w:p w14:paraId="05662385"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Потужність товщі глауконітових пісків – 25-30 м. Верхня частина міоцену – тридцятиметровий шар вапняку, який перекритий сірими глинами з прошарком пісковиків. Потужність глин від 8 до 10 м. Четвертинні відклади мають повсюдне розташування, що представлені комплексом елювіальних, озерно-алювіальних, делювіальних відкладів. Елювій, який складається із щебеню і пісковиків, лежить шаром від 1,2 до 2 м на корінних породах міоцену.</w:t>
      </w:r>
    </w:p>
    <w:p w14:paraId="3A6D48E8"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 xml:space="preserve">Озерно-алювіальні відклади розповсюджені в долинах річок і представлені сіро-голубими та сіро зеленими глинами, пісками і галечниками. Сучасний алювій складає заплавні тераси річок і представлені пісками, супісками та суглинками потужністю від 2 до 6 метрів. </w:t>
      </w:r>
    </w:p>
    <w:p w14:paraId="0D92D0D7"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 xml:space="preserve">Вершини й схили горбів покриті товщею делювіальних лесовидних суглинків та супісків. У західній частині громади горби круто обриваються в заплави р. Зубри у вигляді гострокутних зубців. Місцевість має низинний, злегка розчленований ярами і балками, характер. </w:t>
      </w:r>
    </w:p>
    <w:p w14:paraId="54627270"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zh-CN"/>
        </w:rPr>
        <w:t xml:space="preserve">Передкарпаття являє собою рівнину, частина якої заболочена і часто заливається весняно-літніми водами внаслідок повеней і паводків. Рівнинне Передкарпаття на південному заході обмежене різким уступом – смугою передгір’я Карпат. Абсолютні висоти поверхні рельєфу тут коливаються від 240 до 300 метрів. Північна частина громади не становить труднощів для розвитку сільського господарства, прокладання транспортних шляхів. Територія громади </w:t>
      </w:r>
      <w:r w:rsidRPr="004B5865">
        <w:rPr>
          <w:rFonts w:ascii="Times New Roman" w:eastAsia="Times New Roman" w:hAnsi="Times New Roman" w:cs="Times New Roman"/>
          <w:color w:val="000000"/>
          <w:sz w:val="24"/>
          <w:szCs w:val="24"/>
          <w:lang w:eastAsia="zh-CN"/>
        </w:rPr>
        <w:t>гористий, частина вкрита лісами</w:t>
      </w:r>
      <w:r w:rsidRPr="004B5865">
        <w:rPr>
          <w:rFonts w:ascii="Times New Roman" w:eastAsia="Times New Roman" w:hAnsi="Times New Roman" w:cs="Times New Roman"/>
          <w:sz w:val="24"/>
          <w:szCs w:val="24"/>
          <w:lang w:eastAsia="zh-CN"/>
        </w:rPr>
        <w:t xml:space="preserve"> Це сприяє будівництву промислових підприємств, сільськогосподарських об’єктів, житлових будинків тощо. </w:t>
      </w:r>
    </w:p>
    <w:p w14:paraId="5FCD2494"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b/>
          <w:sz w:val="24"/>
          <w:szCs w:val="24"/>
          <w:lang w:eastAsia="zh-CN"/>
        </w:rPr>
        <w:t xml:space="preserve">Кліматичні умови. </w:t>
      </w:r>
      <w:r w:rsidRPr="004B5865">
        <w:rPr>
          <w:rFonts w:ascii="Times New Roman" w:eastAsia="Times New Roman" w:hAnsi="Times New Roman" w:cs="Times New Roman"/>
          <w:sz w:val="24"/>
          <w:szCs w:val="24"/>
          <w:lang w:eastAsia="ru-RU"/>
        </w:rPr>
        <w:t xml:space="preserve">Клімат Тростянецької громади, відповідно до його географічного положення є помірно вологий, перехідний від морського помірного до помірного континентального. Протягом року переважає помірне морське повітря з Атлантики, яке приносить взимку відлиги, хмарність і снігопади, а влітку – прохолоду і рясні дощі. Менше поширене континентальне помірне і тропічне повітря, яке влітку приносить різке потепління. Іноді проникають арктичні повітряні маси. Взимку вони викликають ясну морозну погоду, а влітку і восени – прохолодну з опадами. </w:t>
      </w:r>
    </w:p>
    <w:p w14:paraId="5C011F33"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Сумарна сонячна радіація за рік у громаді становить 93 ккал\см2, ефективне випромінювання – 23 ккал/см2, а радіаційний баланс - 40 ккал\см2. Середньорічна температура +7,9°С. Абсолютний мінімум – -32,2°С, а абсолютний максимум – +37°С. Середньомісячні температури коливаються від -3,8°С в січні до +18,4°С у липні. </w:t>
      </w:r>
    </w:p>
    <w:p w14:paraId="3216D4C6"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Опадів випадає 650 – 700 мм на рік, з них у зимовий період 150 мм (11%). Найбільше число опадів випадає у липні, серпні і вересні – по 83,1 мм (44 %). </w:t>
      </w:r>
    </w:p>
    <w:p w14:paraId="30ED8353"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Літом опади випадають у вигляді зливових дощів, які сильно впливають на режим рік. </w:t>
      </w:r>
    </w:p>
    <w:p w14:paraId="22D3E75D"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Висота снігового покриву в середньому 10-12 см, інколи 25 – 40. Тривалість снігового покриву 60 – 80 діб на рік. </w:t>
      </w:r>
    </w:p>
    <w:p w14:paraId="365F96F4"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Насичені вологою повітряні маси переносяться західними і південно – західними вітрами, які переважають протягом року. Рідше вітри дмуть із півдня, півночі і сходу. На напрям вітрів у значній мірі впливають Карпатські гори. Середня швидкість вітрів 6,8 – 10,8 м/с. </w:t>
      </w:r>
    </w:p>
    <w:p w14:paraId="0C2EE303"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lastRenderedPageBreak/>
        <w:t xml:space="preserve">Абсолютна вологість повітря досягає свого максимуму наприкінці липня. У громаді добре виражені пори року із певними ознаками вітрового режиму, ходу температури, кількості опадів, хмарності, умовами для сільськогосподарських робіт. </w:t>
      </w:r>
    </w:p>
    <w:p w14:paraId="7DC7B1CB"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ru-RU"/>
        </w:rPr>
        <w:t xml:space="preserve">Весна починається в першій декаді березня і продовжується 2 – 2, 5 місяці. Цей період характеризується зменшенням хмарності та інтенсивним підвищенням температури повітря. Весна завжди затяжна. Середньодобова температура +4°С - +5 °С. Вегетативний розвиток рослин настає після 15 квітня. Поряд з високими денними температурами в окремі роки спостерігаються в кінці травня - на початку червня нічні приморозки, які згубно діють на сади та сільськогосподарські рослини. </w:t>
      </w:r>
    </w:p>
    <w:p w14:paraId="70FCB26D"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У весняний період збільшується кількість опадів, переважно в кінці квітня й на початку травня. Дощі весною випадають зливові. </w:t>
      </w:r>
    </w:p>
    <w:p w14:paraId="2955FF34"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Літо настає у третій декаді травня, переважно тепле і дощове, в середньому 3 – 3,5 місяці. Дощі випадають переважно зливові, розподіл їх по території району нерівномірний. Кількість днів з опадами в червні – 12, липні – 16, серпні – 14. У літній період температура зростає повільніше, ніж весною. Середня температура повітря за червень – серпень становить від +20°С до +22°С, а максимальна (в липні) + 35°С. У кінці літа, на початку осені спостерігається теплий передосінній період тривалістю 20 – 25 днів із середньодобовою температурою +10°С - +16°С. </w:t>
      </w:r>
    </w:p>
    <w:p w14:paraId="632C2E41"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Осінь характеризується значним пониженням температури повітря, грунту, збільшенням кількості дощових днів, хмарності і вологості повітря. </w:t>
      </w:r>
    </w:p>
    <w:p w14:paraId="30F74E94"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Кінець осені і початок зими характеризується переходом середньодобової температури через 0 °С. У цей час спостерігається передзимовий період з постійним температурним режимом, частими змінами погоди. Зима починається у другій половині листопада і триває до середини березня. Для зимового періоду характерні відлиги, можливі підвищення температури до +8 °С - +12 °С. Часом бувають холодні зими, коли абсолютні мінімуми досягають -35°С. Зимою переважає хмарна погода з частими, але невеликими опадами. Хмарність можна спостерігати період з грудня по березень, яка складає 70 %. Число хмарних днів у році від 105 до 200. Довготривалість періоду з температурою вище +5°С складає 205–210 днів, а з температурою вище +10 °С – 135–160 днів. Безморозний період триває 150 160 днів. Середні дати перших осінніх приморозків найбільш припадають на першу декаду жовтня, а найбільш ранні – на другу декаду вересня. </w:t>
      </w:r>
    </w:p>
    <w:p w14:paraId="1A8E4AE0"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Глибина промерзання грунту: максимальна 61 – 70 см, мінімальна – 25 см, середня – 38 см. Достатність годин сонячного тепла, відсутність різкого перепаду температур повітря, а також невелика річна амплітуда температур, відсутність сильних вітрів протягом року сприяють вирощуванню різних сільськогосподарських культур та використання території громади як зони відпочинку. </w:t>
      </w:r>
    </w:p>
    <w:p w14:paraId="5FDB354F"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b/>
          <w:sz w:val="24"/>
          <w:szCs w:val="24"/>
          <w:lang w:eastAsia="zh-CN"/>
        </w:rPr>
        <w:t xml:space="preserve">Поточний стан атмосферного повітря. </w:t>
      </w:r>
      <w:r w:rsidRPr="004B5865">
        <w:rPr>
          <w:rFonts w:ascii="Times New Roman" w:eastAsia="Times New Roman" w:hAnsi="Times New Roman" w:cs="Times New Roman"/>
          <w:sz w:val="24"/>
          <w:szCs w:val="24"/>
          <w:lang w:eastAsia="ru-RU"/>
        </w:rPr>
        <w:t>Обсяги викидів від стаціонарних джерел у Львівській області становить 47,3% від їх загальної кількості та в розрахунку на 1 км² території регіону складають 3,5 т, а на одну особу – 30,3 кг забруднювальних речовин. Найбільше викидів забруднюючих речовин від стаціонарних джерел у регіоні продукують підприємства добувної промисловості і розроблення кар’єрів (45,2%) і постачання електроенергії, газу, пари і кондиційованого повітря (37,5%).</w:t>
      </w:r>
    </w:p>
    <w:p w14:paraId="779911E7"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Обсяг викидів в атмосферне повітря від стаціонарних джерел забруднення у Стрийському районі в 2021 році становив 5443,8 т1 (126,5% порівняно з 2020 р. та 7,22% викидів у регіоні) та займає 2-ге місце в рейтингу викидів в атмосферне повітря серед районів Львівської області. </w:t>
      </w:r>
    </w:p>
    <w:p w14:paraId="4650D4F0"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ru-RU"/>
        </w:rPr>
        <w:t xml:space="preserve">Екологічна ситуація на території Тростянецької громади характеризується відносною стабільністю показників, проте є ряд проблем, які потребують вирішення. Особливо актуальною є проблема забрудненості атмосферного повітря шкідливими викидами промислових підприємств (оксиди вуглецю, оксиди азоту та сірчаного ангідриду). </w:t>
      </w:r>
    </w:p>
    <w:p w14:paraId="2605C525" w14:textId="77777777" w:rsidR="00895D56"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lastRenderedPageBreak/>
        <w:t xml:space="preserve">Причинами надмірних викидів забруднюючих речовин в атмосферне повітря є повільне впровадження пилогазоочисного обладнання на підприємствах. Гострими залишаються низка проблем: недотримання підприємствами технологічного режиму експлуатації пилогазоочисного устаткування; невиконання у встановлені терміни заходів щодо зниження обсягів викидів до нормативного рівня; низькі темпи впровадження сучасних технологій очищення викидів; відсутність ефективного очищення викидів підприємств від газоподібних домішок. </w:t>
      </w:r>
    </w:p>
    <w:p w14:paraId="4668DAA2"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Pr>
          <w:rFonts w:ascii="Times New Roman" w:eastAsia="Times New Roman" w:hAnsi="Times New Roman" w:cs="Times New Roman"/>
          <w:color w:val="0A0A0A"/>
          <w:sz w:val="24"/>
          <w:szCs w:val="24"/>
          <w:lang w:eastAsia="uk-UA"/>
        </w:rPr>
        <w:t xml:space="preserve">  </w:t>
      </w:r>
      <w:r w:rsidRPr="00B542BA">
        <w:rPr>
          <w:rFonts w:ascii="Times New Roman" w:eastAsia="Times New Roman" w:hAnsi="Times New Roman" w:cs="Times New Roman"/>
          <w:color w:val="0A0A0A"/>
          <w:sz w:val="24"/>
          <w:szCs w:val="24"/>
          <w:lang w:eastAsia="uk-UA"/>
        </w:rPr>
        <w:t>У 2024–2025 роках основними забруднювачами повітря  Львівської області від стаціонарних джерел залишаються підприємства добувної промисловості (близько 47,3%) та енергетики (27,2%). Основні викиди, що включають метан та діоксид сірки, зосереджені в районах розташування видобувних та теплоенергетичних об'єктів.  Загальний обсяг викидів у 2024 році знизився на 4,4% до 55,4 тис. тонн. </w:t>
      </w:r>
    </w:p>
    <w:p w14:paraId="3F98498D"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sidRPr="00B542BA">
        <w:rPr>
          <w:rFonts w:ascii="Times New Roman" w:eastAsia="Times New Roman" w:hAnsi="Times New Roman" w:cs="Times New Roman"/>
          <w:b/>
          <w:bCs/>
          <w:color w:val="0A0A0A"/>
          <w:sz w:val="24"/>
          <w:szCs w:val="24"/>
          <w:lang w:eastAsia="uk-UA"/>
        </w:rPr>
        <w:t>Основні джерела викидів у Львівській області (2024-2025):</w:t>
      </w:r>
    </w:p>
    <w:p w14:paraId="504A71C0"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sidRPr="00B542BA">
        <w:rPr>
          <w:rFonts w:ascii="Times New Roman" w:eastAsia="Times New Roman" w:hAnsi="Times New Roman" w:cs="Times New Roman"/>
          <w:b/>
          <w:bCs/>
          <w:color w:val="0A0A0A"/>
          <w:sz w:val="24"/>
          <w:szCs w:val="24"/>
          <w:lang w:eastAsia="uk-UA"/>
        </w:rPr>
        <w:t>Видобувна промисловість:</w:t>
      </w:r>
      <w:r w:rsidRPr="00B542BA">
        <w:rPr>
          <w:rFonts w:ascii="Times New Roman" w:eastAsia="Times New Roman" w:hAnsi="Times New Roman" w:cs="Times New Roman"/>
          <w:color w:val="0A0A0A"/>
          <w:sz w:val="24"/>
          <w:szCs w:val="24"/>
          <w:lang w:eastAsia="uk-UA"/>
        </w:rPr>
        <w:t> Підприємства, що займаються видобутком газу та нафти (переважно на території Стрийського та Дрогобицького районів).</w:t>
      </w:r>
    </w:p>
    <w:p w14:paraId="52FAB02F"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sidRPr="00B542BA">
        <w:rPr>
          <w:rFonts w:ascii="Times New Roman" w:eastAsia="Times New Roman" w:hAnsi="Times New Roman" w:cs="Times New Roman"/>
          <w:b/>
          <w:bCs/>
          <w:color w:val="0A0A0A"/>
          <w:sz w:val="24"/>
          <w:szCs w:val="24"/>
          <w:lang w:eastAsia="uk-UA"/>
        </w:rPr>
        <w:t>Енергетика:</w:t>
      </w:r>
      <w:r w:rsidRPr="00B542BA">
        <w:rPr>
          <w:rFonts w:ascii="Times New Roman" w:eastAsia="Times New Roman" w:hAnsi="Times New Roman" w:cs="Times New Roman"/>
          <w:color w:val="0A0A0A"/>
          <w:sz w:val="24"/>
          <w:szCs w:val="24"/>
          <w:lang w:eastAsia="uk-UA"/>
        </w:rPr>
        <w:t> ТЕЦ та котельні, особливо у Львові та райцентрах (Львівський, Стрийський райони).</w:t>
      </w:r>
    </w:p>
    <w:p w14:paraId="7645E851"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sidRPr="00B542BA">
        <w:rPr>
          <w:rFonts w:ascii="Times New Roman" w:eastAsia="Times New Roman" w:hAnsi="Times New Roman" w:cs="Times New Roman"/>
          <w:b/>
          <w:bCs/>
          <w:color w:val="0A0A0A"/>
          <w:sz w:val="24"/>
          <w:szCs w:val="24"/>
          <w:lang w:eastAsia="uk-UA"/>
        </w:rPr>
        <w:t>Промисловість:</w:t>
      </w:r>
      <w:r w:rsidRPr="00B542BA">
        <w:rPr>
          <w:rFonts w:ascii="Times New Roman" w:eastAsia="Times New Roman" w:hAnsi="Times New Roman" w:cs="Times New Roman"/>
          <w:color w:val="0A0A0A"/>
          <w:sz w:val="24"/>
          <w:szCs w:val="24"/>
          <w:lang w:eastAsia="uk-UA"/>
        </w:rPr>
        <w:t> Деревообробна та виробництво будматеріалів.</w:t>
      </w:r>
    </w:p>
    <w:p w14:paraId="72EE652E"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sidRPr="00B542BA">
        <w:rPr>
          <w:rFonts w:ascii="Times New Roman" w:eastAsia="Times New Roman" w:hAnsi="Times New Roman" w:cs="Times New Roman"/>
          <w:b/>
          <w:bCs/>
          <w:color w:val="0A0A0A"/>
          <w:sz w:val="24"/>
          <w:szCs w:val="24"/>
          <w:lang w:eastAsia="uk-UA"/>
        </w:rPr>
        <w:t>Особливості забруднення:</w:t>
      </w:r>
    </w:p>
    <w:p w14:paraId="3EAC9C5C"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sidRPr="00B542BA">
        <w:rPr>
          <w:rFonts w:ascii="Times New Roman" w:eastAsia="Times New Roman" w:hAnsi="Times New Roman" w:cs="Times New Roman"/>
          <w:color w:val="0A0A0A"/>
          <w:sz w:val="24"/>
          <w:szCs w:val="24"/>
          <w:lang w:eastAsia="uk-UA"/>
        </w:rPr>
        <w:t>Основними забруднюючими речовинами є метан (понад 29 тис. тонн), діоксид сірки (понад 9 тис. тонн) та діоксид вуглецю.</w:t>
      </w:r>
    </w:p>
    <w:p w14:paraId="7EF738A1" w14:textId="77777777" w:rsidR="00B542BA" w:rsidRPr="00B542BA" w:rsidRDefault="00B542BA" w:rsidP="00B542BA">
      <w:pPr>
        <w:shd w:val="clear" w:color="auto" w:fill="FFFFFF"/>
        <w:overflowPunct/>
        <w:spacing w:after="0" w:line="240" w:lineRule="auto"/>
        <w:jc w:val="both"/>
        <w:rPr>
          <w:rFonts w:ascii="Times New Roman" w:eastAsia="Times New Roman" w:hAnsi="Times New Roman" w:cs="Times New Roman"/>
          <w:color w:val="0A0A0A"/>
          <w:sz w:val="24"/>
          <w:szCs w:val="24"/>
          <w:lang w:eastAsia="uk-UA"/>
        </w:rPr>
      </w:pPr>
      <w:r w:rsidRPr="00B542BA">
        <w:rPr>
          <w:rFonts w:ascii="Times New Roman" w:eastAsia="Times New Roman" w:hAnsi="Times New Roman" w:cs="Times New Roman"/>
          <w:color w:val="0A0A0A"/>
          <w:sz w:val="24"/>
          <w:szCs w:val="24"/>
          <w:lang w:eastAsia="uk-UA"/>
        </w:rPr>
        <w:t>У зимовий період на якість повітря, крім стаціонарних джерел, впливає спалювання палива у приватному секторі та робота генераторів. </w:t>
      </w:r>
    </w:p>
    <w:p w14:paraId="6D447611" w14:textId="77777777" w:rsidR="00895D56" w:rsidRPr="004B5865" w:rsidRDefault="00B542BA">
      <w:pPr>
        <w:suppressAutoHyphens/>
        <w:spacing w:after="12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7E282C" w:rsidRPr="004B5865">
        <w:rPr>
          <w:rFonts w:ascii="Times New Roman" w:eastAsia="Times New Roman" w:hAnsi="Times New Roman" w:cs="Times New Roman"/>
          <w:sz w:val="24"/>
          <w:szCs w:val="24"/>
          <w:lang w:eastAsia="ru-RU"/>
        </w:rPr>
        <w:t xml:space="preserve">Також значним джерелом забруднення атмосферного повітря в Тростянецькій сільській громаді є пересувні джерела забруднення – транспортні засоби, як локальні, так і транзитні, що рухаються автомобільною дорогою загального користування державного значення М-06 Київ-Чоп (на м. Будапешт через міста Львів, Мукачево і Ужгород та державний кордон з Угорщиною), а також «великим транзитним кільцем» - дорогою загального користування державного значення P-84 Бібрка - Кам’янка-Бузька - Жовква - Городок - Миколаїв - Жидачів - Калуш - Бурштин, яка з’єднує між собою основні магістралі Львівщини. </w:t>
      </w:r>
    </w:p>
    <w:p w14:paraId="7672547F" w14:textId="77777777" w:rsidR="00895D56" w:rsidRPr="004B5865" w:rsidRDefault="00B542BA">
      <w:pPr>
        <w:suppressAutoHyphens/>
        <w:spacing w:after="12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7E282C" w:rsidRPr="004B5865">
        <w:rPr>
          <w:rFonts w:ascii="Times New Roman" w:eastAsia="Times New Roman" w:hAnsi="Times New Roman" w:cs="Times New Roman"/>
          <w:sz w:val="24"/>
          <w:szCs w:val="24"/>
          <w:lang w:eastAsia="ru-RU"/>
        </w:rPr>
        <w:t>Також джерелами забруднення є 5 АЗС, що функціонують на території громади, а саме:</w:t>
      </w:r>
      <w:r w:rsidR="007E282C" w:rsidRPr="004B5865">
        <w:rPr>
          <w:rFonts w:ascii="Times New Roman" w:eastAsia="Times New Roman" w:hAnsi="Times New Roman" w:cs="Times New Roman"/>
          <w:color w:val="000000"/>
          <w:sz w:val="24"/>
          <w:szCs w:val="24"/>
          <w:lang w:eastAsia="ru-RU"/>
        </w:rPr>
        <w:t xml:space="preserve"> ТОВ «ОККО-ДРАЙВ», ПАТ «Укрнафта» (с. Тростянець) та ТОВ «ДРАЙВ ПЕТРОЛ» (с. Демня), ТОВ «МИГРОЛ» (с. Красів) та ТОВ «Петрол Контракт» (с. Бродки), які відповідно до статті 1 Закону України «Про об’єкти підвищеної небезпеки», а також Державного електронного реєстру об’єктів підвищеної небезпеки», віднесено до об’єктів підвищеної небезпеки 3 класу.</w:t>
      </w:r>
    </w:p>
    <w:p w14:paraId="1B2082C0" w14:textId="77777777" w:rsidR="00895D56" w:rsidRPr="004B5865" w:rsidRDefault="007E282C">
      <w:pPr>
        <w:suppressAutoHyphens/>
        <w:spacing w:after="120" w:line="240" w:lineRule="auto"/>
        <w:ind w:right="142"/>
        <w:jc w:val="both"/>
        <w:rPr>
          <w:rFonts w:ascii="Times New Roman" w:hAnsi="Times New Roman" w:cs="Times New Roman"/>
          <w:sz w:val="24"/>
          <w:szCs w:val="24"/>
        </w:rPr>
      </w:pPr>
      <w:r w:rsidRPr="004B5865">
        <w:rPr>
          <w:rFonts w:ascii="Times New Roman" w:eastAsia="Times New Roman" w:hAnsi="Times New Roman" w:cs="Times New Roman"/>
          <w:b/>
          <w:sz w:val="24"/>
          <w:szCs w:val="24"/>
          <w:lang w:eastAsia="zh-CN"/>
        </w:rPr>
        <w:t xml:space="preserve">Поточний стан води. </w:t>
      </w:r>
      <w:r w:rsidRPr="004B5865">
        <w:rPr>
          <w:rFonts w:ascii="Times New Roman" w:eastAsia="Times New Roman" w:hAnsi="Times New Roman" w:cs="Times New Roman"/>
          <w:sz w:val="24"/>
          <w:szCs w:val="24"/>
          <w:lang w:eastAsia="ru-RU"/>
        </w:rPr>
        <w:t>Внутрішні води району представлені р. Дністер та її притоками: Щирок, Зубра, Верещиця, Летнянка, Нежурівка, Бредниця, Колодниця, Ілловець та іншими малими водотоками. У громаді крім річок є ставки та підземні води. Річки, які протікають через територію громади, належать до басейну Чорного моря. Долини рік переважно заболочені, їх осушують меліоративними системами</w:t>
      </w:r>
      <w:r w:rsidRPr="004B5865">
        <w:rPr>
          <w:rFonts w:ascii="Times New Roman" w:eastAsia="Times New Roman" w:hAnsi="Times New Roman" w:cs="Times New Roman"/>
          <w:b/>
          <w:sz w:val="24"/>
          <w:szCs w:val="24"/>
          <w:lang w:eastAsia="ru-RU"/>
        </w:rPr>
        <w:t xml:space="preserve">. </w:t>
      </w:r>
    </w:p>
    <w:p w14:paraId="4944C7E8" w14:textId="77777777" w:rsidR="00895D56" w:rsidRPr="004B5865" w:rsidRDefault="007E282C">
      <w:pPr>
        <w:suppressAutoHyphens/>
        <w:spacing w:after="120" w:line="240" w:lineRule="auto"/>
        <w:ind w:right="142"/>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Через Тростянець протікає річка Барбара, ліва притока Зубри (басейн Дністра). Довжина річки – приблизно 7 км. Висота витоку над рівнем моря - 336 м, висота гирла - 283 м, падіння річки - 53 м, похил річки - 7,58 м/км. Формується з 1 безіменного струмка, 3 водойм і озера Воля. Річка Барбара бере початок у лісовому масиві на південній стороні від села Велика Воля. Тече переважно на північний захід через село Тростянець і на його північно-західній околиці впадає в річку Зубру, ліву притоку Дністра. </w:t>
      </w:r>
    </w:p>
    <w:p w14:paraId="6EB5E60C" w14:textId="77777777" w:rsidR="00895D56" w:rsidRPr="004B5865" w:rsidRDefault="007E282C">
      <w:pPr>
        <w:suppressAutoHyphens/>
        <w:spacing w:after="120" w:line="240" w:lineRule="auto"/>
        <w:ind w:right="142"/>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В гідрологічному відношенні територія характеризується наявністю підземних вод у відкладах четвертинної системи, міоценових і верхньокрейдових відкладах. Водоносний горизонт четвертинних відкладів представлений алювіальними і елювіально-делювіальними відкладами. Ґрунтові води інфільтраційні, глибина залягання вод 1-5 м і більше. Питомі дебети свердловин і криниць складають 0,02- 1,7 дм 3 /с. Води гідрокарбонатно-кальцієві. Водоносний горизонт </w:t>
      </w:r>
      <w:r w:rsidRPr="004B5865">
        <w:rPr>
          <w:rFonts w:ascii="Times New Roman" w:eastAsia="Times New Roman" w:hAnsi="Times New Roman" w:cs="Times New Roman"/>
          <w:sz w:val="24"/>
          <w:szCs w:val="24"/>
          <w:lang w:eastAsia="ru-RU"/>
        </w:rPr>
        <w:lastRenderedPageBreak/>
        <w:t xml:space="preserve">четвертинних відкладів для господарсько-питного водопостачання в селищі не використовується. Водоносной горизонт міоценових відкладів приурочений до третинних вапняків, пісків. Глибина залягання водоносного горизонту 15-80 м. </w:t>
      </w:r>
    </w:p>
    <w:p w14:paraId="5347413C" w14:textId="77777777" w:rsidR="00895D56" w:rsidRPr="004B5865" w:rsidRDefault="007E282C">
      <w:pPr>
        <w:suppressAutoHyphens/>
        <w:spacing w:after="120" w:line="240" w:lineRule="auto"/>
        <w:ind w:right="142"/>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Води слабо напірні, тріщинного типу. Дебети свердловин складають від 0,5 до 2 дм 3/с і більше. За хімічним складом води гідрокарбонатні кальцієві зі слабкою мінералізацією. Водоносний комплекс верхньокрейдових відкладів пов’язаний з вапняками, крейдою, мергелями, характеризується досить високою водоносністю, яка залежить від ступеня тріщинуватості порід, розкритий свердловинами глибиною до 100 м. Дебети свердловин 2-8 дм 3 /с. Води прісні, гідрокарбонатно-кальцієві. Даний водоносний комплекс є основним джерелом водопостачання</w:t>
      </w:r>
    </w:p>
    <w:p w14:paraId="6F9E83C5" w14:textId="77777777" w:rsidR="00895D56" w:rsidRPr="00AB42D1" w:rsidRDefault="007E282C" w:rsidP="00B542BA">
      <w:pPr>
        <w:suppressAutoHyphens/>
        <w:spacing w:after="120" w:line="240" w:lineRule="auto"/>
        <w:ind w:right="142"/>
        <w:jc w:val="both"/>
        <w:rPr>
          <w:rFonts w:ascii="Times New Roman" w:hAnsi="Times New Roman" w:cs="Times New Roman"/>
          <w:b/>
          <w:sz w:val="24"/>
          <w:szCs w:val="24"/>
        </w:rPr>
      </w:pPr>
      <w:r w:rsidRPr="004B5865">
        <w:rPr>
          <w:rFonts w:ascii="Times New Roman" w:eastAsia="Times New Roman" w:hAnsi="Times New Roman" w:cs="Times New Roman"/>
          <w:sz w:val="24"/>
          <w:szCs w:val="24"/>
          <w:lang w:eastAsia="ru-RU"/>
        </w:rPr>
        <w:t xml:space="preserve">  </w:t>
      </w:r>
      <w:bookmarkStart w:id="83" w:name="_Toc157364090"/>
      <w:r w:rsidR="00AB42D1" w:rsidRPr="00AB42D1">
        <w:rPr>
          <w:rFonts w:ascii="Times New Roman" w:hAnsi="Times New Roman" w:cs="Times New Roman"/>
          <w:b/>
          <w:sz w:val="24"/>
          <w:szCs w:val="24"/>
        </w:rPr>
        <w:t xml:space="preserve">Таблиця </w:t>
      </w:r>
      <w:r w:rsidRPr="00AB42D1">
        <w:rPr>
          <w:rFonts w:ascii="Times New Roman" w:hAnsi="Times New Roman" w:cs="Times New Roman"/>
          <w:b/>
          <w:sz w:val="24"/>
          <w:szCs w:val="24"/>
        </w:rPr>
        <w:fldChar w:fldCharType="begin"/>
      </w:r>
      <w:r w:rsidRPr="00AB42D1">
        <w:rPr>
          <w:rFonts w:ascii="Times New Roman" w:hAnsi="Times New Roman" w:cs="Times New Roman"/>
          <w:b/>
          <w:sz w:val="24"/>
          <w:szCs w:val="24"/>
        </w:rPr>
        <w:instrText>STYLEREF 1 \s</w:instrText>
      </w:r>
      <w:r w:rsidRPr="00AB42D1">
        <w:rPr>
          <w:rFonts w:ascii="Times New Roman" w:hAnsi="Times New Roman" w:cs="Times New Roman"/>
          <w:b/>
          <w:sz w:val="24"/>
          <w:szCs w:val="24"/>
        </w:rPr>
        <w:fldChar w:fldCharType="separate"/>
      </w:r>
      <w:r w:rsidR="001C1C41" w:rsidRPr="00AB42D1">
        <w:rPr>
          <w:rFonts w:ascii="Times New Roman" w:hAnsi="Times New Roman" w:cs="Times New Roman"/>
          <w:b/>
          <w:noProof/>
          <w:sz w:val="24"/>
          <w:szCs w:val="24"/>
        </w:rPr>
        <w:t>2</w:t>
      </w:r>
      <w:r w:rsidRPr="00AB42D1">
        <w:rPr>
          <w:rFonts w:ascii="Times New Roman" w:hAnsi="Times New Roman" w:cs="Times New Roman"/>
          <w:b/>
          <w:sz w:val="24"/>
          <w:szCs w:val="24"/>
        </w:rPr>
        <w:fldChar w:fldCharType="end"/>
      </w:r>
      <w:bookmarkStart w:id="84" w:name="Bookmark8"/>
      <w:bookmarkStart w:id="85" w:name="Bookmark813"/>
      <w:bookmarkStart w:id="86" w:name="Bookmark8114"/>
      <w:bookmarkStart w:id="87" w:name="Bookmark8112"/>
      <w:bookmarkStart w:id="88" w:name="Bookmark71111"/>
      <w:bookmarkStart w:id="89" w:name="Bookmark8111"/>
      <w:bookmarkStart w:id="90" w:name="Bookmark8113"/>
      <w:bookmarkStart w:id="91" w:name="Bookmark811"/>
      <w:bookmarkStart w:id="92" w:name="Bookmark812"/>
      <w:bookmarkStart w:id="93" w:name="Bookmark81"/>
      <w:bookmarkEnd w:id="84"/>
      <w:bookmarkEnd w:id="85"/>
      <w:bookmarkEnd w:id="86"/>
      <w:bookmarkEnd w:id="87"/>
      <w:bookmarkEnd w:id="88"/>
      <w:bookmarkEnd w:id="89"/>
      <w:bookmarkEnd w:id="90"/>
      <w:bookmarkEnd w:id="91"/>
      <w:bookmarkEnd w:id="92"/>
      <w:bookmarkEnd w:id="93"/>
      <w:r w:rsidRPr="00AB42D1">
        <w:rPr>
          <w:rFonts w:ascii="Times New Roman" w:hAnsi="Times New Roman" w:cs="Times New Roman"/>
          <w:b/>
          <w:sz w:val="24"/>
          <w:szCs w:val="24"/>
        </w:rPr>
        <w:t>.</w:t>
      </w:r>
      <w:r w:rsidR="00AB42D1">
        <w:rPr>
          <w:rFonts w:ascii="Times New Roman" w:hAnsi="Times New Roman" w:cs="Times New Roman"/>
          <w:b/>
          <w:sz w:val="24"/>
          <w:szCs w:val="24"/>
        </w:rPr>
        <w:t>1</w:t>
      </w:r>
      <w:r w:rsidRPr="00AB42D1">
        <w:rPr>
          <w:rFonts w:ascii="Times New Roman" w:eastAsia="Times New Roman" w:hAnsi="Times New Roman" w:cs="Times New Roman"/>
          <w:b/>
          <w:sz w:val="24"/>
          <w:szCs w:val="24"/>
          <w:lang w:eastAsia="zh-CN"/>
        </w:rPr>
        <w:t xml:space="preserve"> Водні ресурси Тростянецької громади</w:t>
      </w:r>
      <w:bookmarkEnd w:id="83"/>
      <w:r w:rsidRPr="00AB42D1">
        <w:rPr>
          <w:rFonts w:ascii="Times New Roman" w:eastAsia="Times New Roman" w:hAnsi="Times New Roman" w:cs="Times New Roman"/>
          <w:b/>
          <w:sz w:val="24"/>
          <w:szCs w:val="24"/>
          <w:highlight w:val="yellow"/>
          <w:lang w:eastAsia="zh-CN"/>
        </w:rPr>
        <w:t xml:space="preserve"> </w:t>
      </w:r>
    </w:p>
    <w:tbl>
      <w:tblPr>
        <w:tblW w:w="5000" w:type="pct"/>
        <w:jc w:val="center"/>
        <w:tblLook w:val="0000" w:firstRow="0" w:lastRow="0" w:firstColumn="0" w:lastColumn="0" w:noHBand="0" w:noVBand="0"/>
      </w:tblPr>
      <w:tblGrid>
        <w:gridCol w:w="6786"/>
        <w:gridCol w:w="3635"/>
      </w:tblGrid>
      <w:tr w:rsidR="00895D56" w:rsidRPr="004B5865" w14:paraId="2FF523BE" w14:textId="77777777">
        <w:trPr>
          <w:trHeight w:val="254"/>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ADADA"/>
          </w:tcPr>
          <w:p w14:paraId="2F3208C4" w14:textId="77777777" w:rsidR="00895D56" w:rsidRPr="004B5865" w:rsidRDefault="007E282C">
            <w:pPr>
              <w:widowControl w:val="0"/>
              <w:tabs>
                <w:tab w:val="left" w:pos="425"/>
                <w:tab w:val="left" w:pos="993"/>
              </w:tabs>
              <w:suppressAutoHyphens/>
              <w:spacing w:after="0" w:line="240" w:lineRule="auto"/>
              <w:rPr>
                <w:rFonts w:ascii="Times New Roman" w:hAnsi="Times New Roman" w:cs="Times New Roman"/>
                <w:b/>
                <w:bCs/>
                <w:sz w:val="24"/>
                <w:szCs w:val="24"/>
              </w:rPr>
            </w:pPr>
            <w:r w:rsidRPr="004B5865">
              <w:rPr>
                <w:rFonts w:ascii="Times New Roman" w:hAnsi="Times New Roman" w:cs="Times New Roman"/>
                <w:b/>
                <w:bCs/>
                <w:sz w:val="24"/>
                <w:szCs w:val="24"/>
              </w:rPr>
              <w:t>Водні ресурси</w:t>
            </w:r>
          </w:p>
        </w:tc>
        <w:tc>
          <w:tcPr>
            <w:tcW w:w="3559" w:type="dxa"/>
            <w:tcBorders>
              <w:top w:val="single" w:sz="4" w:space="0" w:color="000000"/>
              <w:left w:val="single" w:sz="4" w:space="0" w:color="000000"/>
              <w:bottom w:val="single" w:sz="4" w:space="0" w:color="000000"/>
              <w:right w:val="single" w:sz="4" w:space="0" w:color="000000"/>
            </w:tcBorders>
            <w:shd w:val="clear" w:color="auto" w:fill="DADADA"/>
          </w:tcPr>
          <w:p w14:paraId="2D8705C5" w14:textId="77777777" w:rsidR="00895D56" w:rsidRPr="004B5865" w:rsidRDefault="007E282C">
            <w:pPr>
              <w:widowControl w:val="0"/>
              <w:tabs>
                <w:tab w:val="left" w:pos="425"/>
                <w:tab w:val="left" w:pos="993"/>
              </w:tabs>
              <w:suppressAutoHyphens/>
              <w:spacing w:after="0" w:line="240" w:lineRule="auto"/>
              <w:jc w:val="center"/>
              <w:rPr>
                <w:rFonts w:ascii="Times New Roman" w:hAnsi="Times New Roman" w:cs="Times New Roman"/>
                <w:b/>
                <w:bCs/>
                <w:sz w:val="24"/>
                <w:szCs w:val="24"/>
              </w:rPr>
            </w:pPr>
            <w:r w:rsidRPr="004B5865">
              <w:rPr>
                <w:rFonts w:ascii="Times New Roman" w:hAnsi="Times New Roman" w:cs="Times New Roman"/>
                <w:b/>
                <w:bCs/>
                <w:sz w:val="24"/>
                <w:szCs w:val="24"/>
              </w:rPr>
              <w:t>Площа, га</w:t>
            </w:r>
          </w:p>
        </w:tc>
      </w:tr>
      <w:tr w:rsidR="00895D56" w:rsidRPr="004B5865" w14:paraId="6C1F7B5D" w14:textId="77777777">
        <w:trPr>
          <w:trHeight w:val="165"/>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6A690D4F" w14:textId="77777777" w:rsidR="00895D56" w:rsidRPr="004B5865" w:rsidRDefault="007E282C">
            <w:pPr>
              <w:widowControl w:val="0"/>
              <w:suppressAutoHyphens/>
              <w:spacing w:after="0" w:line="240" w:lineRule="auto"/>
              <w:rPr>
                <w:rFonts w:ascii="Times New Roman" w:hAnsi="Times New Roman" w:cs="Times New Roman"/>
                <w:b/>
                <w:bCs/>
                <w:sz w:val="24"/>
                <w:szCs w:val="24"/>
              </w:rPr>
            </w:pPr>
            <w:r w:rsidRPr="004B5865">
              <w:rPr>
                <w:rFonts w:ascii="Times New Roman" w:hAnsi="Times New Roman" w:cs="Times New Roman"/>
                <w:sz w:val="24"/>
                <w:szCs w:val="24"/>
                <w:lang w:eastAsia="zh-CN"/>
              </w:rPr>
              <w:t>Річки (природні водотоки) – довжина в межах громади, 86,8 км</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14:paraId="5B306F02" w14:textId="77777777" w:rsidR="00895D56" w:rsidRPr="004B5865" w:rsidRDefault="007E282C">
            <w:pPr>
              <w:suppressAutoHyphens/>
              <w:spacing w:after="0" w:line="240" w:lineRule="auto"/>
              <w:ind w:right="1314"/>
              <w:jc w:val="center"/>
              <w:rPr>
                <w:rFonts w:ascii="Times New Roman" w:hAnsi="Times New Roman" w:cs="Times New Roman"/>
                <w:sz w:val="24"/>
                <w:szCs w:val="24"/>
                <w:lang w:eastAsia="zh-CN"/>
              </w:rPr>
            </w:pPr>
            <w:r w:rsidRPr="004B5865">
              <w:rPr>
                <w:rFonts w:ascii="Times New Roman" w:hAnsi="Times New Roman" w:cs="Times New Roman"/>
                <w:sz w:val="24"/>
                <w:szCs w:val="24"/>
                <w:lang w:eastAsia="zh-CN"/>
              </w:rPr>
              <w:t>27,4</w:t>
            </w:r>
          </w:p>
        </w:tc>
      </w:tr>
      <w:tr w:rsidR="00895D56" w:rsidRPr="004B5865" w14:paraId="5774280A" w14:textId="77777777">
        <w:trPr>
          <w:trHeight w:val="254"/>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0ECC7E3F" w14:textId="77777777" w:rsidR="00895D56" w:rsidRPr="004B5865" w:rsidRDefault="007E282C">
            <w:pPr>
              <w:widowControl w:val="0"/>
              <w:suppressAutoHyphens/>
              <w:spacing w:after="0" w:line="240" w:lineRule="auto"/>
              <w:rPr>
                <w:rFonts w:ascii="Times New Roman" w:hAnsi="Times New Roman" w:cs="Times New Roman"/>
                <w:sz w:val="24"/>
                <w:szCs w:val="24"/>
                <w:lang w:eastAsia="zh-CN"/>
              </w:rPr>
            </w:pPr>
            <w:r w:rsidRPr="004B5865">
              <w:rPr>
                <w:rFonts w:ascii="Times New Roman" w:hAnsi="Times New Roman" w:cs="Times New Roman"/>
                <w:sz w:val="24"/>
                <w:szCs w:val="24"/>
                <w:lang w:eastAsia="zh-CN"/>
              </w:rPr>
              <w:t>Штучні водотоки</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14:paraId="5613FA3F" w14:textId="77777777" w:rsidR="00895D56" w:rsidRPr="004B5865" w:rsidRDefault="007E282C">
            <w:pPr>
              <w:suppressAutoHyphens/>
              <w:spacing w:after="0" w:line="240" w:lineRule="auto"/>
              <w:ind w:right="1597"/>
              <w:jc w:val="center"/>
              <w:rPr>
                <w:rFonts w:ascii="Times New Roman" w:hAnsi="Times New Roman" w:cs="Times New Roman"/>
                <w:sz w:val="24"/>
                <w:szCs w:val="24"/>
                <w:lang w:eastAsia="zh-CN"/>
              </w:rPr>
            </w:pPr>
            <w:r w:rsidRPr="004B5865">
              <w:rPr>
                <w:rFonts w:ascii="Times New Roman" w:hAnsi="Times New Roman" w:cs="Times New Roman"/>
                <w:sz w:val="24"/>
                <w:szCs w:val="24"/>
                <w:lang w:eastAsia="zh-CN"/>
              </w:rPr>
              <w:t xml:space="preserve">      44,88</w:t>
            </w:r>
          </w:p>
        </w:tc>
      </w:tr>
      <w:tr w:rsidR="00895D56" w:rsidRPr="004B5865" w14:paraId="193469DA" w14:textId="77777777">
        <w:trPr>
          <w:trHeight w:val="254"/>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1E30E9B7" w14:textId="77777777" w:rsidR="00895D56" w:rsidRPr="004B5865" w:rsidRDefault="007E282C">
            <w:pPr>
              <w:widowControl w:val="0"/>
              <w:suppressAutoHyphens/>
              <w:spacing w:after="0" w:line="240" w:lineRule="auto"/>
              <w:jc w:val="both"/>
              <w:rPr>
                <w:rFonts w:ascii="Times New Roman" w:hAnsi="Times New Roman" w:cs="Times New Roman"/>
                <w:sz w:val="24"/>
                <w:szCs w:val="24"/>
                <w:lang w:eastAsia="zh-CN"/>
              </w:rPr>
            </w:pPr>
            <w:r w:rsidRPr="004B5865">
              <w:rPr>
                <w:rFonts w:ascii="Times New Roman" w:hAnsi="Times New Roman" w:cs="Times New Roman"/>
                <w:sz w:val="24"/>
                <w:szCs w:val="24"/>
                <w:lang w:eastAsia="zh-CN"/>
              </w:rPr>
              <w:t>Озера, прибережні замкнуті водойми</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14:paraId="5582E267" w14:textId="77777777" w:rsidR="00895D56" w:rsidRPr="004B5865" w:rsidRDefault="007E282C">
            <w:pPr>
              <w:suppressAutoHyphens/>
              <w:spacing w:after="0" w:line="240" w:lineRule="auto"/>
              <w:ind w:right="1597"/>
              <w:jc w:val="center"/>
              <w:rPr>
                <w:rFonts w:ascii="Times New Roman" w:hAnsi="Times New Roman" w:cs="Times New Roman"/>
                <w:sz w:val="24"/>
                <w:szCs w:val="24"/>
                <w:lang w:eastAsia="zh-CN"/>
              </w:rPr>
            </w:pPr>
            <w:r w:rsidRPr="004B5865">
              <w:rPr>
                <w:rFonts w:ascii="Times New Roman" w:hAnsi="Times New Roman" w:cs="Times New Roman"/>
                <w:sz w:val="24"/>
                <w:szCs w:val="24"/>
                <w:lang w:eastAsia="zh-CN"/>
              </w:rPr>
              <w:t xml:space="preserve">      30,28</w:t>
            </w:r>
          </w:p>
        </w:tc>
      </w:tr>
      <w:tr w:rsidR="00895D56" w:rsidRPr="004B5865" w14:paraId="4B604DBB" w14:textId="77777777">
        <w:trPr>
          <w:trHeight w:val="254"/>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auto"/>
          </w:tcPr>
          <w:p w14:paraId="0ACDA145" w14:textId="77777777" w:rsidR="00895D56" w:rsidRPr="004B5865" w:rsidRDefault="007E282C">
            <w:pPr>
              <w:widowControl w:val="0"/>
              <w:suppressAutoHyphens/>
              <w:spacing w:after="0" w:line="240" w:lineRule="auto"/>
              <w:rPr>
                <w:rFonts w:ascii="Times New Roman" w:hAnsi="Times New Roman" w:cs="Times New Roman"/>
                <w:sz w:val="24"/>
                <w:szCs w:val="24"/>
                <w:lang w:eastAsia="zh-CN"/>
              </w:rPr>
            </w:pPr>
            <w:r w:rsidRPr="004B5865">
              <w:rPr>
                <w:rFonts w:ascii="Times New Roman" w:hAnsi="Times New Roman" w:cs="Times New Roman"/>
                <w:sz w:val="24"/>
                <w:szCs w:val="24"/>
                <w:lang w:eastAsia="zh-CN"/>
              </w:rPr>
              <w:t>Ставки</w:t>
            </w:r>
          </w:p>
        </w:tc>
        <w:tc>
          <w:tcPr>
            <w:tcW w:w="3559" w:type="dxa"/>
            <w:tcBorders>
              <w:top w:val="single" w:sz="4" w:space="0" w:color="000000"/>
              <w:left w:val="single" w:sz="4" w:space="0" w:color="000000"/>
              <w:bottom w:val="single" w:sz="4" w:space="0" w:color="000000"/>
              <w:right w:val="single" w:sz="4" w:space="0" w:color="000000"/>
            </w:tcBorders>
            <w:shd w:val="clear" w:color="auto" w:fill="auto"/>
          </w:tcPr>
          <w:p w14:paraId="0DB09C13" w14:textId="77777777" w:rsidR="00895D56" w:rsidRPr="004B5865" w:rsidRDefault="007E282C">
            <w:pPr>
              <w:suppressAutoHyphens/>
              <w:spacing w:after="0" w:line="240" w:lineRule="auto"/>
              <w:ind w:right="1172"/>
              <w:jc w:val="center"/>
              <w:rPr>
                <w:rFonts w:ascii="Times New Roman" w:hAnsi="Times New Roman" w:cs="Times New Roman"/>
                <w:sz w:val="24"/>
                <w:szCs w:val="24"/>
                <w:lang w:eastAsia="zh-CN"/>
              </w:rPr>
            </w:pPr>
            <w:r w:rsidRPr="004B5865">
              <w:rPr>
                <w:rFonts w:ascii="Times New Roman" w:hAnsi="Times New Roman" w:cs="Times New Roman"/>
                <w:sz w:val="24"/>
                <w:szCs w:val="24"/>
                <w:lang w:eastAsia="zh-CN"/>
              </w:rPr>
              <w:t>37,0</w:t>
            </w:r>
          </w:p>
        </w:tc>
      </w:tr>
      <w:tr w:rsidR="00895D56" w:rsidRPr="004B5865" w14:paraId="2B026749" w14:textId="77777777">
        <w:trPr>
          <w:trHeight w:val="282"/>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ADADA"/>
          </w:tcPr>
          <w:p w14:paraId="4892EE0D" w14:textId="77777777" w:rsidR="00895D56" w:rsidRPr="004B5865" w:rsidRDefault="007E282C">
            <w:pPr>
              <w:widowControl w:val="0"/>
              <w:tabs>
                <w:tab w:val="left" w:pos="425"/>
                <w:tab w:val="left" w:pos="993"/>
              </w:tabs>
              <w:suppressAutoHyphens/>
              <w:spacing w:after="0" w:line="240" w:lineRule="auto"/>
              <w:rPr>
                <w:rFonts w:ascii="Times New Roman" w:hAnsi="Times New Roman" w:cs="Times New Roman"/>
                <w:b/>
                <w:bCs/>
                <w:sz w:val="24"/>
                <w:szCs w:val="24"/>
              </w:rPr>
            </w:pPr>
            <w:r w:rsidRPr="004B5865">
              <w:rPr>
                <w:rFonts w:ascii="Times New Roman" w:hAnsi="Times New Roman" w:cs="Times New Roman"/>
                <w:b/>
                <w:bCs/>
                <w:sz w:val="24"/>
                <w:szCs w:val="24"/>
              </w:rPr>
              <w:t>Всього:</w:t>
            </w:r>
          </w:p>
        </w:tc>
        <w:tc>
          <w:tcPr>
            <w:tcW w:w="3559" w:type="dxa"/>
            <w:tcBorders>
              <w:top w:val="single" w:sz="4" w:space="0" w:color="000000"/>
              <w:left w:val="single" w:sz="4" w:space="0" w:color="000000"/>
              <w:bottom w:val="single" w:sz="4" w:space="0" w:color="000000"/>
              <w:right w:val="single" w:sz="4" w:space="0" w:color="000000"/>
            </w:tcBorders>
            <w:shd w:val="clear" w:color="auto" w:fill="DADADA"/>
          </w:tcPr>
          <w:p w14:paraId="47C350DF" w14:textId="77777777" w:rsidR="00895D56" w:rsidRPr="004B5865" w:rsidRDefault="007E282C">
            <w:pPr>
              <w:tabs>
                <w:tab w:val="left" w:pos="425"/>
                <w:tab w:val="left" w:pos="993"/>
              </w:tabs>
              <w:suppressAutoHyphens/>
              <w:spacing w:after="0" w:line="240" w:lineRule="auto"/>
              <w:ind w:right="1172"/>
              <w:jc w:val="center"/>
              <w:rPr>
                <w:rFonts w:ascii="Times New Roman" w:hAnsi="Times New Roman" w:cs="Times New Roman"/>
                <w:b/>
                <w:sz w:val="24"/>
                <w:szCs w:val="24"/>
              </w:rPr>
            </w:pPr>
            <w:r w:rsidRPr="004B5865">
              <w:rPr>
                <w:rFonts w:ascii="Times New Roman" w:hAnsi="Times New Roman" w:cs="Times New Roman"/>
                <w:b/>
                <w:sz w:val="24"/>
                <w:szCs w:val="24"/>
              </w:rPr>
              <w:t>139,56</w:t>
            </w:r>
          </w:p>
        </w:tc>
      </w:tr>
    </w:tbl>
    <w:p w14:paraId="1641210E" w14:textId="77777777" w:rsidR="00895D56" w:rsidRPr="004B5865" w:rsidRDefault="007E282C">
      <w:pPr>
        <w:suppressAutoHyphens/>
        <w:spacing w:after="120" w:line="240" w:lineRule="auto"/>
        <w:jc w:val="both"/>
        <w:rPr>
          <w:rFonts w:ascii="Times New Roman" w:hAnsi="Times New Roman" w:cs="Times New Roman"/>
          <w:sz w:val="24"/>
          <w:szCs w:val="24"/>
          <w:lang w:eastAsia="ru-RU"/>
        </w:rPr>
      </w:pPr>
      <w:r w:rsidRPr="004B5865">
        <w:rPr>
          <w:rFonts w:ascii="Times New Roman" w:hAnsi="Times New Roman" w:cs="Times New Roman"/>
          <w:sz w:val="24"/>
          <w:szCs w:val="24"/>
          <w:lang w:eastAsia="ru-RU"/>
        </w:rPr>
        <w:t xml:space="preserve">З одного боку автодороги М06 Київ-Чоп величезне озерне плесо – затоплений кар’єр Миколаївського цементного заводу. </w:t>
      </w:r>
    </w:p>
    <w:p w14:paraId="5B9DDF24" w14:textId="77777777" w:rsidR="00895D56" w:rsidRPr="004B5865" w:rsidRDefault="007E282C">
      <w:pPr>
        <w:suppressAutoHyphens/>
        <w:spacing w:after="120" w:line="240" w:lineRule="auto"/>
        <w:jc w:val="both"/>
        <w:rPr>
          <w:rFonts w:ascii="Times New Roman" w:hAnsi="Times New Roman" w:cs="Times New Roman"/>
          <w:sz w:val="24"/>
          <w:szCs w:val="24"/>
          <w:lang w:eastAsia="ru-RU"/>
        </w:rPr>
      </w:pPr>
      <w:r w:rsidRPr="004B5865">
        <w:rPr>
          <w:rFonts w:ascii="Times New Roman" w:hAnsi="Times New Roman" w:cs="Times New Roman"/>
          <w:sz w:val="24"/>
          <w:szCs w:val="24"/>
          <w:lang w:eastAsia="ru-RU"/>
        </w:rPr>
        <w:t xml:space="preserve">Задоро́жнє – штучне карстове озеро на території громади, також відоме в народі як «Байкал» завдяки чистій воді та сприятливим умовам для відпочинку, утворене в результаті затоплення Дроговизького вапнякового кар’єру Миколаївського цементного заводу. Озеро розташоване на висоті 265 м над рівнем моря, глибина озера – 27 м. Довжина – 1123 м, ширина – 560 м. Берегова лінія становить 3135 м. </w:t>
      </w:r>
    </w:p>
    <w:p w14:paraId="528645BD" w14:textId="77777777" w:rsidR="00895D56" w:rsidRPr="004B5865" w:rsidRDefault="007E282C">
      <w:pPr>
        <w:suppressAutoHyphens/>
        <w:spacing w:after="120" w:line="240" w:lineRule="auto"/>
        <w:jc w:val="both"/>
        <w:rPr>
          <w:rFonts w:ascii="Times New Roman" w:hAnsi="Times New Roman" w:cs="Times New Roman"/>
          <w:sz w:val="24"/>
          <w:szCs w:val="24"/>
          <w:lang w:eastAsia="ru-RU"/>
        </w:rPr>
      </w:pPr>
      <w:r w:rsidRPr="004B5865">
        <w:rPr>
          <w:rFonts w:ascii="Times New Roman" w:hAnsi="Times New Roman" w:cs="Times New Roman"/>
          <w:sz w:val="24"/>
          <w:szCs w:val="24"/>
          <w:lang w:eastAsia="ru-RU"/>
        </w:rPr>
        <w:t xml:space="preserve">Сьогодні озеро популярне серед любителів активного відпочинку. У водоймі розвивається флора і фауна, зростає популяція риб. На східному березі озера утворений дачний кооператив працівників цементного заводу. На західному березі більшість ділянок озера в даний момент здані в оренду під пляжі та рекреаційні зони. </w:t>
      </w:r>
    </w:p>
    <w:p w14:paraId="042E3F74" w14:textId="77777777" w:rsidR="00895D56" w:rsidRPr="004B5865" w:rsidRDefault="007E282C">
      <w:pPr>
        <w:suppressAutoHyphens/>
        <w:spacing w:after="120" w:line="240" w:lineRule="auto"/>
        <w:jc w:val="both"/>
        <w:rPr>
          <w:rFonts w:ascii="Times New Roman" w:hAnsi="Times New Roman" w:cs="Times New Roman"/>
          <w:sz w:val="24"/>
          <w:szCs w:val="24"/>
          <w:lang w:eastAsia="ru-RU"/>
        </w:rPr>
      </w:pPr>
      <w:r w:rsidRPr="004B5865">
        <w:rPr>
          <w:rFonts w:ascii="Times New Roman" w:hAnsi="Times New Roman" w:cs="Times New Roman"/>
          <w:sz w:val="24"/>
          <w:szCs w:val="24"/>
          <w:lang w:eastAsia="ru-RU"/>
        </w:rPr>
        <w:t xml:space="preserve">На екологічний стан поверхневих вод громади впливають різноманітні фактори, які тісно пов’язані, а саме: забруднення ґрунтів, атмосфери, зміна ландшафтної структури та техногенне навантаження території, неефективна робота каналізаційно-очисних споруд, забруднення річок твердими/рідкими побутовими та промисловими відходами. </w:t>
      </w:r>
    </w:p>
    <w:p w14:paraId="7D44E5CE" w14:textId="77777777" w:rsidR="00895D56" w:rsidRPr="009E458F" w:rsidRDefault="007E282C">
      <w:pPr>
        <w:pStyle w:val="aff8"/>
        <w:jc w:val="both"/>
        <w:rPr>
          <w:sz w:val="24"/>
          <w:szCs w:val="24"/>
        </w:rPr>
      </w:pPr>
      <w:r w:rsidRPr="009E458F">
        <w:rPr>
          <w:color w:val="252425"/>
          <w:sz w:val="24"/>
          <w:szCs w:val="24"/>
        </w:rPr>
        <w:t>Використання</w:t>
      </w:r>
      <w:r w:rsidRPr="009E458F">
        <w:rPr>
          <w:color w:val="252425"/>
          <w:spacing w:val="-6"/>
          <w:sz w:val="24"/>
          <w:szCs w:val="24"/>
        </w:rPr>
        <w:t xml:space="preserve"> </w:t>
      </w:r>
      <w:r w:rsidRPr="009E458F">
        <w:rPr>
          <w:color w:val="252425"/>
          <w:sz w:val="24"/>
          <w:szCs w:val="24"/>
        </w:rPr>
        <w:t>водних</w:t>
      </w:r>
      <w:r w:rsidRPr="009E458F">
        <w:rPr>
          <w:color w:val="252425"/>
          <w:spacing w:val="-6"/>
          <w:sz w:val="24"/>
          <w:szCs w:val="24"/>
        </w:rPr>
        <w:t xml:space="preserve"> </w:t>
      </w:r>
      <w:r w:rsidRPr="009E458F">
        <w:rPr>
          <w:color w:val="252425"/>
          <w:sz w:val="24"/>
          <w:szCs w:val="24"/>
        </w:rPr>
        <w:t>ресурсів</w:t>
      </w:r>
      <w:r w:rsidRPr="009E458F">
        <w:rPr>
          <w:color w:val="252425"/>
          <w:spacing w:val="-5"/>
          <w:sz w:val="24"/>
          <w:szCs w:val="24"/>
        </w:rPr>
        <w:t xml:space="preserve"> </w:t>
      </w:r>
      <w:r w:rsidRPr="009E458F">
        <w:rPr>
          <w:color w:val="252425"/>
          <w:sz w:val="24"/>
          <w:szCs w:val="24"/>
        </w:rPr>
        <w:t>:</w:t>
      </w:r>
    </w:p>
    <w:p w14:paraId="57311788" w14:textId="77777777" w:rsidR="00895D56" w:rsidRPr="009E458F" w:rsidRDefault="007E282C">
      <w:pPr>
        <w:pStyle w:val="affffb"/>
        <w:numPr>
          <w:ilvl w:val="0"/>
          <w:numId w:val="39"/>
        </w:numPr>
        <w:tabs>
          <w:tab w:val="left" w:pos="543"/>
        </w:tabs>
        <w:spacing w:before="0"/>
        <w:ind w:left="0" w:firstLine="709"/>
        <w:jc w:val="both"/>
        <w:rPr>
          <w:rFonts w:ascii="Times New Roman" w:hAnsi="Times New Roman" w:cs="Times New Roman"/>
          <w:sz w:val="24"/>
          <w:szCs w:val="24"/>
        </w:rPr>
      </w:pPr>
      <w:r w:rsidRPr="009E458F">
        <w:rPr>
          <w:rFonts w:ascii="Times New Roman" w:hAnsi="Times New Roman" w:cs="Times New Roman"/>
          <w:color w:val="252425"/>
          <w:sz w:val="24"/>
          <w:szCs w:val="24"/>
        </w:rPr>
        <w:t>в</w:t>
      </w:r>
      <w:r w:rsidRPr="009E458F">
        <w:rPr>
          <w:rFonts w:ascii="Times New Roman" w:hAnsi="Times New Roman" w:cs="Times New Roman"/>
          <w:color w:val="252425"/>
          <w:spacing w:val="8"/>
          <w:sz w:val="24"/>
          <w:szCs w:val="24"/>
        </w:rPr>
        <w:t xml:space="preserve"> </w:t>
      </w:r>
      <w:r w:rsidRPr="009E458F">
        <w:rPr>
          <w:rFonts w:ascii="Times New Roman" w:hAnsi="Times New Roman" w:cs="Times New Roman"/>
          <w:color w:val="252425"/>
          <w:sz w:val="24"/>
          <w:szCs w:val="24"/>
        </w:rPr>
        <w:t>господарських</w:t>
      </w:r>
      <w:r w:rsidRPr="009E458F">
        <w:rPr>
          <w:rFonts w:ascii="Times New Roman" w:hAnsi="Times New Roman" w:cs="Times New Roman"/>
          <w:color w:val="252425"/>
          <w:spacing w:val="8"/>
          <w:sz w:val="24"/>
          <w:szCs w:val="24"/>
        </w:rPr>
        <w:t xml:space="preserve"> </w:t>
      </w:r>
      <w:r w:rsidRPr="009E458F">
        <w:rPr>
          <w:rFonts w:ascii="Times New Roman" w:hAnsi="Times New Roman" w:cs="Times New Roman"/>
          <w:color w:val="252425"/>
          <w:sz w:val="24"/>
          <w:szCs w:val="24"/>
        </w:rPr>
        <w:t>цілях</w:t>
      </w:r>
      <w:r w:rsidRPr="009E458F">
        <w:rPr>
          <w:rFonts w:ascii="Times New Roman" w:hAnsi="Times New Roman" w:cs="Times New Roman"/>
          <w:color w:val="252425"/>
          <w:spacing w:val="8"/>
          <w:sz w:val="24"/>
          <w:szCs w:val="24"/>
        </w:rPr>
        <w:t xml:space="preserve"> </w:t>
      </w:r>
      <w:r w:rsidRPr="009E458F">
        <w:rPr>
          <w:rFonts w:ascii="Times New Roman" w:hAnsi="Times New Roman" w:cs="Times New Roman"/>
          <w:color w:val="252425"/>
          <w:sz w:val="24"/>
          <w:szCs w:val="24"/>
        </w:rPr>
        <w:t>у</w:t>
      </w:r>
      <w:r w:rsidRPr="009E458F">
        <w:rPr>
          <w:rFonts w:ascii="Times New Roman" w:hAnsi="Times New Roman" w:cs="Times New Roman"/>
          <w:color w:val="252425"/>
          <w:spacing w:val="8"/>
          <w:sz w:val="24"/>
          <w:szCs w:val="24"/>
        </w:rPr>
        <w:t xml:space="preserve"> </w:t>
      </w:r>
      <w:r w:rsidRPr="009E458F">
        <w:rPr>
          <w:rFonts w:ascii="Times New Roman" w:hAnsi="Times New Roman" w:cs="Times New Roman"/>
          <w:color w:val="252425"/>
          <w:sz w:val="24"/>
          <w:szCs w:val="24"/>
        </w:rPr>
        <w:t>житлово</w:t>
      </w:r>
      <w:r w:rsidRPr="009E458F">
        <w:rPr>
          <w:rFonts w:ascii="Times New Roman" w:hAnsi="Times New Roman" w:cs="Times New Roman"/>
          <w:color w:val="252425"/>
          <w:spacing w:val="8"/>
          <w:sz w:val="24"/>
          <w:szCs w:val="24"/>
        </w:rPr>
        <w:t xml:space="preserve"> </w:t>
      </w:r>
      <w:r w:rsidRPr="009E458F">
        <w:rPr>
          <w:rFonts w:ascii="Times New Roman" w:hAnsi="Times New Roman" w:cs="Times New Roman"/>
          <w:color w:val="252425"/>
          <w:sz w:val="24"/>
          <w:szCs w:val="24"/>
        </w:rPr>
        <w:t>–</w:t>
      </w:r>
      <w:r w:rsidRPr="009E458F">
        <w:rPr>
          <w:rFonts w:ascii="Times New Roman" w:hAnsi="Times New Roman" w:cs="Times New Roman"/>
          <w:color w:val="252425"/>
          <w:spacing w:val="8"/>
          <w:sz w:val="24"/>
          <w:szCs w:val="24"/>
        </w:rPr>
        <w:t xml:space="preserve"> </w:t>
      </w:r>
      <w:r w:rsidRPr="009E458F">
        <w:rPr>
          <w:rFonts w:ascii="Times New Roman" w:hAnsi="Times New Roman" w:cs="Times New Roman"/>
          <w:color w:val="252425"/>
          <w:sz w:val="24"/>
          <w:szCs w:val="24"/>
        </w:rPr>
        <w:t>комунальному</w:t>
      </w:r>
      <w:r w:rsidRPr="009E458F">
        <w:rPr>
          <w:rFonts w:ascii="Times New Roman" w:hAnsi="Times New Roman" w:cs="Times New Roman"/>
          <w:color w:val="252425"/>
          <w:spacing w:val="8"/>
          <w:sz w:val="24"/>
          <w:szCs w:val="24"/>
        </w:rPr>
        <w:t xml:space="preserve"> </w:t>
      </w:r>
      <w:r w:rsidRPr="009E458F">
        <w:rPr>
          <w:rFonts w:ascii="Times New Roman" w:hAnsi="Times New Roman" w:cs="Times New Roman"/>
          <w:color w:val="252425"/>
          <w:sz w:val="24"/>
          <w:szCs w:val="24"/>
        </w:rPr>
        <w:t>господарстві,</w:t>
      </w:r>
    </w:p>
    <w:p w14:paraId="11609473" w14:textId="77777777" w:rsidR="00895D56" w:rsidRPr="009E458F" w:rsidRDefault="007E282C">
      <w:pPr>
        <w:pStyle w:val="affffb"/>
        <w:numPr>
          <w:ilvl w:val="0"/>
          <w:numId w:val="39"/>
        </w:numPr>
        <w:tabs>
          <w:tab w:val="left" w:pos="543"/>
        </w:tabs>
        <w:spacing w:before="0"/>
        <w:ind w:left="0" w:firstLine="709"/>
        <w:jc w:val="both"/>
        <w:rPr>
          <w:rFonts w:ascii="Times New Roman" w:hAnsi="Times New Roman" w:cs="Times New Roman"/>
          <w:sz w:val="24"/>
          <w:szCs w:val="24"/>
        </w:rPr>
      </w:pPr>
      <w:r w:rsidRPr="009E458F">
        <w:rPr>
          <w:rFonts w:ascii="Times New Roman" w:hAnsi="Times New Roman" w:cs="Times New Roman"/>
          <w:color w:val="252425"/>
          <w:sz w:val="24"/>
          <w:szCs w:val="24"/>
        </w:rPr>
        <w:t>в</w:t>
      </w:r>
      <w:r w:rsidRPr="009E458F">
        <w:rPr>
          <w:rFonts w:ascii="Times New Roman" w:hAnsi="Times New Roman" w:cs="Times New Roman"/>
          <w:color w:val="252425"/>
          <w:spacing w:val="14"/>
          <w:sz w:val="24"/>
          <w:szCs w:val="24"/>
        </w:rPr>
        <w:t xml:space="preserve"> </w:t>
      </w:r>
      <w:r w:rsidRPr="009E458F">
        <w:rPr>
          <w:rFonts w:ascii="Times New Roman" w:hAnsi="Times New Roman" w:cs="Times New Roman"/>
          <w:color w:val="252425"/>
          <w:sz w:val="24"/>
          <w:szCs w:val="24"/>
        </w:rPr>
        <w:t>господарських</w:t>
      </w:r>
      <w:r w:rsidRPr="009E458F">
        <w:rPr>
          <w:rFonts w:ascii="Times New Roman" w:hAnsi="Times New Roman" w:cs="Times New Roman"/>
          <w:color w:val="252425"/>
          <w:spacing w:val="14"/>
          <w:sz w:val="24"/>
          <w:szCs w:val="24"/>
        </w:rPr>
        <w:t xml:space="preserve"> </w:t>
      </w:r>
      <w:r w:rsidRPr="009E458F">
        <w:rPr>
          <w:rFonts w:ascii="Times New Roman" w:hAnsi="Times New Roman" w:cs="Times New Roman"/>
          <w:color w:val="252425"/>
          <w:sz w:val="24"/>
          <w:szCs w:val="24"/>
        </w:rPr>
        <w:t>цілях</w:t>
      </w:r>
      <w:r w:rsidRPr="009E458F">
        <w:rPr>
          <w:rFonts w:ascii="Times New Roman" w:hAnsi="Times New Roman" w:cs="Times New Roman"/>
          <w:color w:val="252425"/>
          <w:spacing w:val="14"/>
          <w:sz w:val="24"/>
          <w:szCs w:val="24"/>
        </w:rPr>
        <w:t xml:space="preserve"> </w:t>
      </w:r>
      <w:r w:rsidRPr="009E458F">
        <w:rPr>
          <w:rFonts w:ascii="Times New Roman" w:hAnsi="Times New Roman" w:cs="Times New Roman"/>
          <w:color w:val="252425"/>
          <w:sz w:val="24"/>
          <w:szCs w:val="24"/>
        </w:rPr>
        <w:t>суб’єктами</w:t>
      </w:r>
      <w:r w:rsidRPr="009E458F">
        <w:rPr>
          <w:rFonts w:ascii="Times New Roman" w:hAnsi="Times New Roman" w:cs="Times New Roman"/>
          <w:color w:val="252425"/>
          <w:spacing w:val="14"/>
          <w:sz w:val="24"/>
          <w:szCs w:val="24"/>
        </w:rPr>
        <w:t xml:space="preserve"> </w:t>
      </w:r>
      <w:r w:rsidRPr="009E458F">
        <w:rPr>
          <w:rFonts w:ascii="Times New Roman" w:hAnsi="Times New Roman" w:cs="Times New Roman"/>
          <w:color w:val="252425"/>
          <w:sz w:val="24"/>
          <w:szCs w:val="24"/>
        </w:rPr>
        <w:t>підприємницької</w:t>
      </w:r>
      <w:r w:rsidRPr="009E458F">
        <w:rPr>
          <w:rFonts w:ascii="Times New Roman" w:hAnsi="Times New Roman" w:cs="Times New Roman"/>
          <w:color w:val="252425"/>
          <w:spacing w:val="14"/>
          <w:sz w:val="24"/>
          <w:szCs w:val="24"/>
        </w:rPr>
        <w:t xml:space="preserve"> </w:t>
      </w:r>
      <w:r w:rsidRPr="009E458F">
        <w:rPr>
          <w:rFonts w:ascii="Times New Roman" w:hAnsi="Times New Roman" w:cs="Times New Roman"/>
          <w:color w:val="252425"/>
          <w:sz w:val="24"/>
          <w:szCs w:val="24"/>
        </w:rPr>
        <w:t>діяльності</w:t>
      </w:r>
    </w:p>
    <w:p w14:paraId="412BC3AA" w14:textId="77777777" w:rsidR="00895D56" w:rsidRPr="009E458F" w:rsidRDefault="007E282C">
      <w:pPr>
        <w:pStyle w:val="aff8"/>
        <w:suppressAutoHyphens/>
        <w:ind w:left="0"/>
        <w:jc w:val="both"/>
        <w:rPr>
          <w:sz w:val="24"/>
          <w:szCs w:val="24"/>
        </w:rPr>
      </w:pPr>
      <w:r w:rsidRPr="009E458F">
        <w:rPr>
          <w:color w:val="252425"/>
          <w:sz w:val="24"/>
          <w:szCs w:val="24"/>
          <w:lang w:eastAsia="ru-RU"/>
        </w:rPr>
        <w:t>Джерелами водопостачання у Тростянецькій громаді є МКП «Миколаївводоканал»,</w:t>
      </w:r>
      <w:r w:rsidRPr="009E458F">
        <w:rPr>
          <w:color w:val="252425"/>
          <w:spacing w:val="1"/>
          <w:sz w:val="24"/>
          <w:szCs w:val="24"/>
          <w:lang w:eastAsia="ru-RU"/>
        </w:rPr>
        <w:t xml:space="preserve"> </w:t>
      </w:r>
      <w:r w:rsidRPr="009E458F">
        <w:rPr>
          <w:color w:val="252425"/>
          <w:sz w:val="24"/>
          <w:szCs w:val="24"/>
          <w:lang w:eastAsia="ru-RU"/>
        </w:rPr>
        <w:t>також</w:t>
      </w:r>
      <w:r w:rsidRPr="009E458F">
        <w:rPr>
          <w:color w:val="252425"/>
          <w:spacing w:val="1"/>
          <w:sz w:val="24"/>
          <w:szCs w:val="24"/>
          <w:lang w:eastAsia="ru-RU"/>
        </w:rPr>
        <w:t xml:space="preserve"> </w:t>
      </w:r>
      <w:r w:rsidRPr="009E458F">
        <w:rPr>
          <w:color w:val="252425"/>
          <w:sz w:val="24"/>
          <w:szCs w:val="24"/>
          <w:lang w:eastAsia="ru-RU"/>
        </w:rPr>
        <w:t>свердловини</w:t>
      </w:r>
      <w:r w:rsidRPr="009E458F">
        <w:rPr>
          <w:color w:val="252425"/>
          <w:spacing w:val="1"/>
          <w:sz w:val="24"/>
          <w:szCs w:val="24"/>
          <w:lang w:eastAsia="ru-RU"/>
        </w:rPr>
        <w:t xml:space="preserve"> </w:t>
      </w:r>
      <w:r w:rsidRPr="009E458F">
        <w:rPr>
          <w:color w:val="252425"/>
          <w:sz w:val="24"/>
          <w:szCs w:val="24"/>
          <w:lang w:eastAsia="ru-RU"/>
        </w:rPr>
        <w:t>та</w:t>
      </w:r>
      <w:r w:rsidRPr="009E458F">
        <w:rPr>
          <w:color w:val="252425"/>
          <w:spacing w:val="1"/>
          <w:sz w:val="24"/>
          <w:szCs w:val="24"/>
          <w:lang w:eastAsia="ru-RU"/>
        </w:rPr>
        <w:t xml:space="preserve"> </w:t>
      </w:r>
      <w:r w:rsidRPr="009E458F">
        <w:rPr>
          <w:color w:val="252425"/>
          <w:sz w:val="24"/>
          <w:szCs w:val="24"/>
          <w:lang w:eastAsia="ru-RU"/>
        </w:rPr>
        <w:t>криниці.</w:t>
      </w:r>
      <w:r w:rsidRPr="009E458F">
        <w:rPr>
          <w:color w:val="252425"/>
          <w:spacing w:val="1"/>
          <w:sz w:val="24"/>
          <w:szCs w:val="24"/>
          <w:lang w:eastAsia="ru-RU"/>
        </w:rPr>
        <w:t xml:space="preserve"> </w:t>
      </w:r>
    </w:p>
    <w:p w14:paraId="46FE19F6" w14:textId="77777777" w:rsidR="00895D56" w:rsidRPr="009E458F" w:rsidRDefault="000D2F01">
      <w:pPr>
        <w:pStyle w:val="aff8"/>
        <w:suppressAutoHyphens/>
        <w:ind w:left="0"/>
        <w:jc w:val="both"/>
        <w:rPr>
          <w:sz w:val="24"/>
          <w:szCs w:val="24"/>
        </w:rPr>
      </w:pPr>
      <w:r>
        <w:rPr>
          <w:color w:val="252425"/>
          <w:sz w:val="24"/>
          <w:szCs w:val="24"/>
          <w:lang w:eastAsia="ru-RU"/>
        </w:rPr>
        <w:t xml:space="preserve">     </w:t>
      </w:r>
      <w:r w:rsidR="007E282C" w:rsidRPr="009E458F">
        <w:rPr>
          <w:color w:val="252425"/>
          <w:sz w:val="24"/>
          <w:szCs w:val="24"/>
          <w:lang w:eastAsia="ru-RU"/>
        </w:rPr>
        <w:t>В</w:t>
      </w:r>
      <w:r w:rsidR="007E282C" w:rsidRPr="009E458F">
        <w:rPr>
          <w:color w:val="252425"/>
          <w:spacing w:val="1"/>
          <w:sz w:val="24"/>
          <w:szCs w:val="24"/>
          <w:lang w:eastAsia="ru-RU"/>
        </w:rPr>
        <w:t xml:space="preserve"> </w:t>
      </w:r>
      <w:r w:rsidR="007E282C" w:rsidRPr="009E458F">
        <w:rPr>
          <w:color w:val="252425"/>
          <w:sz w:val="24"/>
          <w:szCs w:val="24"/>
          <w:lang w:eastAsia="ru-RU"/>
        </w:rPr>
        <w:t>с.</w:t>
      </w:r>
      <w:r w:rsidR="007E282C" w:rsidRPr="009E458F">
        <w:rPr>
          <w:color w:val="252425"/>
          <w:spacing w:val="1"/>
          <w:sz w:val="24"/>
          <w:szCs w:val="24"/>
          <w:lang w:eastAsia="ru-RU"/>
        </w:rPr>
        <w:t xml:space="preserve"> </w:t>
      </w:r>
      <w:r w:rsidR="007E282C" w:rsidRPr="009E458F">
        <w:rPr>
          <w:color w:val="252425"/>
          <w:sz w:val="24"/>
          <w:szCs w:val="24"/>
          <w:lang w:eastAsia="ru-RU"/>
        </w:rPr>
        <w:t>Демня</w:t>
      </w:r>
      <w:r w:rsidR="007E282C" w:rsidRPr="009E458F">
        <w:rPr>
          <w:color w:val="252425"/>
          <w:spacing w:val="1"/>
          <w:sz w:val="24"/>
          <w:szCs w:val="24"/>
          <w:lang w:eastAsia="ru-RU"/>
        </w:rPr>
        <w:t xml:space="preserve"> </w:t>
      </w:r>
      <w:r w:rsidR="007E282C" w:rsidRPr="009E458F">
        <w:rPr>
          <w:color w:val="252425"/>
          <w:sz w:val="24"/>
          <w:szCs w:val="24"/>
          <w:lang w:eastAsia="ru-RU"/>
        </w:rPr>
        <w:t>25%</w:t>
      </w:r>
      <w:r w:rsidR="007E282C" w:rsidRPr="009E458F">
        <w:rPr>
          <w:color w:val="252425"/>
          <w:spacing w:val="1"/>
          <w:sz w:val="24"/>
          <w:szCs w:val="24"/>
          <w:lang w:eastAsia="ru-RU"/>
        </w:rPr>
        <w:t xml:space="preserve"> </w:t>
      </w:r>
      <w:r w:rsidR="007E282C" w:rsidRPr="009E458F">
        <w:rPr>
          <w:color w:val="252425"/>
          <w:sz w:val="24"/>
          <w:szCs w:val="24"/>
          <w:lang w:eastAsia="ru-RU"/>
        </w:rPr>
        <w:t>населення</w:t>
      </w:r>
      <w:r w:rsidR="007E282C" w:rsidRPr="009E458F">
        <w:rPr>
          <w:color w:val="252425"/>
          <w:spacing w:val="1"/>
          <w:sz w:val="24"/>
          <w:szCs w:val="24"/>
          <w:lang w:eastAsia="ru-RU"/>
        </w:rPr>
        <w:t xml:space="preserve"> </w:t>
      </w:r>
      <w:r w:rsidR="007E282C" w:rsidRPr="009E458F">
        <w:rPr>
          <w:color w:val="252425"/>
          <w:sz w:val="24"/>
          <w:szCs w:val="24"/>
          <w:lang w:eastAsia="ru-RU"/>
        </w:rPr>
        <w:t>отримує</w:t>
      </w:r>
      <w:r w:rsidR="007E282C" w:rsidRPr="009E458F">
        <w:rPr>
          <w:color w:val="252425"/>
          <w:spacing w:val="1"/>
          <w:sz w:val="24"/>
          <w:szCs w:val="24"/>
          <w:lang w:eastAsia="ru-RU"/>
        </w:rPr>
        <w:t xml:space="preserve"> </w:t>
      </w:r>
      <w:r w:rsidR="007E282C" w:rsidRPr="009E458F">
        <w:rPr>
          <w:color w:val="252425"/>
          <w:sz w:val="24"/>
          <w:szCs w:val="24"/>
          <w:lang w:eastAsia="ru-RU"/>
        </w:rPr>
        <w:t>воду</w:t>
      </w:r>
      <w:r w:rsidR="007E282C" w:rsidRPr="009E458F">
        <w:rPr>
          <w:color w:val="252425"/>
          <w:spacing w:val="1"/>
          <w:sz w:val="24"/>
          <w:szCs w:val="24"/>
          <w:lang w:eastAsia="ru-RU"/>
        </w:rPr>
        <w:t xml:space="preserve"> </w:t>
      </w:r>
      <w:r w:rsidR="007E282C" w:rsidRPr="009E458F">
        <w:rPr>
          <w:color w:val="252425"/>
          <w:sz w:val="24"/>
          <w:szCs w:val="24"/>
          <w:lang w:eastAsia="ru-RU"/>
        </w:rPr>
        <w:t>із</w:t>
      </w:r>
      <w:r w:rsidR="007E282C" w:rsidRPr="009E458F">
        <w:rPr>
          <w:color w:val="252425"/>
          <w:spacing w:val="1"/>
          <w:sz w:val="24"/>
          <w:szCs w:val="24"/>
          <w:lang w:eastAsia="ru-RU"/>
        </w:rPr>
        <w:t xml:space="preserve"> </w:t>
      </w:r>
      <w:r w:rsidR="007E282C" w:rsidRPr="009E458F">
        <w:rPr>
          <w:color w:val="252425"/>
          <w:sz w:val="24"/>
          <w:szCs w:val="24"/>
          <w:lang w:eastAsia="ru-RU"/>
        </w:rPr>
        <w:t>водонапірної</w:t>
      </w:r>
      <w:r w:rsidR="007E282C" w:rsidRPr="009E458F">
        <w:rPr>
          <w:color w:val="252425"/>
          <w:spacing w:val="1"/>
          <w:sz w:val="24"/>
          <w:szCs w:val="24"/>
          <w:lang w:eastAsia="ru-RU"/>
        </w:rPr>
        <w:t xml:space="preserve"> </w:t>
      </w:r>
      <w:r w:rsidR="007E282C" w:rsidRPr="009E458F">
        <w:rPr>
          <w:color w:val="252425"/>
          <w:sz w:val="24"/>
          <w:szCs w:val="24"/>
          <w:lang w:eastAsia="ru-RU"/>
        </w:rPr>
        <w:t>вежі</w:t>
      </w:r>
      <w:r w:rsidR="009E458F" w:rsidRPr="009E458F">
        <w:rPr>
          <w:color w:val="252425"/>
          <w:sz w:val="24"/>
          <w:szCs w:val="24"/>
          <w:lang w:eastAsia="ru-RU"/>
        </w:rPr>
        <w:t>,</w:t>
      </w:r>
      <w:r w:rsidR="007E282C" w:rsidRPr="009E458F">
        <w:rPr>
          <w:color w:val="252425"/>
          <w:spacing w:val="1"/>
          <w:sz w:val="24"/>
          <w:szCs w:val="24"/>
          <w:lang w:eastAsia="ru-RU"/>
        </w:rPr>
        <w:t xml:space="preserve"> </w:t>
      </w:r>
      <w:r w:rsidR="007E282C" w:rsidRPr="009E458F">
        <w:rPr>
          <w:color w:val="252425"/>
          <w:sz w:val="24"/>
          <w:szCs w:val="24"/>
          <w:lang w:eastAsia="ru-RU"/>
        </w:rPr>
        <w:t>таким</w:t>
      </w:r>
      <w:r w:rsidR="007E282C" w:rsidRPr="009E458F">
        <w:rPr>
          <w:color w:val="252425"/>
          <w:spacing w:val="1"/>
          <w:sz w:val="24"/>
          <w:szCs w:val="24"/>
          <w:lang w:eastAsia="ru-RU"/>
        </w:rPr>
        <w:t xml:space="preserve"> </w:t>
      </w:r>
      <w:r w:rsidR="007E282C" w:rsidRPr="009E458F">
        <w:rPr>
          <w:color w:val="252425"/>
          <w:sz w:val="24"/>
          <w:szCs w:val="24"/>
          <w:lang w:eastAsia="ru-RU"/>
        </w:rPr>
        <w:t>самим</w:t>
      </w:r>
      <w:r w:rsidR="007E282C" w:rsidRPr="009E458F">
        <w:rPr>
          <w:color w:val="252425"/>
          <w:spacing w:val="1"/>
          <w:sz w:val="24"/>
          <w:szCs w:val="24"/>
          <w:lang w:eastAsia="ru-RU"/>
        </w:rPr>
        <w:t xml:space="preserve"> </w:t>
      </w:r>
      <w:r w:rsidR="007E282C" w:rsidRPr="009E458F">
        <w:rPr>
          <w:color w:val="252425"/>
          <w:sz w:val="24"/>
          <w:szCs w:val="24"/>
          <w:lang w:eastAsia="ru-RU"/>
        </w:rPr>
        <w:t>чином</w:t>
      </w:r>
      <w:r w:rsidR="007E282C" w:rsidRPr="009E458F">
        <w:rPr>
          <w:color w:val="252425"/>
          <w:spacing w:val="1"/>
          <w:sz w:val="24"/>
          <w:szCs w:val="24"/>
          <w:lang w:eastAsia="ru-RU"/>
        </w:rPr>
        <w:t xml:space="preserve"> </w:t>
      </w:r>
      <w:r w:rsidR="007E282C" w:rsidRPr="009E458F">
        <w:rPr>
          <w:color w:val="252425"/>
          <w:sz w:val="24"/>
          <w:szCs w:val="24"/>
          <w:lang w:eastAsia="ru-RU"/>
        </w:rPr>
        <w:t>здійснюється</w:t>
      </w:r>
      <w:r w:rsidR="007E282C" w:rsidRPr="009E458F">
        <w:rPr>
          <w:color w:val="252425"/>
          <w:spacing w:val="1"/>
          <w:sz w:val="24"/>
          <w:szCs w:val="24"/>
          <w:lang w:eastAsia="ru-RU"/>
        </w:rPr>
        <w:t xml:space="preserve"> </w:t>
      </w:r>
      <w:r w:rsidR="007E282C" w:rsidRPr="009E458F">
        <w:rPr>
          <w:color w:val="252425"/>
          <w:sz w:val="24"/>
          <w:szCs w:val="24"/>
          <w:lang w:eastAsia="ru-RU"/>
        </w:rPr>
        <w:t>водопостачання</w:t>
      </w:r>
      <w:r w:rsidR="007E282C" w:rsidRPr="009E458F">
        <w:rPr>
          <w:color w:val="252425"/>
          <w:spacing w:val="1"/>
          <w:sz w:val="24"/>
          <w:szCs w:val="24"/>
          <w:lang w:eastAsia="ru-RU"/>
        </w:rPr>
        <w:t xml:space="preserve"> </w:t>
      </w:r>
      <w:r w:rsidR="007E282C" w:rsidRPr="009E458F">
        <w:rPr>
          <w:color w:val="252425"/>
          <w:sz w:val="24"/>
          <w:szCs w:val="24"/>
          <w:lang w:eastAsia="ru-RU"/>
        </w:rPr>
        <w:t>в</w:t>
      </w:r>
      <w:r w:rsidR="007E282C" w:rsidRPr="009E458F">
        <w:rPr>
          <w:color w:val="252425"/>
          <w:spacing w:val="1"/>
          <w:sz w:val="24"/>
          <w:szCs w:val="24"/>
          <w:lang w:eastAsia="ru-RU"/>
        </w:rPr>
        <w:t xml:space="preserve"> </w:t>
      </w:r>
      <w:r w:rsidR="007E282C" w:rsidRPr="009E458F">
        <w:rPr>
          <w:color w:val="252425"/>
          <w:sz w:val="24"/>
          <w:szCs w:val="24"/>
          <w:lang w:eastAsia="ru-RU"/>
        </w:rPr>
        <w:t>домашні</w:t>
      </w:r>
      <w:r w:rsidR="007E282C" w:rsidRPr="009E458F">
        <w:rPr>
          <w:color w:val="252425"/>
          <w:spacing w:val="1"/>
          <w:sz w:val="24"/>
          <w:szCs w:val="24"/>
          <w:lang w:eastAsia="ru-RU"/>
        </w:rPr>
        <w:t xml:space="preserve"> </w:t>
      </w:r>
      <w:r w:rsidR="007E282C" w:rsidRPr="009E458F">
        <w:rPr>
          <w:color w:val="252425"/>
          <w:sz w:val="24"/>
          <w:szCs w:val="24"/>
          <w:lang w:eastAsia="ru-RU"/>
        </w:rPr>
        <w:t>господарства</w:t>
      </w:r>
      <w:r w:rsidR="007E282C" w:rsidRPr="009E458F">
        <w:rPr>
          <w:color w:val="252425"/>
          <w:spacing w:val="1"/>
          <w:sz w:val="24"/>
          <w:szCs w:val="24"/>
          <w:lang w:eastAsia="ru-RU"/>
        </w:rPr>
        <w:t xml:space="preserve"> </w:t>
      </w:r>
      <w:r w:rsidR="007E282C" w:rsidRPr="009E458F">
        <w:rPr>
          <w:color w:val="252425"/>
          <w:sz w:val="24"/>
          <w:szCs w:val="24"/>
          <w:lang w:eastAsia="ru-RU"/>
        </w:rPr>
        <w:t>в</w:t>
      </w:r>
      <w:r w:rsidR="007E282C" w:rsidRPr="009E458F">
        <w:rPr>
          <w:color w:val="252425"/>
          <w:spacing w:val="1"/>
          <w:sz w:val="24"/>
          <w:szCs w:val="24"/>
          <w:lang w:eastAsia="ru-RU"/>
        </w:rPr>
        <w:t xml:space="preserve"> </w:t>
      </w:r>
      <w:r w:rsidR="007E282C" w:rsidRPr="009E458F">
        <w:rPr>
          <w:color w:val="252425"/>
          <w:sz w:val="24"/>
          <w:szCs w:val="24"/>
          <w:lang w:eastAsia="ru-RU"/>
        </w:rPr>
        <w:t>с.</w:t>
      </w:r>
      <w:r w:rsidR="007E282C" w:rsidRPr="009E458F">
        <w:rPr>
          <w:color w:val="252425"/>
          <w:spacing w:val="1"/>
          <w:sz w:val="24"/>
          <w:szCs w:val="24"/>
          <w:lang w:eastAsia="ru-RU"/>
        </w:rPr>
        <w:t xml:space="preserve"> </w:t>
      </w:r>
      <w:r w:rsidR="007E282C" w:rsidRPr="009E458F">
        <w:rPr>
          <w:color w:val="252425"/>
          <w:sz w:val="24"/>
          <w:szCs w:val="24"/>
          <w:lang w:eastAsia="ru-RU"/>
        </w:rPr>
        <w:t>Велика</w:t>
      </w:r>
      <w:r w:rsidR="007E282C" w:rsidRPr="009E458F">
        <w:rPr>
          <w:color w:val="252425"/>
          <w:spacing w:val="1"/>
          <w:sz w:val="24"/>
          <w:szCs w:val="24"/>
          <w:lang w:eastAsia="ru-RU"/>
        </w:rPr>
        <w:t xml:space="preserve"> </w:t>
      </w:r>
      <w:r w:rsidR="009E458F" w:rsidRPr="009E458F">
        <w:rPr>
          <w:color w:val="252425"/>
          <w:sz w:val="24"/>
          <w:szCs w:val="24"/>
          <w:lang w:eastAsia="ru-RU"/>
        </w:rPr>
        <w:t xml:space="preserve">Воля, с. Бродки, с.Тернопілля. </w:t>
      </w:r>
      <w:r w:rsidR="007E282C" w:rsidRPr="009E458F">
        <w:rPr>
          <w:color w:val="252425"/>
          <w:sz w:val="24"/>
          <w:szCs w:val="24"/>
          <w:lang w:eastAsia="ru-RU"/>
        </w:rPr>
        <w:t>Джерелом</w:t>
      </w:r>
      <w:r w:rsidR="007E282C" w:rsidRPr="009E458F">
        <w:rPr>
          <w:color w:val="252425"/>
          <w:spacing w:val="1"/>
          <w:sz w:val="24"/>
          <w:szCs w:val="24"/>
          <w:lang w:eastAsia="ru-RU"/>
        </w:rPr>
        <w:t xml:space="preserve"> </w:t>
      </w:r>
      <w:r w:rsidR="007E282C" w:rsidRPr="009E458F">
        <w:rPr>
          <w:color w:val="252425"/>
          <w:sz w:val="24"/>
          <w:szCs w:val="24"/>
          <w:lang w:eastAsia="ru-RU"/>
        </w:rPr>
        <w:t>наповнення</w:t>
      </w:r>
      <w:r w:rsidR="007E282C" w:rsidRPr="009E458F">
        <w:rPr>
          <w:color w:val="252425"/>
          <w:spacing w:val="1"/>
          <w:sz w:val="24"/>
          <w:szCs w:val="24"/>
          <w:lang w:eastAsia="ru-RU"/>
        </w:rPr>
        <w:t xml:space="preserve"> </w:t>
      </w:r>
      <w:r w:rsidR="007E282C" w:rsidRPr="009E458F">
        <w:rPr>
          <w:color w:val="252425"/>
          <w:sz w:val="24"/>
          <w:szCs w:val="24"/>
          <w:lang w:eastAsia="ru-RU"/>
        </w:rPr>
        <w:t>водонапірних</w:t>
      </w:r>
      <w:r w:rsidR="007E282C" w:rsidRPr="009E458F">
        <w:rPr>
          <w:color w:val="252425"/>
          <w:spacing w:val="1"/>
          <w:sz w:val="24"/>
          <w:szCs w:val="24"/>
          <w:lang w:eastAsia="ru-RU"/>
        </w:rPr>
        <w:t xml:space="preserve"> </w:t>
      </w:r>
      <w:r w:rsidR="007E282C" w:rsidRPr="009E458F">
        <w:rPr>
          <w:color w:val="252425"/>
          <w:sz w:val="24"/>
          <w:szCs w:val="24"/>
          <w:lang w:eastAsia="ru-RU"/>
        </w:rPr>
        <w:t>веж</w:t>
      </w:r>
      <w:r w:rsidR="007E282C" w:rsidRPr="009E458F">
        <w:rPr>
          <w:color w:val="252425"/>
          <w:spacing w:val="1"/>
          <w:sz w:val="24"/>
          <w:szCs w:val="24"/>
          <w:lang w:eastAsia="ru-RU"/>
        </w:rPr>
        <w:t xml:space="preserve"> </w:t>
      </w:r>
      <w:r w:rsidR="007E282C" w:rsidRPr="009E458F">
        <w:rPr>
          <w:color w:val="252425"/>
          <w:sz w:val="24"/>
          <w:szCs w:val="24"/>
          <w:lang w:eastAsia="ru-RU"/>
        </w:rPr>
        <w:t>є</w:t>
      </w:r>
      <w:r w:rsidR="007E282C" w:rsidRPr="009E458F">
        <w:rPr>
          <w:color w:val="252425"/>
          <w:spacing w:val="1"/>
          <w:sz w:val="24"/>
          <w:szCs w:val="24"/>
          <w:lang w:eastAsia="ru-RU"/>
        </w:rPr>
        <w:t xml:space="preserve"> </w:t>
      </w:r>
      <w:r w:rsidR="007E282C" w:rsidRPr="009E458F">
        <w:rPr>
          <w:color w:val="252425"/>
          <w:sz w:val="24"/>
          <w:szCs w:val="24"/>
          <w:lang w:eastAsia="ru-RU"/>
        </w:rPr>
        <w:t>свердловин, обслуговування здійснюється самостійно мешканцями громади. Також</w:t>
      </w:r>
      <w:r w:rsidR="007E282C" w:rsidRPr="009E458F">
        <w:rPr>
          <w:color w:val="252425"/>
          <w:spacing w:val="1"/>
          <w:sz w:val="24"/>
          <w:szCs w:val="24"/>
          <w:lang w:eastAsia="ru-RU"/>
        </w:rPr>
        <w:t xml:space="preserve"> </w:t>
      </w:r>
      <w:r w:rsidR="007E282C" w:rsidRPr="009E458F">
        <w:rPr>
          <w:color w:val="252425"/>
          <w:sz w:val="24"/>
          <w:szCs w:val="24"/>
          <w:lang w:eastAsia="ru-RU"/>
        </w:rPr>
        <w:t>планується</w:t>
      </w:r>
      <w:r w:rsidR="007E282C" w:rsidRPr="009E458F">
        <w:rPr>
          <w:color w:val="252425"/>
          <w:spacing w:val="1"/>
          <w:sz w:val="24"/>
          <w:szCs w:val="24"/>
          <w:lang w:eastAsia="ru-RU"/>
        </w:rPr>
        <w:t xml:space="preserve"> </w:t>
      </w:r>
      <w:r w:rsidR="007E282C" w:rsidRPr="009E458F">
        <w:rPr>
          <w:color w:val="252425"/>
          <w:sz w:val="24"/>
          <w:szCs w:val="24"/>
          <w:lang w:eastAsia="ru-RU"/>
        </w:rPr>
        <w:t>будівництво</w:t>
      </w:r>
      <w:r w:rsidR="007E282C" w:rsidRPr="009E458F">
        <w:rPr>
          <w:color w:val="252425"/>
          <w:spacing w:val="1"/>
          <w:sz w:val="24"/>
          <w:szCs w:val="24"/>
          <w:lang w:eastAsia="ru-RU"/>
        </w:rPr>
        <w:t xml:space="preserve"> </w:t>
      </w:r>
      <w:r w:rsidR="007E282C" w:rsidRPr="009E458F">
        <w:rPr>
          <w:color w:val="252425"/>
          <w:sz w:val="24"/>
          <w:szCs w:val="24"/>
          <w:lang w:eastAsia="ru-RU"/>
        </w:rPr>
        <w:t>водонапірної</w:t>
      </w:r>
      <w:r w:rsidR="007E282C" w:rsidRPr="009E458F">
        <w:rPr>
          <w:color w:val="252425"/>
          <w:spacing w:val="1"/>
          <w:sz w:val="24"/>
          <w:szCs w:val="24"/>
          <w:lang w:eastAsia="ru-RU"/>
        </w:rPr>
        <w:t xml:space="preserve"> </w:t>
      </w:r>
      <w:r w:rsidR="007E282C" w:rsidRPr="009E458F">
        <w:rPr>
          <w:color w:val="252425"/>
          <w:sz w:val="24"/>
          <w:szCs w:val="24"/>
          <w:lang w:eastAsia="ru-RU"/>
        </w:rPr>
        <w:t>вежі</w:t>
      </w:r>
      <w:r w:rsidR="007E282C" w:rsidRPr="009E458F">
        <w:rPr>
          <w:color w:val="252425"/>
          <w:spacing w:val="1"/>
          <w:sz w:val="24"/>
          <w:szCs w:val="24"/>
          <w:lang w:eastAsia="ru-RU"/>
        </w:rPr>
        <w:t xml:space="preserve"> </w:t>
      </w:r>
      <w:r w:rsidR="007E282C" w:rsidRPr="009E458F">
        <w:rPr>
          <w:color w:val="252425"/>
          <w:sz w:val="24"/>
          <w:szCs w:val="24"/>
          <w:lang w:eastAsia="ru-RU"/>
        </w:rPr>
        <w:t>у</w:t>
      </w:r>
      <w:r w:rsidR="007E282C" w:rsidRPr="009E458F">
        <w:rPr>
          <w:color w:val="252425"/>
          <w:spacing w:val="1"/>
          <w:sz w:val="24"/>
          <w:szCs w:val="24"/>
          <w:lang w:eastAsia="ru-RU"/>
        </w:rPr>
        <w:t xml:space="preserve"> </w:t>
      </w:r>
      <w:r w:rsidR="007E282C" w:rsidRPr="009E458F">
        <w:rPr>
          <w:color w:val="252425"/>
          <w:sz w:val="24"/>
          <w:szCs w:val="24"/>
          <w:lang w:eastAsia="ru-RU"/>
        </w:rPr>
        <w:t>с.</w:t>
      </w:r>
      <w:r w:rsidR="007E282C" w:rsidRPr="009E458F">
        <w:rPr>
          <w:color w:val="252425"/>
          <w:spacing w:val="1"/>
          <w:sz w:val="24"/>
          <w:szCs w:val="24"/>
          <w:lang w:eastAsia="ru-RU"/>
        </w:rPr>
        <w:t xml:space="preserve"> </w:t>
      </w:r>
      <w:r w:rsidR="009E458F" w:rsidRPr="009E458F">
        <w:rPr>
          <w:color w:val="252425"/>
          <w:sz w:val="24"/>
          <w:szCs w:val="24"/>
          <w:lang w:eastAsia="ru-RU"/>
        </w:rPr>
        <w:t>Добряни та с.Заклад.</w:t>
      </w:r>
    </w:p>
    <w:p w14:paraId="1D36DDF7" w14:textId="77777777" w:rsidR="00895D56" w:rsidRDefault="000D2F01">
      <w:pPr>
        <w:pStyle w:val="aff8"/>
        <w:suppressAutoHyphens/>
        <w:ind w:left="0"/>
        <w:jc w:val="both"/>
        <w:rPr>
          <w:sz w:val="24"/>
          <w:szCs w:val="24"/>
          <w:lang w:eastAsia="ru-RU"/>
        </w:rPr>
      </w:pPr>
      <w:r>
        <w:rPr>
          <w:color w:val="252425"/>
          <w:sz w:val="24"/>
          <w:szCs w:val="24"/>
          <w:lang w:eastAsia="ru-RU"/>
        </w:rPr>
        <w:t xml:space="preserve">    </w:t>
      </w:r>
      <w:r w:rsidR="007E282C" w:rsidRPr="009E458F">
        <w:rPr>
          <w:color w:val="252425"/>
          <w:sz w:val="24"/>
          <w:szCs w:val="24"/>
          <w:lang w:eastAsia="ru-RU"/>
        </w:rPr>
        <w:t>Решта</w:t>
      </w:r>
      <w:r w:rsidR="007E282C" w:rsidRPr="009E458F">
        <w:rPr>
          <w:color w:val="252425"/>
          <w:spacing w:val="1"/>
          <w:sz w:val="24"/>
          <w:szCs w:val="24"/>
          <w:lang w:eastAsia="ru-RU"/>
        </w:rPr>
        <w:t xml:space="preserve"> </w:t>
      </w:r>
      <w:r w:rsidR="007E282C" w:rsidRPr="009E458F">
        <w:rPr>
          <w:color w:val="252425"/>
          <w:sz w:val="24"/>
          <w:szCs w:val="24"/>
          <w:lang w:eastAsia="ru-RU"/>
        </w:rPr>
        <w:t>господарств</w:t>
      </w:r>
      <w:r w:rsidR="007E282C" w:rsidRPr="009E458F">
        <w:rPr>
          <w:color w:val="252425"/>
          <w:spacing w:val="1"/>
          <w:sz w:val="24"/>
          <w:szCs w:val="24"/>
          <w:lang w:eastAsia="ru-RU"/>
        </w:rPr>
        <w:t xml:space="preserve"> </w:t>
      </w:r>
      <w:r w:rsidR="007E282C" w:rsidRPr="009E458F">
        <w:rPr>
          <w:color w:val="252425"/>
          <w:sz w:val="24"/>
          <w:szCs w:val="24"/>
          <w:lang w:eastAsia="ru-RU"/>
        </w:rPr>
        <w:t>забезпечують себе водою із криниць або індивідуальних свердловин. На даний час</w:t>
      </w:r>
      <w:r w:rsidR="007E282C" w:rsidRPr="009E458F">
        <w:rPr>
          <w:color w:val="252425"/>
          <w:spacing w:val="1"/>
          <w:sz w:val="24"/>
          <w:szCs w:val="24"/>
          <w:lang w:eastAsia="ru-RU"/>
        </w:rPr>
        <w:t xml:space="preserve"> </w:t>
      </w:r>
      <w:r w:rsidR="007E282C" w:rsidRPr="009E458F">
        <w:rPr>
          <w:color w:val="252425"/>
          <w:sz w:val="24"/>
          <w:szCs w:val="24"/>
          <w:lang w:eastAsia="ru-RU"/>
        </w:rPr>
        <w:t>для</w:t>
      </w:r>
      <w:r w:rsidR="007E282C" w:rsidRPr="009E458F">
        <w:rPr>
          <w:color w:val="252425"/>
          <w:spacing w:val="1"/>
          <w:sz w:val="24"/>
          <w:szCs w:val="24"/>
          <w:lang w:eastAsia="ru-RU"/>
        </w:rPr>
        <w:t xml:space="preserve"> </w:t>
      </w:r>
      <w:r w:rsidR="007E282C" w:rsidRPr="009E458F">
        <w:rPr>
          <w:color w:val="252425"/>
          <w:sz w:val="24"/>
          <w:szCs w:val="24"/>
          <w:lang w:eastAsia="ru-RU"/>
        </w:rPr>
        <w:t>господарсько-питного</w:t>
      </w:r>
      <w:r w:rsidR="007E282C" w:rsidRPr="009E458F">
        <w:rPr>
          <w:color w:val="252425"/>
          <w:spacing w:val="1"/>
          <w:sz w:val="24"/>
          <w:szCs w:val="24"/>
          <w:lang w:eastAsia="ru-RU"/>
        </w:rPr>
        <w:t xml:space="preserve"> </w:t>
      </w:r>
      <w:r w:rsidR="007E282C" w:rsidRPr="009E458F">
        <w:rPr>
          <w:color w:val="252425"/>
          <w:sz w:val="24"/>
          <w:szCs w:val="24"/>
          <w:lang w:eastAsia="ru-RU"/>
        </w:rPr>
        <w:t>водопостачання</w:t>
      </w:r>
      <w:r w:rsidR="007E282C" w:rsidRPr="009E458F">
        <w:rPr>
          <w:color w:val="252425"/>
          <w:spacing w:val="1"/>
          <w:sz w:val="24"/>
          <w:szCs w:val="24"/>
          <w:lang w:eastAsia="ru-RU"/>
        </w:rPr>
        <w:t xml:space="preserve"> </w:t>
      </w:r>
      <w:r w:rsidR="007E282C" w:rsidRPr="009E458F">
        <w:rPr>
          <w:color w:val="252425"/>
          <w:sz w:val="24"/>
          <w:szCs w:val="24"/>
          <w:lang w:eastAsia="ru-RU"/>
        </w:rPr>
        <w:t>c.Липівка</w:t>
      </w:r>
      <w:r w:rsidR="007E282C" w:rsidRPr="009E458F">
        <w:rPr>
          <w:color w:val="252425"/>
          <w:spacing w:val="1"/>
          <w:sz w:val="24"/>
          <w:szCs w:val="24"/>
          <w:lang w:eastAsia="ru-RU"/>
        </w:rPr>
        <w:t xml:space="preserve"> </w:t>
      </w:r>
      <w:r w:rsidR="007E282C" w:rsidRPr="009E458F">
        <w:rPr>
          <w:color w:val="252425"/>
          <w:sz w:val="24"/>
          <w:szCs w:val="24"/>
          <w:lang w:eastAsia="ru-RU"/>
        </w:rPr>
        <w:t>використовується</w:t>
      </w:r>
      <w:r w:rsidR="007E282C" w:rsidRPr="009E458F">
        <w:rPr>
          <w:color w:val="252425"/>
          <w:spacing w:val="1"/>
          <w:sz w:val="24"/>
          <w:szCs w:val="24"/>
          <w:lang w:eastAsia="ru-RU"/>
        </w:rPr>
        <w:t xml:space="preserve"> </w:t>
      </w:r>
      <w:r w:rsidR="007E282C" w:rsidRPr="009E458F">
        <w:rPr>
          <w:color w:val="252425"/>
          <w:sz w:val="24"/>
          <w:szCs w:val="24"/>
          <w:lang w:eastAsia="ru-RU"/>
        </w:rPr>
        <w:t>1</w:t>
      </w:r>
      <w:r w:rsidR="007E282C" w:rsidRPr="009E458F">
        <w:rPr>
          <w:color w:val="252425"/>
          <w:spacing w:val="1"/>
          <w:sz w:val="24"/>
          <w:szCs w:val="24"/>
          <w:lang w:eastAsia="ru-RU"/>
        </w:rPr>
        <w:t xml:space="preserve"> </w:t>
      </w:r>
      <w:r w:rsidR="007E282C" w:rsidRPr="009E458F">
        <w:rPr>
          <w:color w:val="252425"/>
          <w:sz w:val="24"/>
          <w:szCs w:val="24"/>
          <w:lang w:eastAsia="ru-RU"/>
        </w:rPr>
        <w:t xml:space="preserve">свердловина. </w:t>
      </w:r>
      <w:r w:rsidR="007E282C" w:rsidRPr="009E458F">
        <w:rPr>
          <w:sz w:val="24"/>
          <w:szCs w:val="24"/>
          <w:lang w:eastAsia="ru-RU"/>
        </w:rPr>
        <w:t xml:space="preserve">Селище Липівка користується водою яке подає централізовано Миколаївське комунальне підприємство «Миколаїввводоканал». Подача здійснюється цілодобово. </w:t>
      </w:r>
    </w:p>
    <w:p w14:paraId="5CEE2046" w14:textId="77777777" w:rsidR="000D2F01" w:rsidRPr="009E458F" w:rsidRDefault="000D2F01">
      <w:pPr>
        <w:pStyle w:val="aff8"/>
        <w:suppressAutoHyphens/>
        <w:ind w:left="0"/>
        <w:jc w:val="both"/>
        <w:rPr>
          <w:sz w:val="24"/>
          <w:szCs w:val="24"/>
        </w:rPr>
      </w:pPr>
      <w:r>
        <w:rPr>
          <w:sz w:val="24"/>
          <w:szCs w:val="24"/>
          <w:lang w:eastAsia="ru-RU"/>
        </w:rPr>
        <w:t xml:space="preserve">     Обсяг реалізації  водопостачання в середньому складає 354 тис.м. куб в рік.</w:t>
      </w:r>
    </w:p>
    <w:p w14:paraId="36590B93" w14:textId="77777777" w:rsidR="00895D56" w:rsidRPr="009E458F" w:rsidRDefault="000D2F01">
      <w:pPr>
        <w:suppressAutoHyphens/>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282C" w:rsidRPr="009E458F">
        <w:rPr>
          <w:rFonts w:ascii="Times New Roman" w:eastAsia="Times New Roman" w:hAnsi="Times New Roman" w:cs="Times New Roman"/>
          <w:sz w:val="24"/>
          <w:szCs w:val="24"/>
          <w:lang w:eastAsia="ru-RU"/>
        </w:rPr>
        <w:t xml:space="preserve">Вода знезаражується гіпохлоритом натрію, який утворюється внаслідок електролізу на трьох електролізних установках із розчину кухонної солі, тобто звичайна кухонна сіль, розчиняється у великих місткостях з водою. Через розчин пропускається струм. Відповідно відбувається процес </w:t>
      </w:r>
      <w:r w:rsidR="007E282C" w:rsidRPr="009E458F">
        <w:rPr>
          <w:rFonts w:ascii="Times New Roman" w:eastAsia="Times New Roman" w:hAnsi="Times New Roman" w:cs="Times New Roman"/>
          <w:sz w:val="24"/>
          <w:szCs w:val="24"/>
          <w:lang w:eastAsia="ru-RU"/>
        </w:rPr>
        <w:lastRenderedPageBreak/>
        <w:t xml:space="preserve">розпаду хлориту натрію й утворюється гіпохлорит натрію, який має антисептичні та дезінфікуючі властивості. </w:t>
      </w:r>
    </w:p>
    <w:p w14:paraId="111DE0B2" w14:textId="77777777" w:rsidR="00895D56" w:rsidRPr="004B5865" w:rsidRDefault="000D2F01">
      <w:pPr>
        <w:suppressAutoHyphens/>
        <w:spacing w:after="12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7E282C" w:rsidRPr="004B5865">
        <w:rPr>
          <w:rFonts w:ascii="Times New Roman" w:eastAsia="Times New Roman" w:hAnsi="Times New Roman" w:cs="Times New Roman"/>
          <w:sz w:val="24"/>
          <w:szCs w:val="24"/>
          <w:lang w:eastAsia="ru-RU"/>
        </w:rPr>
        <w:t>Гострим проблем</w:t>
      </w:r>
      <w:r w:rsidR="009E458F">
        <w:rPr>
          <w:rFonts w:ascii="Times New Roman" w:eastAsia="Times New Roman" w:hAnsi="Times New Roman" w:cs="Times New Roman"/>
          <w:sz w:val="24"/>
          <w:szCs w:val="24"/>
          <w:lang w:eastAsia="ru-RU"/>
        </w:rPr>
        <w:t xml:space="preserve">ним питанням у громаді є очисні </w:t>
      </w:r>
      <w:r w:rsidR="007E282C" w:rsidRPr="004B5865">
        <w:rPr>
          <w:rFonts w:ascii="Times New Roman" w:eastAsia="Times New Roman" w:hAnsi="Times New Roman" w:cs="Times New Roman"/>
          <w:sz w:val="24"/>
          <w:szCs w:val="24"/>
          <w:lang w:eastAsia="ru-RU"/>
        </w:rPr>
        <w:t xml:space="preserve"> споруд</w:t>
      </w:r>
      <w:r w:rsidR="009E458F">
        <w:rPr>
          <w:rFonts w:ascii="Times New Roman" w:eastAsia="Times New Roman" w:hAnsi="Times New Roman" w:cs="Times New Roman"/>
          <w:sz w:val="24"/>
          <w:szCs w:val="24"/>
          <w:lang w:eastAsia="ru-RU"/>
        </w:rPr>
        <w:t>и</w:t>
      </w:r>
      <w:r w:rsidR="007E282C" w:rsidRPr="004B5865">
        <w:rPr>
          <w:rFonts w:ascii="Times New Roman" w:eastAsia="Times New Roman" w:hAnsi="Times New Roman" w:cs="Times New Roman"/>
          <w:sz w:val="24"/>
          <w:szCs w:val="24"/>
          <w:lang w:eastAsia="ru-RU"/>
        </w:rPr>
        <w:t xml:space="preserve"> в селищі Липівка. Основною проблемою існуючих очисних споруд є те, що вони не в змозі виконувати біологічне та механічне знешкодження стічних вод. </w:t>
      </w:r>
      <w:r w:rsidR="009E458F">
        <w:rPr>
          <w:rFonts w:ascii="Times New Roman" w:eastAsia="Times New Roman" w:hAnsi="Times New Roman" w:cs="Times New Roman"/>
          <w:sz w:val="24"/>
          <w:szCs w:val="24"/>
          <w:lang w:eastAsia="ru-RU"/>
        </w:rPr>
        <w:t xml:space="preserve"> </w:t>
      </w:r>
      <w:r w:rsidR="007E282C" w:rsidRPr="004B5865">
        <w:rPr>
          <w:rFonts w:ascii="Times New Roman" w:eastAsia="Times New Roman" w:hAnsi="Times New Roman" w:cs="Times New Roman"/>
          <w:sz w:val="24"/>
          <w:szCs w:val="24"/>
          <w:lang w:eastAsia="ru-RU"/>
        </w:rPr>
        <w:t xml:space="preserve">На даний час всі вузли, блоки, обладнання, технічні лінії, які входять в склад існуючих каналізаційних очисних споруд знаходяться в незадовільному технічному стані. </w:t>
      </w:r>
      <w:r>
        <w:rPr>
          <w:rFonts w:ascii="Times New Roman" w:eastAsia="Times New Roman" w:hAnsi="Times New Roman" w:cs="Times New Roman"/>
          <w:sz w:val="24"/>
          <w:szCs w:val="24"/>
          <w:lang w:eastAsia="ru-RU"/>
        </w:rPr>
        <w:t xml:space="preserve">              </w:t>
      </w:r>
      <w:r w:rsidR="007E282C" w:rsidRPr="004B5865">
        <w:rPr>
          <w:rFonts w:ascii="Times New Roman" w:eastAsia="Times New Roman" w:hAnsi="Times New Roman" w:cs="Times New Roman"/>
          <w:sz w:val="24"/>
          <w:szCs w:val="24"/>
          <w:lang w:eastAsia="ru-RU"/>
        </w:rPr>
        <w:t xml:space="preserve">Дана проблема негативно впливає на якість життя всіх жителів селища, а саме 1128 осіб. </w:t>
      </w:r>
    </w:p>
    <w:p w14:paraId="4241BB6B" w14:textId="77777777" w:rsidR="00895D56" w:rsidRPr="004B5865" w:rsidRDefault="000D2F01">
      <w:pPr>
        <w:suppressAutoHyphens/>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282C" w:rsidRPr="004B5865">
        <w:rPr>
          <w:rFonts w:ascii="Times New Roman" w:eastAsia="Times New Roman" w:hAnsi="Times New Roman" w:cs="Times New Roman"/>
          <w:sz w:val="24"/>
          <w:szCs w:val="24"/>
          <w:lang w:eastAsia="ru-RU"/>
        </w:rPr>
        <w:t xml:space="preserve">Реконструкція очисних споруд дозволить поліпшити якість послуг з водовідведення, підвищити надійність роботи систем водовідведення, знизити споживання електроенергії. А найголовніше, </w:t>
      </w:r>
      <w:r w:rsidR="00A52C50">
        <w:rPr>
          <w:rFonts w:ascii="Times New Roman" w:eastAsia="Times New Roman" w:hAnsi="Times New Roman" w:cs="Times New Roman"/>
          <w:sz w:val="24"/>
          <w:szCs w:val="24"/>
          <w:lang w:eastAsia="ru-RU"/>
        </w:rPr>
        <w:t xml:space="preserve"> </w:t>
      </w:r>
      <w:r w:rsidR="007E282C" w:rsidRPr="004B5865">
        <w:rPr>
          <w:rFonts w:ascii="Times New Roman" w:eastAsia="Times New Roman" w:hAnsi="Times New Roman" w:cs="Times New Roman"/>
          <w:sz w:val="24"/>
          <w:szCs w:val="24"/>
          <w:lang w:eastAsia="ru-RU"/>
        </w:rPr>
        <w:t xml:space="preserve">нові очисні споруди дадуть можливість знизити забруднення навколишнього природного середовища за рахунок більш безпечної експлуатації очисних споруд, покращити якісні показники стічних вод. </w:t>
      </w:r>
    </w:p>
    <w:p w14:paraId="6EBFDEE5" w14:textId="77777777" w:rsidR="00895D56" w:rsidRPr="004B5865" w:rsidRDefault="007E282C">
      <w:pPr>
        <w:suppressAutoHyphens/>
        <w:spacing w:after="63"/>
        <w:jc w:val="both"/>
        <w:rPr>
          <w:rFonts w:ascii="Times New Roman" w:hAnsi="Times New Roman" w:cs="Times New Roman"/>
          <w:sz w:val="24"/>
          <w:szCs w:val="24"/>
        </w:rPr>
      </w:pPr>
      <w:r w:rsidRPr="004B5865">
        <w:rPr>
          <w:rFonts w:ascii="Times New Roman" w:hAnsi="Times New Roman" w:cs="Times New Roman"/>
          <w:b/>
          <w:sz w:val="24"/>
          <w:szCs w:val="24"/>
        </w:rPr>
        <w:t xml:space="preserve">Поточний стан земельних ресурсів та грунтів. </w:t>
      </w:r>
      <w:r w:rsidRPr="004B5865">
        <w:rPr>
          <w:rFonts w:ascii="Times New Roman" w:eastAsia="Times New Roman" w:hAnsi="Times New Roman" w:cs="Times New Roman"/>
          <w:sz w:val="24"/>
          <w:szCs w:val="24"/>
          <w:lang w:eastAsia="zh-CN"/>
        </w:rPr>
        <w:t>На території Тростянецької громади грунтовий покрив різноманітний, що зумовлено умовами рельєфу і зволоження, мозаїчністю материнських порід. Грунтоутворюючими породами є мергелі, вапняки, суглинки, пісковики, піски. Поширені такі основні типи грунтів: дерново – підзолисті, дерново – глейові, сірі опідзолені, опідзолені чорноземи, торфоболотні, лучні, лучно – болотні і торфовища. На півночі переважають ясно-сірі, сірі лісові, темно-сірі опідзолені, у центрі та на півдні – дерново-підзолисті, дернові оглеєні та лучні ґрунти. Землі придатні для будівництва житлових та інженерних споруд, господарських комунікацій та шляхів сполучення.</w:t>
      </w:r>
    </w:p>
    <w:p w14:paraId="51D6EE07" w14:textId="77777777" w:rsidR="00895D56" w:rsidRPr="004B5865" w:rsidRDefault="007E282C">
      <w:pPr>
        <w:spacing w:after="29"/>
        <w:rPr>
          <w:rFonts w:ascii="Times New Roman" w:hAnsi="Times New Roman" w:cs="Times New Roman"/>
          <w:sz w:val="24"/>
          <w:szCs w:val="24"/>
        </w:rPr>
      </w:pPr>
      <w:r w:rsidRPr="004B5865">
        <w:rPr>
          <w:rStyle w:val="docdata"/>
          <w:rFonts w:ascii="Times New Roman" w:hAnsi="Times New Roman" w:cs="Times New Roman"/>
          <w:color w:val="000000"/>
          <w:sz w:val="24"/>
          <w:szCs w:val="24"/>
        </w:rPr>
        <w:t xml:space="preserve">Структура земель </w:t>
      </w:r>
      <w:r w:rsidRPr="004B5865">
        <w:rPr>
          <w:rFonts w:ascii="Times New Roman" w:hAnsi="Times New Roman" w:cs="Times New Roman"/>
          <w:color w:val="000000"/>
          <w:sz w:val="24"/>
          <w:szCs w:val="24"/>
        </w:rPr>
        <w:t>Тростянецької територіальної громади:</w:t>
      </w:r>
    </w:p>
    <w:p w14:paraId="3D765FAE" w14:textId="77777777" w:rsidR="00895D56" w:rsidRPr="004B5865" w:rsidRDefault="007E282C">
      <w:pPr>
        <w:spacing w:after="29"/>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 - Землі сільськогосподарського призначення – 49,45%.</w:t>
      </w:r>
    </w:p>
    <w:p w14:paraId="01416796" w14:textId="77777777" w:rsidR="00895D56" w:rsidRPr="004B5865" w:rsidRDefault="007E282C">
      <w:pPr>
        <w:spacing w:after="29"/>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 - Землі лісогосподарського призначення -43,52%.</w:t>
      </w:r>
    </w:p>
    <w:p w14:paraId="452FA302" w14:textId="77777777" w:rsidR="00895D56" w:rsidRPr="004B5865" w:rsidRDefault="007E282C">
      <w:pPr>
        <w:spacing w:after="0"/>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 - Землі промисловості, транспорту, зв’язку, енергетики, оборони та іншого призначення -4,2%.</w:t>
      </w:r>
    </w:p>
    <w:p w14:paraId="4F8D6270" w14:textId="77777777" w:rsidR="00895D56" w:rsidRPr="004B5865" w:rsidRDefault="007E282C">
      <w:pPr>
        <w:spacing w:after="0"/>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 - Землі водного фонду  - 0,90%.</w:t>
      </w:r>
    </w:p>
    <w:p w14:paraId="7E063867" w14:textId="77777777" w:rsidR="00895D56" w:rsidRPr="004B5865" w:rsidRDefault="007E282C">
      <w:pPr>
        <w:spacing w:after="29"/>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 - інші землі -1,93%.</w:t>
      </w:r>
    </w:p>
    <w:p w14:paraId="4FAEBFD4" w14:textId="77777777" w:rsidR="00895D56" w:rsidRPr="004B5865" w:rsidRDefault="007E282C">
      <w:pPr>
        <w:suppressAutoHyphens/>
        <w:spacing w:after="120"/>
        <w:jc w:val="both"/>
        <w:rPr>
          <w:rFonts w:ascii="Times New Roman" w:hAnsi="Times New Roman" w:cs="Times New Roman"/>
          <w:sz w:val="24"/>
          <w:szCs w:val="24"/>
        </w:rPr>
      </w:pPr>
      <w:r w:rsidRPr="004B5865">
        <w:rPr>
          <w:rFonts w:ascii="Times New Roman" w:eastAsia="Times New Roman" w:hAnsi="Times New Roman" w:cs="Times New Roman"/>
          <w:color w:val="000000"/>
          <w:sz w:val="24"/>
          <w:szCs w:val="24"/>
          <w:lang w:eastAsia="zh-CN"/>
        </w:rPr>
        <w:t>Основними користувачами земель на території Тростянецької ТГ є громадяни, які використовують 24,19% земель. Це землі для будівництва та обслуговування житлового будинку та господарських споруд (присадибні ділянки), землі для ведення особистого селянського господарства, ділянки для ведення товарного сільськогосподарського виробництва. Сільськогосподарські підприємства займають 13,61% від усієї території. Найбільшими сільськогосподарськими виробниками є ТОВ “Контінентал фармарз Львів”, ТОВ “Акріс-Захід”, ТОВ “Терранова-Агро”. Великі площі займають землі запасу – 16,73%, з яких 8,16% - це землі загального користування – сіножаті і пасовища. З сільськогосподарських угідь 64,84% % - це рілля, яка використовується інтенсивно, що свідчить відсутність перелогів. Багаторічних насаджень (садів) лише 3,83% від загальної площі сільськогосподарських угідь. Розміщення громади на невеликій віддалі від міста Львова та наявність хорошого транспортного сполучення могло б сприяти розвитку садівництва у промислових масштабах.</w:t>
      </w:r>
    </w:p>
    <w:p w14:paraId="7E01FDF4"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color w:val="000000"/>
          <w:sz w:val="24"/>
          <w:szCs w:val="24"/>
          <w:lang w:eastAsia="ru-RU"/>
        </w:rPr>
        <w:t xml:space="preserve">Адміністративний центр Тростянецької громади оточений родовищами пісків та вапняків. Зокрема, на Південно-Тростянецьких родовищах господарують МШБД № 38; ТОВ “Агробудсервіс”. Південно-Тростянецьке родовище пісків та вапняків розташоване на відстані 0,2 км від південно-східної околиці с.Тростянець Стрийського райну Львівської області. </w:t>
      </w:r>
    </w:p>
    <w:p w14:paraId="2D7886F5"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color w:val="000000"/>
          <w:sz w:val="24"/>
          <w:szCs w:val="24"/>
          <w:lang w:eastAsia="ru-RU"/>
        </w:rPr>
        <w:t xml:space="preserve">Західно –Глуховецьке родовище піску розробляє Приватна агрофірма «Промінь». Південно – Тростянецьке родовище будівельних пісків розташоване на відстані 3,0 км на пн.- сх. від міста Миколаїв та 200 м. від пд.-зх. окраїни с. Тростянець. </w:t>
      </w:r>
    </w:p>
    <w:p w14:paraId="03DE2EAA" w14:textId="77777777" w:rsidR="00895D56" w:rsidRPr="004B5865" w:rsidRDefault="007E282C">
      <w:pPr>
        <w:suppressAutoHyphens/>
        <w:spacing w:after="120" w:line="240" w:lineRule="auto"/>
        <w:jc w:val="both"/>
        <w:rPr>
          <w:rFonts w:ascii="Times New Roman" w:eastAsia="Times New Roman" w:hAnsi="Times New Roman" w:cs="Times New Roman"/>
          <w:color w:val="000000"/>
          <w:sz w:val="24"/>
          <w:szCs w:val="24"/>
          <w:lang w:eastAsia="ru-RU"/>
        </w:rPr>
      </w:pPr>
      <w:r w:rsidRPr="004B5865">
        <w:rPr>
          <w:rFonts w:ascii="Times New Roman" w:eastAsia="Times New Roman" w:hAnsi="Times New Roman" w:cs="Times New Roman"/>
          <w:color w:val="000000"/>
          <w:sz w:val="24"/>
          <w:szCs w:val="24"/>
          <w:lang w:eastAsia="ru-RU"/>
        </w:rPr>
        <w:lastRenderedPageBreak/>
        <w:t xml:space="preserve">На території кар’єрів поширені переважно два типи сучасних екзогенних процесів: гравітаційні та водно-ерозійні. Серед гравітаційних виділяють осипні та обвальні процеси. Обвальні процеси проявляються на деяких стінках кар’єрів, де відслонюються скельні породи (літотамнієві вапняки і пісковики). Гравітаційні процеси пришвидшуються денудаційно-акумулятивною роботою екскаватора, утворюючи свіжі стінки та відповідні форми меншого розміру на них. Відбуваються також і водно-ерозійні процеси, зокрема утворення провалів та западин. </w:t>
      </w:r>
    </w:p>
    <w:p w14:paraId="7DB0D212" w14:textId="77777777" w:rsidR="00895D56" w:rsidRPr="004B5865" w:rsidRDefault="007E282C">
      <w:pPr>
        <w:jc w:val="both"/>
        <w:rPr>
          <w:rFonts w:ascii="Times New Roman" w:hAnsi="Times New Roman" w:cs="Times New Roman"/>
          <w:sz w:val="24"/>
          <w:szCs w:val="24"/>
        </w:rPr>
      </w:pPr>
      <w:r w:rsidRPr="004B5865">
        <w:rPr>
          <w:rFonts w:ascii="Times New Roman" w:hAnsi="Times New Roman" w:cs="Times New Roman"/>
          <w:b/>
          <w:sz w:val="24"/>
          <w:szCs w:val="24"/>
        </w:rPr>
        <w:t xml:space="preserve">Біорізноманіття та лісові масиви. </w:t>
      </w:r>
      <w:r w:rsidRPr="004B5865">
        <w:rPr>
          <w:rStyle w:val="aff7"/>
          <w:rFonts w:ascii="Times New Roman" w:eastAsia="Times New Roman" w:hAnsi="Times New Roman" w:cs="Times New Roman"/>
          <w:b w:val="0"/>
          <w:bCs w:val="0"/>
          <w:color w:val="000000"/>
          <w:sz w:val="24"/>
          <w:szCs w:val="24"/>
          <w:lang w:eastAsia="ru-RU"/>
        </w:rPr>
        <w:t>Тростянецька сільська територіальна громада у Львівській області має значні лісові масиви, що формують основу її біорізноманіття. Вони охоплюють переважно букові та дубові ліси, багаті на флору й фауну, які є важливими для збереження екологічної рівноваги регіону.</w:t>
      </w:r>
    </w:p>
    <w:p w14:paraId="03780417" w14:textId="77777777" w:rsidR="00895D56" w:rsidRPr="004B5865" w:rsidRDefault="007E282C">
      <w:pPr>
        <w:jc w:val="both"/>
        <w:rPr>
          <w:rFonts w:ascii="Times New Roman" w:hAnsi="Times New Roman" w:cs="Times New Roman"/>
          <w:sz w:val="24"/>
          <w:szCs w:val="24"/>
        </w:rPr>
      </w:pPr>
      <w:r w:rsidRPr="004B5865">
        <w:rPr>
          <w:rFonts w:ascii="Times New Roman" w:hAnsi="Times New Roman" w:cs="Times New Roman"/>
          <w:sz w:val="24"/>
          <w:szCs w:val="24"/>
        </w:rPr>
        <w:t>Лісові масиви: п</w:t>
      </w:r>
      <w:r w:rsidRPr="004B5865">
        <w:rPr>
          <w:rStyle w:val="aff7"/>
          <w:rFonts w:ascii="Times New Roman" w:hAnsi="Times New Roman" w:cs="Times New Roman"/>
          <w:b w:val="0"/>
          <w:bCs w:val="0"/>
          <w:sz w:val="24"/>
          <w:szCs w:val="24"/>
        </w:rPr>
        <w:t>лоща громади</w:t>
      </w:r>
      <w:r w:rsidRPr="004B5865">
        <w:rPr>
          <w:rFonts w:ascii="Times New Roman" w:hAnsi="Times New Roman" w:cs="Times New Roman"/>
          <w:sz w:val="24"/>
          <w:szCs w:val="24"/>
        </w:rPr>
        <w:t xml:space="preserve"> становить близько </w:t>
      </w:r>
      <w:r w:rsidRPr="004B5865">
        <w:rPr>
          <w:rStyle w:val="aff7"/>
          <w:rFonts w:ascii="Times New Roman" w:hAnsi="Times New Roman" w:cs="Times New Roman"/>
          <w:b w:val="0"/>
          <w:bCs w:val="0"/>
          <w:sz w:val="24"/>
          <w:szCs w:val="24"/>
        </w:rPr>
        <w:t>187,6 км²</w:t>
      </w:r>
      <w:r w:rsidRPr="004B5865">
        <w:rPr>
          <w:rFonts w:ascii="Times New Roman" w:hAnsi="Times New Roman" w:cs="Times New Roman"/>
          <w:sz w:val="24"/>
          <w:szCs w:val="24"/>
        </w:rPr>
        <w:t xml:space="preserve">, значна частина якої покрита лісами. Ліси належать до </w:t>
      </w:r>
      <w:r w:rsidRPr="004B5865">
        <w:rPr>
          <w:rStyle w:val="aff7"/>
          <w:rFonts w:ascii="Times New Roman" w:hAnsi="Times New Roman" w:cs="Times New Roman"/>
          <w:b w:val="0"/>
          <w:bCs w:val="0"/>
          <w:sz w:val="24"/>
          <w:szCs w:val="24"/>
        </w:rPr>
        <w:t>Карпатського біогеографічного регіону</w:t>
      </w:r>
      <w:r w:rsidRPr="004B5865">
        <w:rPr>
          <w:rFonts w:ascii="Times New Roman" w:hAnsi="Times New Roman" w:cs="Times New Roman"/>
          <w:sz w:val="24"/>
          <w:szCs w:val="24"/>
        </w:rPr>
        <w:t xml:space="preserve">, де переважають </w:t>
      </w:r>
      <w:r w:rsidRPr="004B5865">
        <w:rPr>
          <w:rStyle w:val="aff7"/>
          <w:rFonts w:ascii="Times New Roman" w:hAnsi="Times New Roman" w:cs="Times New Roman"/>
          <w:b w:val="0"/>
          <w:bCs w:val="0"/>
          <w:sz w:val="24"/>
          <w:szCs w:val="24"/>
        </w:rPr>
        <w:t>букові, дубові та ялинові насадження</w:t>
      </w:r>
      <w:r w:rsidRPr="004B5865">
        <w:rPr>
          <w:rFonts w:ascii="Times New Roman" w:hAnsi="Times New Roman" w:cs="Times New Roman"/>
          <w:sz w:val="24"/>
          <w:szCs w:val="24"/>
        </w:rPr>
        <w:t xml:space="preserve">. У складі громади є села, що розташовані біля </w:t>
      </w:r>
      <w:r w:rsidRPr="004B5865">
        <w:rPr>
          <w:rStyle w:val="aff7"/>
          <w:rFonts w:ascii="Times New Roman" w:hAnsi="Times New Roman" w:cs="Times New Roman"/>
          <w:b w:val="0"/>
          <w:bCs w:val="0"/>
          <w:sz w:val="24"/>
          <w:szCs w:val="24"/>
        </w:rPr>
        <w:t>Стільського історико-культурного заповідника</w:t>
      </w:r>
      <w:r w:rsidRPr="004B5865">
        <w:rPr>
          <w:rFonts w:ascii="Times New Roman" w:hAnsi="Times New Roman" w:cs="Times New Roman"/>
          <w:sz w:val="24"/>
          <w:szCs w:val="24"/>
        </w:rPr>
        <w:t xml:space="preserve">, який охоплює лісові території з археологічними пам’ятками. </w:t>
      </w:r>
    </w:p>
    <w:p w14:paraId="2E418A19" w14:textId="77777777" w:rsidR="00895D56" w:rsidRPr="004B5865" w:rsidRDefault="007E282C">
      <w:pPr>
        <w:jc w:val="both"/>
        <w:rPr>
          <w:rFonts w:ascii="Times New Roman" w:hAnsi="Times New Roman" w:cs="Times New Roman"/>
          <w:sz w:val="24"/>
          <w:szCs w:val="24"/>
        </w:rPr>
      </w:pPr>
      <w:r w:rsidRPr="004B5865">
        <w:rPr>
          <w:rFonts w:ascii="Times New Roman" w:hAnsi="Times New Roman" w:cs="Times New Roman"/>
          <w:sz w:val="24"/>
          <w:szCs w:val="24"/>
        </w:rPr>
        <w:t>Біорізноманіття: ф</w:t>
      </w:r>
      <w:r w:rsidRPr="004B5865">
        <w:rPr>
          <w:rStyle w:val="aff7"/>
          <w:rFonts w:ascii="Times New Roman" w:hAnsi="Times New Roman" w:cs="Times New Roman"/>
          <w:b w:val="0"/>
          <w:bCs w:val="0"/>
          <w:sz w:val="24"/>
          <w:szCs w:val="24"/>
        </w:rPr>
        <w:t>лора</w:t>
      </w:r>
      <w:r w:rsidRPr="004B5865">
        <w:rPr>
          <w:rFonts w:ascii="Times New Roman" w:hAnsi="Times New Roman" w:cs="Times New Roman"/>
          <w:sz w:val="24"/>
          <w:szCs w:val="24"/>
        </w:rPr>
        <w:t xml:space="preserve">: ліси багаті на лікарські рослини (звіробій, м’ята, чебрець), а також дикорослі ягоди (чорниця, малина, ожина). </w:t>
      </w:r>
      <w:r w:rsidRPr="004B5865">
        <w:rPr>
          <w:rStyle w:val="aff7"/>
          <w:rFonts w:ascii="Times New Roman" w:hAnsi="Times New Roman" w:cs="Times New Roman"/>
          <w:b w:val="0"/>
          <w:bCs w:val="0"/>
          <w:sz w:val="24"/>
          <w:szCs w:val="24"/>
        </w:rPr>
        <w:t>Фауна</w:t>
      </w:r>
      <w:r w:rsidRPr="004B5865">
        <w:rPr>
          <w:rFonts w:ascii="Times New Roman" w:hAnsi="Times New Roman" w:cs="Times New Roman"/>
          <w:sz w:val="24"/>
          <w:szCs w:val="24"/>
        </w:rPr>
        <w:t xml:space="preserve">: у лісах мешкають дикі кабани, сарни, лисиці, зайці, а також численні види птахів (синиці, дятли, сови). </w:t>
      </w:r>
      <w:r w:rsidRPr="004B5865">
        <w:rPr>
          <w:rStyle w:val="aff7"/>
          <w:rFonts w:ascii="Times New Roman" w:hAnsi="Times New Roman" w:cs="Times New Roman"/>
          <w:b w:val="0"/>
          <w:bCs w:val="0"/>
          <w:sz w:val="24"/>
          <w:szCs w:val="24"/>
        </w:rPr>
        <w:t>Червона книга України</w:t>
      </w:r>
      <w:r w:rsidRPr="004B5865">
        <w:rPr>
          <w:rFonts w:ascii="Times New Roman" w:hAnsi="Times New Roman" w:cs="Times New Roman"/>
          <w:sz w:val="24"/>
          <w:szCs w:val="24"/>
        </w:rPr>
        <w:t xml:space="preserve">: у регіоні трапляються рідкісні види, зокрема орхідеї та деякі види кажанів, що потребують охорони. </w:t>
      </w:r>
    </w:p>
    <w:p w14:paraId="235BAD36" w14:textId="77777777" w:rsidR="00895D56" w:rsidRPr="004B5865" w:rsidRDefault="007E282C">
      <w:pPr>
        <w:jc w:val="both"/>
        <w:rPr>
          <w:rFonts w:ascii="Times New Roman" w:hAnsi="Times New Roman" w:cs="Times New Roman"/>
          <w:sz w:val="24"/>
          <w:szCs w:val="24"/>
        </w:rPr>
      </w:pPr>
      <w:r w:rsidRPr="004B5865">
        <w:rPr>
          <w:rFonts w:ascii="Times New Roman" w:hAnsi="Times New Roman" w:cs="Times New Roman"/>
          <w:sz w:val="24"/>
          <w:szCs w:val="24"/>
        </w:rPr>
        <w:t xml:space="preserve">Екологічне значення: Лісові масиви виконують функцію </w:t>
      </w:r>
      <w:r w:rsidRPr="004B5865">
        <w:rPr>
          <w:rStyle w:val="aff7"/>
          <w:rFonts w:ascii="Times New Roman" w:hAnsi="Times New Roman" w:cs="Times New Roman"/>
          <w:b w:val="0"/>
          <w:bCs w:val="0"/>
          <w:sz w:val="24"/>
          <w:szCs w:val="24"/>
        </w:rPr>
        <w:t>водоохоронних зон</w:t>
      </w:r>
      <w:r w:rsidRPr="004B5865">
        <w:rPr>
          <w:rFonts w:ascii="Times New Roman" w:hAnsi="Times New Roman" w:cs="Times New Roman"/>
          <w:sz w:val="24"/>
          <w:szCs w:val="24"/>
        </w:rPr>
        <w:t xml:space="preserve">, адже громада розташована поблизу річок та джерел. Вони є </w:t>
      </w:r>
      <w:r w:rsidRPr="004B5865">
        <w:rPr>
          <w:rStyle w:val="aff7"/>
          <w:rFonts w:ascii="Times New Roman" w:hAnsi="Times New Roman" w:cs="Times New Roman"/>
          <w:b w:val="0"/>
          <w:bCs w:val="0"/>
          <w:sz w:val="24"/>
          <w:szCs w:val="24"/>
        </w:rPr>
        <w:t>природним бар’єром проти ерозії ґрунтів</w:t>
      </w:r>
      <w:r w:rsidRPr="004B5865">
        <w:rPr>
          <w:rFonts w:ascii="Times New Roman" w:hAnsi="Times New Roman" w:cs="Times New Roman"/>
          <w:sz w:val="24"/>
          <w:szCs w:val="24"/>
        </w:rPr>
        <w:t xml:space="preserve"> і сприяють збереженню кліматичної стабільності. Ліси громади мають потенціал для розвитку </w:t>
      </w:r>
      <w:r w:rsidRPr="004B5865">
        <w:rPr>
          <w:rStyle w:val="aff7"/>
          <w:rFonts w:ascii="Times New Roman" w:hAnsi="Times New Roman" w:cs="Times New Roman"/>
          <w:b w:val="0"/>
          <w:bCs w:val="0"/>
          <w:sz w:val="24"/>
          <w:szCs w:val="24"/>
        </w:rPr>
        <w:t>екотуризму та зелених маршрутів</w:t>
      </w:r>
      <w:r w:rsidRPr="004B5865">
        <w:rPr>
          <w:rFonts w:ascii="Times New Roman" w:hAnsi="Times New Roman" w:cs="Times New Roman"/>
          <w:sz w:val="24"/>
          <w:szCs w:val="24"/>
        </w:rPr>
        <w:t xml:space="preserve">, що поєднують природні та культурні пам’ятки. </w:t>
      </w:r>
    </w:p>
    <w:p w14:paraId="0F10B913" w14:textId="77777777" w:rsidR="00895D56" w:rsidRPr="004B5865" w:rsidRDefault="007E282C">
      <w:pPr>
        <w:pStyle w:val="aff8"/>
        <w:spacing w:after="283" w:line="276" w:lineRule="auto"/>
        <w:ind w:left="0"/>
        <w:jc w:val="both"/>
        <w:rPr>
          <w:sz w:val="24"/>
          <w:szCs w:val="24"/>
        </w:rPr>
      </w:pPr>
      <w:r w:rsidRPr="004B5865">
        <w:rPr>
          <w:sz w:val="24"/>
          <w:szCs w:val="24"/>
        </w:rPr>
        <w:t>Виклики та перспективи: в</w:t>
      </w:r>
      <w:r w:rsidRPr="004B5865">
        <w:rPr>
          <w:rStyle w:val="aff7"/>
          <w:b w:val="0"/>
          <w:bCs w:val="0"/>
          <w:sz w:val="24"/>
          <w:szCs w:val="24"/>
        </w:rPr>
        <w:t>ирубка лісів</w:t>
      </w:r>
      <w:r w:rsidRPr="004B5865">
        <w:rPr>
          <w:sz w:val="24"/>
          <w:szCs w:val="24"/>
        </w:rPr>
        <w:t xml:space="preserve"> і несанкціоноване використання ресурсів становлять загрозу для біорізноманіття. Громада працює над </w:t>
      </w:r>
      <w:r w:rsidRPr="004B5865">
        <w:rPr>
          <w:rStyle w:val="aff7"/>
          <w:b w:val="0"/>
          <w:bCs w:val="0"/>
          <w:sz w:val="24"/>
          <w:szCs w:val="24"/>
        </w:rPr>
        <w:t>стратегією розвитку</w:t>
      </w:r>
      <w:r w:rsidRPr="004B5865">
        <w:rPr>
          <w:sz w:val="24"/>
          <w:szCs w:val="24"/>
        </w:rPr>
        <w:t xml:space="preserve">, де одним із напрямів є </w:t>
      </w:r>
      <w:r w:rsidRPr="004B5865">
        <w:rPr>
          <w:rStyle w:val="aff7"/>
          <w:b w:val="0"/>
          <w:bCs w:val="0"/>
          <w:sz w:val="24"/>
          <w:szCs w:val="24"/>
        </w:rPr>
        <w:t>збереження природних ресурсів та лісів</w:t>
      </w:r>
      <w:r w:rsidRPr="004B5865">
        <w:rPr>
          <w:sz w:val="24"/>
          <w:szCs w:val="24"/>
        </w:rPr>
        <w:t xml:space="preserve">. Перспективним є створення </w:t>
      </w:r>
      <w:r w:rsidRPr="004B5865">
        <w:rPr>
          <w:rStyle w:val="aff7"/>
          <w:b w:val="0"/>
          <w:bCs w:val="0"/>
          <w:sz w:val="24"/>
          <w:szCs w:val="24"/>
        </w:rPr>
        <w:t>природоохоронних зон</w:t>
      </w:r>
      <w:r w:rsidRPr="004B5865">
        <w:rPr>
          <w:sz w:val="24"/>
          <w:szCs w:val="24"/>
        </w:rPr>
        <w:t xml:space="preserve"> та розвиток програм з відновлення лісів. </w:t>
      </w:r>
    </w:p>
    <w:p w14:paraId="0F98DA2F" w14:textId="77777777" w:rsidR="00895D56" w:rsidRPr="004B5865" w:rsidRDefault="007E282C">
      <w:pPr>
        <w:pStyle w:val="aff8"/>
        <w:spacing w:after="283"/>
        <w:ind w:left="0"/>
        <w:jc w:val="both"/>
        <w:rPr>
          <w:sz w:val="24"/>
          <w:szCs w:val="24"/>
        </w:rPr>
      </w:pPr>
      <w:r w:rsidRPr="004B5865">
        <w:rPr>
          <w:rStyle w:val="aff7"/>
          <w:b w:val="0"/>
          <w:bCs w:val="0"/>
          <w:sz w:val="24"/>
          <w:szCs w:val="24"/>
        </w:rPr>
        <w:t>Тростянецька громада має багатий природний потенціал</w:t>
      </w:r>
      <w:r w:rsidRPr="004B5865">
        <w:rPr>
          <w:sz w:val="24"/>
          <w:szCs w:val="24"/>
        </w:rPr>
        <w:t>, де ліси є ключовим елементом біорізноманіття. Вони не лише забезпечують екологічну стабільність, а й відкривають можливості для сталого розвитку через екотуризм та охорону рідкісних видів.</w:t>
      </w:r>
    </w:p>
    <w:p w14:paraId="75F6ED1A" w14:textId="77777777" w:rsidR="00895D56" w:rsidRPr="004B5865" w:rsidRDefault="007E282C">
      <w:pPr>
        <w:pStyle w:val="aff8"/>
        <w:spacing w:after="283"/>
        <w:ind w:left="0"/>
        <w:jc w:val="both"/>
        <w:rPr>
          <w:sz w:val="24"/>
          <w:szCs w:val="24"/>
        </w:rPr>
      </w:pPr>
      <w:r w:rsidRPr="004B5865">
        <w:rPr>
          <w:rStyle w:val="aff7"/>
          <w:b w:val="0"/>
          <w:bCs w:val="0"/>
          <w:sz w:val="24"/>
          <w:szCs w:val="24"/>
        </w:rPr>
        <w:t xml:space="preserve">Ліси представлені широколистяними, хвойними і мішаними угрупованнями. Основними лісоутворюючими породами є граб, дуб, бук, які відповідно займають 35%, 25%, 17% від усієї лісопокритої площі. </w:t>
      </w:r>
    </w:p>
    <w:p w14:paraId="1CF2E8D9" w14:textId="77777777" w:rsidR="00895D56" w:rsidRPr="004B5865" w:rsidRDefault="007E282C">
      <w:pPr>
        <w:pStyle w:val="aff8"/>
        <w:spacing w:after="283"/>
        <w:ind w:left="0"/>
        <w:jc w:val="both"/>
        <w:rPr>
          <w:sz w:val="24"/>
          <w:szCs w:val="24"/>
        </w:rPr>
      </w:pPr>
      <w:r w:rsidRPr="004B5865">
        <w:rPr>
          <w:rStyle w:val="aff7"/>
          <w:b w:val="0"/>
          <w:bCs w:val="0"/>
          <w:sz w:val="24"/>
          <w:szCs w:val="24"/>
        </w:rPr>
        <w:t xml:space="preserve">У підліску ростуть кущі ліщини, шипшини, ожини, барбарису, бузини чорної, вовчі ягоди, глоду звичайного, малини, смородини, терну. </w:t>
      </w:r>
    </w:p>
    <w:p w14:paraId="2DDB7D9D" w14:textId="77777777" w:rsidR="00895D56" w:rsidRPr="004B5865" w:rsidRDefault="007E282C">
      <w:pPr>
        <w:pStyle w:val="aff8"/>
        <w:spacing w:after="283"/>
        <w:ind w:left="0"/>
        <w:jc w:val="both"/>
        <w:rPr>
          <w:sz w:val="24"/>
          <w:szCs w:val="24"/>
        </w:rPr>
      </w:pPr>
      <w:r w:rsidRPr="004B5865">
        <w:rPr>
          <w:rStyle w:val="aff7"/>
          <w:b w:val="0"/>
          <w:bCs w:val="0"/>
          <w:sz w:val="24"/>
          <w:szCs w:val="24"/>
        </w:rPr>
        <w:t xml:space="preserve">На луках ростуть злаки, вологолюбне різнотрав’я, а також кульбаба, польова ромашка, конюшина, гусячі лапки, дзвоники, журавлина, звіробій, конвалія та ін. Болотна рослинність представлена сфагновим мохом, мохом зозулин льон, злаковими, осокою, пухівкою, очеретом, трясучкою, росичкою. Росте багато декоративних і екзотичних порід, які тут акліматизувалися. </w:t>
      </w:r>
    </w:p>
    <w:p w14:paraId="586EAD07" w14:textId="77777777" w:rsidR="00895D56" w:rsidRPr="004B5865" w:rsidRDefault="007E282C" w:rsidP="009E458F">
      <w:pPr>
        <w:pStyle w:val="aff8"/>
        <w:ind w:left="0"/>
        <w:jc w:val="both"/>
        <w:rPr>
          <w:sz w:val="24"/>
          <w:szCs w:val="24"/>
        </w:rPr>
      </w:pPr>
      <w:r w:rsidRPr="004B5865">
        <w:rPr>
          <w:rStyle w:val="aff7"/>
          <w:b w:val="0"/>
          <w:bCs w:val="0"/>
          <w:sz w:val="24"/>
          <w:szCs w:val="24"/>
        </w:rPr>
        <w:t xml:space="preserve">Тваринний світ - багатий і різноманітний. Із птахів найбільш поширені куріпки, яструби, дятли, шпаки, дикі гуси, дикі качки кулики, лиски, білі лелеки, курочки, перепілки, сови, рябчики, </w:t>
      </w:r>
      <w:r w:rsidRPr="004B5865">
        <w:rPr>
          <w:rStyle w:val="aff7"/>
          <w:b w:val="0"/>
          <w:bCs w:val="0"/>
          <w:sz w:val="24"/>
          <w:szCs w:val="24"/>
        </w:rPr>
        <w:lastRenderedPageBreak/>
        <w:t xml:space="preserve">синиці, ворони, сороки, горобці, галки, крижні, чайки, лебеді шипуни, зозулі, деркачі, та ін. Серед ссавців широке розповсюдження мають землерийки, буро зубки, білки, зайці, кроти, тхори, лисиці, кабани, пацюки, миші, їжаки, горностаї, серни, козулі, куниці, лісові борсуки. Іноді трапляються вовки. </w:t>
      </w:r>
    </w:p>
    <w:p w14:paraId="28F0B9D7" w14:textId="77777777" w:rsidR="00895D56" w:rsidRPr="004B5865" w:rsidRDefault="007E282C" w:rsidP="009E458F">
      <w:pPr>
        <w:pStyle w:val="aff8"/>
        <w:ind w:left="0"/>
        <w:jc w:val="both"/>
        <w:rPr>
          <w:sz w:val="24"/>
          <w:szCs w:val="24"/>
        </w:rPr>
      </w:pPr>
      <w:r w:rsidRPr="004B5865">
        <w:rPr>
          <w:rStyle w:val="aff7"/>
          <w:b w:val="0"/>
          <w:bCs w:val="0"/>
          <w:sz w:val="24"/>
          <w:szCs w:val="24"/>
        </w:rPr>
        <w:t>У ріках і ставах водяться щука, карась, лящ, окунь, краснопірка, плотва, лин тощо. Із земноводних найпоширеніші жаби, тритони, саламандри, з 15 плазунів – вужі, гадюки, ящірки.</w:t>
      </w:r>
    </w:p>
    <w:p w14:paraId="36162DD8" w14:textId="77777777" w:rsidR="00895D56" w:rsidRPr="004B5865" w:rsidRDefault="007E282C" w:rsidP="009E458F">
      <w:pPr>
        <w:pStyle w:val="aff8"/>
        <w:ind w:left="0"/>
        <w:jc w:val="both"/>
        <w:rPr>
          <w:sz w:val="24"/>
          <w:szCs w:val="24"/>
        </w:rPr>
      </w:pPr>
      <w:r w:rsidRPr="004B5865">
        <w:rPr>
          <w:rStyle w:val="aff7"/>
          <w:b w:val="0"/>
          <w:bCs w:val="0"/>
          <w:sz w:val="24"/>
          <w:szCs w:val="24"/>
        </w:rPr>
        <w:t xml:space="preserve">У с. Тростянець знаходиться Відслонення тортонських пісковиків із скупченням викопної тортонської фауни - геологічна пам’ятка природи місцевого значення площею 12 га. Це урвище, складене тортонськими пісковиками - переважно щільно спресований, білий з жовтуватим відтінком пісок; місцями є скелясті породи з невеликими гротами. Пісок залягає горизонтальними шарами, в яких було знайдено рештки флори тортонського ярусу. </w:t>
      </w:r>
    </w:p>
    <w:p w14:paraId="0BE98EEA" w14:textId="77777777" w:rsidR="00895D56" w:rsidRPr="004B5865" w:rsidRDefault="007E282C" w:rsidP="009E458F">
      <w:pPr>
        <w:pStyle w:val="aff8"/>
        <w:ind w:left="0"/>
        <w:jc w:val="both"/>
        <w:rPr>
          <w:sz w:val="24"/>
          <w:szCs w:val="24"/>
        </w:rPr>
      </w:pPr>
      <w:r w:rsidRPr="004B5865">
        <w:rPr>
          <w:rStyle w:val="aff7"/>
          <w:b w:val="0"/>
          <w:bCs w:val="0"/>
          <w:sz w:val="24"/>
          <w:szCs w:val="24"/>
        </w:rPr>
        <w:t>На території Тростянецької сільської територіальної громади діє лише одне лісогосподарське підприємство — ДП «Стрийське лісове господарство», яке охоплює місцеві лісові масиви та здійснює їхнє управління.</w:t>
      </w:r>
    </w:p>
    <w:p w14:paraId="1A1C5983"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b/>
          <w:bCs/>
          <w:sz w:val="24"/>
          <w:szCs w:val="24"/>
          <w:lang w:eastAsia="ru-RU"/>
        </w:rPr>
        <w:t>Природно-заповідний фонд</w:t>
      </w:r>
      <w:r w:rsidRPr="004B5865">
        <w:rPr>
          <w:rFonts w:ascii="Times New Roman" w:eastAsia="Times New Roman" w:hAnsi="Times New Roman" w:cs="Times New Roman"/>
          <w:sz w:val="24"/>
          <w:szCs w:val="24"/>
          <w:lang w:eastAsia="ru-RU"/>
        </w:rPr>
        <w:t xml:space="preserve"> Тростянецької сільської територіальної громади складається з кількох об’єктів місцевого значення, що охороняють унікальні лісові масиви, історико-культурні пам’ятки та рідкісні види флори й фауни. Основним ядром є території, пов’язані зі Стільським історико-культурним заповідником та лісовими заказниками.</w:t>
      </w:r>
    </w:p>
    <w:p w14:paraId="4CA2BA66" w14:textId="77777777" w:rsidR="00895D56" w:rsidRPr="004B5865" w:rsidRDefault="007E282C">
      <w:pPr>
        <w:spacing w:after="120" w:line="240" w:lineRule="auto"/>
        <w:jc w:val="both"/>
        <w:rPr>
          <w:rFonts w:ascii="Times New Roman" w:hAnsi="Times New Roman" w:cs="Times New Roman"/>
          <w:sz w:val="24"/>
          <w:szCs w:val="24"/>
        </w:rPr>
      </w:pPr>
      <w:bookmarkStart w:id="94" w:name="_Hlk156235241"/>
      <w:r w:rsidRPr="004B5865">
        <w:rPr>
          <w:rFonts w:ascii="Times New Roman" w:hAnsi="Times New Roman" w:cs="Times New Roman"/>
          <w:bCs/>
          <w:sz w:val="24"/>
          <w:szCs w:val="24"/>
        </w:rPr>
        <w:t xml:space="preserve">В громаді наявна значна частина </w:t>
      </w:r>
      <w:r w:rsidRPr="004B5865">
        <w:rPr>
          <w:rFonts w:ascii="Times New Roman" w:hAnsi="Times New Roman" w:cs="Times New Roman"/>
          <w:b/>
          <w:sz w:val="24"/>
          <w:szCs w:val="24"/>
        </w:rPr>
        <w:t>території Смарагдової мережі UA0000332 Dniester river valley in Lviv region</w:t>
      </w:r>
      <w:r w:rsidRPr="004B5865">
        <w:rPr>
          <w:rFonts w:ascii="Times New Roman" w:hAnsi="Times New Roman" w:cs="Times New Roman"/>
          <w:bCs/>
          <w:sz w:val="24"/>
          <w:szCs w:val="24"/>
        </w:rPr>
        <w:t>, що робить її важливим учасником міжнародної системи охорони біорізноманіття.</w:t>
      </w:r>
      <w:bookmarkEnd w:id="94"/>
    </w:p>
    <w:p w14:paraId="19D5C3A8" w14:textId="77777777" w:rsidR="00895D56" w:rsidRPr="004B5865" w:rsidRDefault="007E282C">
      <w:pPr>
        <w:spacing w:after="12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 xml:space="preserve">Смарагдова мережа (український переклад назви the Emerald Network) − це мережа природоохоронних територій європейського значення, яка створюється на виконання положень Бернської конвенції про охорону дикої флори та фауни і природних середовищ існування в Європі. Україна ратифікувала цю конвенцію 1996 року, взявши на себе зобов’язання створити мережу Emerald. Це передбачено й іншими документами: 2021 року наша держава завершила створення мережі Emerald згідно з Угодою про асоціацію між Україною та ЄС. Мережа має мету зберегти види та екосистеми, які були визнані рідкісними на рівні всієї Європи. </w:t>
      </w:r>
    </w:p>
    <w:p w14:paraId="38BFCD63" w14:textId="77777777" w:rsidR="00895D56" w:rsidRPr="004B5865" w:rsidRDefault="007E282C">
      <w:pPr>
        <w:spacing w:after="12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Сьогодні мережа Emerald функціонує в більшості європейських країн. Утім, у країнах-членах ЄС мережа має назву Natura 2000, а в країнах, які не є членами ЄС, − мережа Emerald. Мережа Natura 2000 ідентична до мережі Emerald в усьому, окрім аспекту членства в Європейському Союзі. Наразі Смарагдова мережа ефективно працює у Швейцарії, Норвегії, Великобританії та інших країнах. Тому робота із впровадження мережі Emerald в Україні (як кандидата на вступ у Європейський Союз) є підготовкою до майбутнього переходу нашої держави на європейське законодавство в сфері охорони довкілля.</w:t>
      </w:r>
    </w:p>
    <w:p w14:paraId="31372223" w14:textId="77777777" w:rsidR="00895D56" w:rsidRPr="004B5865" w:rsidRDefault="007E282C">
      <w:pPr>
        <w:keepNext/>
        <w:suppressAutoHyphens/>
        <w:spacing w:after="120" w:line="240" w:lineRule="auto"/>
        <w:jc w:val="both"/>
        <w:rPr>
          <w:rFonts w:ascii="Times New Roman" w:hAnsi="Times New Roman" w:cs="Times New Roman"/>
          <w:sz w:val="24"/>
          <w:szCs w:val="24"/>
        </w:rPr>
      </w:pPr>
      <w:r w:rsidRPr="004B5865">
        <w:rPr>
          <w:rFonts w:ascii="Times New Roman" w:hAnsi="Times New Roman" w:cs="Times New Roman"/>
          <w:noProof/>
          <w:sz w:val="24"/>
          <w:szCs w:val="24"/>
          <w:lang w:eastAsia="uk-UA"/>
        </w:rPr>
        <w:lastRenderedPageBreak/>
        <w:drawing>
          <wp:anchor distT="0" distB="0" distL="0" distR="0" simplePos="0" relativeHeight="200" behindDoc="0" locked="0" layoutInCell="1" allowOverlap="1" wp14:anchorId="228021BF" wp14:editId="289B7301">
            <wp:simplePos x="0" y="0"/>
            <wp:positionH relativeFrom="column">
              <wp:align>center</wp:align>
            </wp:positionH>
            <wp:positionV relativeFrom="paragraph">
              <wp:posOffset>635</wp:posOffset>
            </wp:positionV>
            <wp:extent cx="6480175" cy="5344795"/>
            <wp:effectExtent l="0" t="0" r="0" b="0"/>
            <wp:wrapSquare wrapText="largest"/>
            <wp:docPr id="3"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2"/>
                    <pic:cNvPicPr>
                      <a:picLocks noChangeAspect="1" noChangeArrowheads="1"/>
                    </pic:cNvPicPr>
                  </pic:nvPicPr>
                  <pic:blipFill>
                    <a:blip r:embed="rId23"/>
                    <a:stretch>
                      <a:fillRect/>
                    </a:stretch>
                  </pic:blipFill>
                  <pic:spPr bwMode="auto">
                    <a:xfrm>
                      <a:off x="0" y="0"/>
                      <a:ext cx="6480175" cy="5344795"/>
                    </a:xfrm>
                    <a:prstGeom prst="rect">
                      <a:avLst/>
                    </a:prstGeom>
                  </pic:spPr>
                </pic:pic>
              </a:graphicData>
            </a:graphic>
          </wp:anchor>
        </w:drawing>
      </w:r>
    </w:p>
    <w:p w14:paraId="2B256405" w14:textId="77777777" w:rsidR="00895D56" w:rsidRPr="004B5865" w:rsidRDefault="00AB42D1">
      <w:pPr>
        <w:pStyle w:val="affa"/>
        <w:jc w:val="both"/>
        <w:rPr>
          <w:rFonts w:ascii="Times New Roman" w:hAnsi="Times New Roman" w:cs="Times New Roman"/>
          <w:sz w:val="24"/>
          <w:szCs w:val="24"/>
        </w:rPr>
      </w:pPr>
      <w:r>
        <w:rPr>
          <w:rFonts w:ascii="Times New Roman" w:hAnsi="Times New Roman" w:cs="Times New Roman"/>
          <w:sz w:val="24"/>
          <w:szCs w:val="24"/>
        </w:rPr>
        <w:t xml:space="preserve">Рисунок </w:t>
      </w:r>
      <w:r w:rsidR="007E282C" w:rsidRPr="004B5865">
        <w:rPr>
          <w:rFonts w:ascii="Times New Roman" w:hAnsi="Times New Roman" w:cs="Times New Roman"/>
          <w:sz w:val="24"/>
          <w:szCs w:val="24"/>
        </w:rPr>
        <w:fldChar w:fldCharType="begin"/>
      </w:r>
      <w:r w:rsidR="007E282C" w:rsidRPr="004B5865">
        <w:rPr>
          <w:rFonts w:ascii="Times New Roman" w:hAnsi="Times New Roman" w:cs="Times New Roman"/>
          <w:sz w:val="24"/>
          <w:szCs w:val="24"/>
        </w:rPr>
        <w:instrText>STYLEREF 1 \s</w:instrText>
      </w:r>
      <w:r w:rsidR="007E282C" w:rsidRPr="004B5865">
        <w:rPr>
          <w:rFonts w:ascii="Times New Roman" w:hAnsi="Times New Roman" w:cs="Times New Roman"/>
          <w:sz w:val="24"/>
          <w:szCs w:val="24"/>
        </w:rPr>
        <w:fldChar w:fldCharType="separate"/>
      </w:r>
      <w:r w:rsidR="001C1C41">
        <w:rPr>
          <w:rFonts w:ascii="Times New Roman" w:hAnsi="Times New Roman" w:cs="Times New Roman"/>
          <w:noProof/>
          <w:sz w:val="24"/>
          <w:szCs w:val="24"/>
        </w:rPr>
        <w:t>2</w:t>
      </w:r>
      <w:r w:rsidR="007E282C" w:rsidRPr="004B5865">
        <w:rPr>
          <w:rFonts w:ascii="Times New Roman" w:hAnsi="Times New Roman" w:cs="Times New Roman"/>
          <w:sz w:val="24"/>
          <w:szCs w:val="24"/>
        </w:rPr>
        <w:fldChar w:fldCharType="end"/>
      </w:r>
      <w:bookmarkStart w:id="95" w:name="Bookmark10"/>
      <w:bookmarkStart w:id="96" w:name="Bookmark1013"/>
      <w:bookmarkStart w:id="97" w:name="Bookmark10113"/>
      <w:bookmarkStart w:id="98" w:name="Bookmark121"/>
      <w:bookmarkStart w:id="99" w:name="Bookmark10111"/>
      <w:bookmarkStart w:id="100" w:name="Bookmark1211"/>
      <w:bookmarkStart w:id="101" w:name="Bookmark10112"/>
      <w:bookmarkStart w:id="102" w:name="Bookmark1011"/>
      <w:bookmarkStart w:id="103" w:name="Bookmark1012"/>
      <w:bookmarkStart w:id="104" w:name="Bookmark101"/>
      <w:bookmarkEnd w:id="95"/>
      <w:bookmarkEnd w:id="96"/>
      <w:bookmarkEnd w:id="97"/>
      <w:bookmarkEnd w:id="98"/>
      <w:bookmarkEnd w:id="99"/>
      <w:bookmarkEnd w:id="100"/>
      <w:bookmarkEnd w:id="101"/>
      <w:bookmarkEnd w:id="102"/>
      <w:bookmarkEnd w:id="103"/>
      <w:bookmarkEnd w:id="104"/>
      <w:r w:rsidR="007E282C" w:rsidRPr="004B5865">
        <w:rPr>
          <w:rFonts w:ascii="Times New Roman" w:hAnsi="Times New Roman" w:cs="Times New Roman"/>
          <w:sz w:val="24"/>
          <w:szCs w:val="24"/>
        </w:rPr>
        <w:t>.</w:t>
      </w:r>
      <w:r w:rsidR="007E282C" w:rsidRPr="004B5865">
        <w:rPr>
          <w:rFonts w:ascii="Times New Roman" w:hAnsi="Times New Roman" w:cs="Times New Roman"/>
          <w:sz w:val="24"/>
          <w:szCs w:val="24"/>
        </w:rPr>
        <w:fldChar w:fldCharType="begin"/>
      </w:r>
      <w:r w:rsidR="007E282C" w:rsidRPr="004B5865">
        <w:rPr>
          <w:rFonts w:ascii="Times New Roman" w:hAnsi="Times New Roman" w:cs="Times New Roman"/>
          <w:sz w:val="24"/>
          <w:szCs w:val="24"/>
        </w:rPr>
        <w:instrText>SEQ Рисунок \* ARABIC</w:instrText>
      </w:r>
      <w:r w:rsidR="007E282C" w:rsidRPr="004B5865">
        <w:rPr>
          <w:rFonts w:ascii="Times New Roman" w:hAnsi="Times New Roman" w:cs="Times New Roman"/>
          <w:sz w:val="24"/>
          <w:szCs w:val="24"/>
        </w:rPr>
        <w:fldChar w:fldCharType="separate"/>
      </w:r>
      <w:r w:rsidR="001C1C41">
        <w:rPr>
          <w:rFonts w:ascii="Times New Roman" w:hAnsi="Times New Roman" w:cs="Times New Roman"/>
          <w:noProof/>
          <w:sz w:val="24"/>
          <w:szCs w:val="24"/>
        </w:rPr>
        <w:t>2</w:t>
      </w:r>
      <w:r w:rsidR="007E282C" w:rsidRPr="004B5865">
        <w:rPr>
          <w:rFonts w:ascii="Times New Roman" w:hAnsi="Times New Roman" w:cs="Times New Roman"/>
          <w:sz w:val="24"/>
          <w:szCs w:val="24"/>
        </w:rPr>
        <w:fldChar w:fldCharType="end"/>
      </w:r>
      <w:r w:rsidR="007E282C" w:rsidRPr="004B5865">
        <w:rPr>
          <w:rFonts w:ascii="Times New Roman" w:hAnsi="Times New Roman" w:cs="Times New Roman"/>
          <w:color w:val="000000"/>
          <w:sz w:val="24"/>
          <w:szCs w:val="24"/>
        </w:rPr>
        <w:t xml:space="preserve"> Функціональне зонування (територія Смарагдової мережі UA0000332 Dniester river valley in Lviv region) в межах Тростянецької сільської громади</w:t>
      </w:r>
      <w:bookmarkStart w:id="105" w:name="_Toc157364109"/>
      <w:bookmarkEnd w:id="105"/>
      <w:r w:rsidR="007E282C" w:rsidRPr="004B5865">
        <w:rPr>
          <w:rStyle w:val="a7"/>
          <w:rFonts w:ascii="Times New Roman" w:hAnsi="Times New Roman" w:cs="Times New Roman"/>
          <w:color w:val="000000"/>
          <w:sz w:val="24"/>
          <w:szCs w:val="24"/>
        </w:rPr>
        <w:footnoteReference w:id="1"/>
      </w:r>
    </w:p>
    <w:p w14:paraId="547ADC59" w14:textId="77777777" w:rsidR="00895D56" w:rsidRPr="004B5865" w:rsidRDefault="007E282C">
      <w:pPr>
        <w:suppressAutoHyphens/>
        <w:spacing w:after="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Природно-заповідний фонд є складовою природно-рекреаційних ресурсів громади, які мають значні перспективи щодо створення територіально-рекреаційного комплексу, що поєднає місця рекреації та відповідну інфраструктуру пізнавально-туристичної направленості. Найбільш перспективними можуть бути напрями рекреації та відпочинку вихідного дня, а також пізнавального, наукового як регіонального (внутрішнього) туризму, так і міжнародного, включаючи активний відпочинок (піший, велосипедний, зелений туризм тощо).</w:t>
      </w:r>
    </w:p>
    <w:p w14:paraId="08641595" w14:textId="77777777" w:rsidR="00895D56" w:rsidRPr="004B5865" w:rsidRDefault="007E282C">
      <w:pPr>
        <w:suppressAutoHyphens/>
        <w:spacing w:after="120" w:line="240" w:lineRule="auto"/>
        <w:jc w:val="both"/>
        <w:rPr>
          <w:rFonts w:ascii="Times New Roman" w:hAnsi="Times New Roman" w:cs="Times New Roman"/>
          <w:sz w:val="24"/>
          <w:szCs w:val="24"/>
        </w:rPr>
      </w:pPr>
      <w:bookmarkStart w:id="106" w:name="_Hlk150785166"/>
      <w:bookmarkEnd w:id="106"/>
      <w:r w:rsidRPr="004B5865">
        <w:rPr>
          <w:rFonts w:ascii="Times New Roman" w:hAnsi="Times New Roman" w:cs="Times New Roman"/>
          <w:b/>
          <w:sz w:val="24"/>
          <w:szCs w:val="24"/>
        </w:rPr>
        <w:t xml:space="preserve">Поводження з відходами. </w:t>
      </w:r>
      <w:r w:rsidRPr="004B5865">
        <w:rPr>
          <w:rFonts w:ascii="Times New Roman" w:eastAsia="Times New Roman" w:hAnsi="Times New Roman" w:cs="Times New Roman"/>
          <w:sz w:val="24"/>
          <w:szCs w:val="24"/>
          <w:lang w:eastAsia="ru-RU"/>
        </w:rPr>
        <w:t xml:space="preserve">Послугу поводження з побутовими відходами в громаді надає Миколаївське комунальне підприємств «Житлово-комунальне управління», </w:t>
      </w:r>
      <w:r w:rsidRPr="004B5865">
        <w:rPr>
          <w:rStyle w:val="a3"/>
          <w:rFonts w:ascii="Times New Roman" w:eastAsia="Times New Roman" w:hAnsi="Times New Roman" w:cs="Times New Roman"/>
          <w:b w:val="0"/>
          <w:bCs w:val="0"/>
          <w:sz w:val="24"/>
          <w:szCs w:val="24"/>
          <w:highlight w:val="white"/>
          <w:lang w:eastAsia="ru-RU"/>
        </w:rPr>
        <w:t>ФОП Шулак Ольга Миколаївна, та МПП “ЕРЛ”</w:t>
      </w:r>
      <w:r w:rsidRPr="004B5865">
        <w:rPr>
          <w:rFonts w:ascii="Times New Roman" w:eastAsia="Times New Roman" w:hAnsi="Times New Roman" w:cs="Times New Roman"/>
          <w:sz w:val="24"/>
          <w:szCs w:val="24"/>
          <w:lang w:eastAsia="ru-RU"/>
        </w:rPr>
        <w:t>.</w:t>
      </w:r>
      <w:r w:rsidRPr="004B5865">
        <w:rPr>
          <w:rFonts w:ascii="Times New Roman" w:eastAsia="Times New Roman" w:hAnsi="Times New Roman" w:cs="Times New Roman"/>
          <w:b/>
          <w:sz w:val="24"/>
          <w:szCs w:val="24"/>
          <w:lang w:eastAsia="ru-RU"/>
        </w:rPr>
        <w:t xml:space="preserve"> </w:t>
      </w:r>
    </w:p>
    <w:p w14:paraId="029CA10A"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ru-RU"/>
        </w:rPr>
        <w:t>Зібрані підприємством тверді побутові відходи захоронюються на Стрийському полігоні твердих побутових відходів.</w:t>
      </w:r>
    </w:p>
    <w:p w14:paraId="4DDAC10B" w14:textId="77777777" w:rsidR="00A57D52" w:rsidRDefault="007E282C">
      <w:pPr>
        <w:pStyle w:val="aff8"/>
        <w:spacing w:after="120"/>
        <w:ind w:left="0"/>
        <w:jc w:val="both"/>
        <w:rPr>
          <w:sz w:val="24"/>
          <w:szCs w:val="24"/>
        </w:rPr>
      </w:pPr>
      <w:r w:rsidRPr="004B5865">
        <w:rPr>
          <w:sz w:val="24"/>
          <w:szCs w:val="24"/>
          <w:lang w:eastAsia="ru-RU"/>
        </w:rPr>
        <w:t>Основні аспекти поводження з відходами: о</w:t>
      </w:r>
      <w:r w:rsidRPr="004B5865">
        <w:rPr>
          <w:rStyle w:val="aff7"/>
          <w:b w:val="0"/>
          <w:bCs w:val="0"/>
          <w:sz w:val="24"/>
          <w:szCs w:val="24"/>
        </w:rPr>
        <w:t>броблення та видалення відходів</w:t>
      </w:r>
      <w:r w:rsidRPr="004B5865">
        <w:rPr>
          <w:sz w:val="24"/>
          <w:szCs w:val="24"/>
        </w:rPr>
        <w:t xml:space="preserve"> проводиться </w:t>
      </w:r>
    </w:p>
    <w:p w14:paraId="5C2C969E" w14:textId="77777777" w:rsidR="00895D56" w:rsidRPr="004B5865" w:rsidRDefault="007E282C">
      <w:pPr>
        <w:pStyle w:val="aff8"/>
        <w:spacing w:after="120"/>
        <w:ind w:left="0"/>
        <w:jc w:val="both"/>
        <w:rPr>
          <w:sz w:val="24"/>
          <w:szCs w:val="24"/>
        </w:rPr>
      </w:pPr>
      <w:r w:rsidRPr="004B5865">
        <w:rPr>
          <w:sz w:val="24"/>
          <w:szCs w:val="24"/>
        </w:rPr>
        <w:t xml:space="preserve">централізовано, проте система сортування ще не охоплює всі населені пункти. </w:t>
      </w:r>
    </w:p>
    <w:p w14:paraId="359B1127" w14:textId="77777777" w:rsidR="00A57D52" w:rsidRDefault="00A57D52" w:rsidP="00AB42D1">
      <w:pPr>
        <w:pStyle w:val="aff8"/>
        <w:ind w:left="0"/>
        <w:jc w:val="both"/>
        <w:rPr>
          <w:rStyle w:val="aff7"/>
          <w:b w:val="0"/>
          <w:bCs w:val="0"/>
          <w:sz w:val="24"/>
          <w:szCs w:val="24"/>
        </w:rPr>
      </w:pPr>
    </w:p>
    <w:p w14:paraId="18EDD246" w14:textId="77777777" w:rsidR="00895D56" w:rsidRPr="004B5865" w:rsidRDefault="007E282C" w:rsidP="00AB42D1">
      <w:pPr>
        <w:pStyle w:val="aff8"/>
        <w:ind w:left="0"/>
        <w:jc w:val="both"/>
        <w:rPr>
          <w:sz w:val="24"/>
          <w:szCs w:val="24"/>
        </w:rPr>
      </w:pPr>
      <w:r w:rsidRPr="004B5865">
        <w:rPr>
          <w:rStyle w:val="aff7"/>
          <w:b w:val="0"/>
          <w:bCs w:val="0"/>
          <w:sz w:val="24"/>
          <w:szCs w:val="24"/>
        </w:rPr>
        <w:t>Місцевий план управління відходами (до 2030 року)</w:t>
      </w:r>
      <w:r w:rsidRPr="004B5865">
        <w:rPr>
          <w:sz w:val="24"/>
          <w:szCs w:val="24"/>
        </w:rPr>
        <w:t xml:space="preserve"> передбачає: розширення інфраструктури для роздільного збору; створення пунктів прийому вторинної сировини; поступове зменшення обсягів захоронення сміття. </w:t>
      </w:r>
    </w:p>
    <w:p w14:paraId="76A87761" w14:textId="77777777" w:rsidR="00895D56" w:rsidRPr="004B5865" w:rsidRDefault="007E282C" w:rsidP="00AB42D1">
      <w:pPr>
        <w:pStyle w:val="aff8"/>
        <w:ind w:left="0"/>
        <w:jc w:val="both"/>
        <w:rPr>
          <w:sz w:val="24"/>
          <w:szCs w:val="24"/>
        </w:rPr>
      </w:pPr>
      <w:r w:rsidRPr="004B5865">
        <w:rPr>
          <w:sz w:val="24"/>
          <w:szCs w:val="24"/>
        </w:rPr>
        <w:t>Виклики: н</w:t>
      </w:r>
      <w:r w:rsidRPr="004B5865">
        <w:rPr>
          <w:rStyle w:val="aff7"/>
          <w:b w:val="0"/>
          <w:bCs w:val="0"/>
          <w:sz w:val="24"/>
          <w:szCs w:val="24"/>
        </w:rPr>
        <w:t>едостатня кількість контейнерів для роздільного збору</w:t>
      </w:r>
      <w:r w:rsidRPr="004B5865">
        <w:rPr>
          <w:sz w:val="24"/>
          <w:szCs w:val="24"/>
        </w:rPr>
        <w:t xml:space="preserve"> у селах громади; в</w:t>
      </w:r>
      <w:r w:rsidRPr="004B5865">
        <w:rPr>
          <w:rStyle w:val="aff7"/>
          <w:b w:val="0"/>
          <w:bCs w:val="0"/>
          <w:sz w:val="24"/>
          <w:szCs w:val="24"/>
        </w:rPr>
        <w:t>ідсутність сучасного полігону</w:t>
      </w:r>
      <w:r w:rsidRPr="004B5865">
        <w:rPr>
          <w:sz w:val="24"/>
          <w:szCs w:val="24"/>
        </w:rPr>
        <w:t xml:space="preserve"> для утилізації відходів у межах громади; н</w:t>
      </w:r>
      <w:r w:rsidRPr="004B5865">
        <w:rPr>
          <w:rStyle w:val="aff7"/>
          <w:b w:val="0"/>
          <w:bCs w:val="0"/>
          <w:sz w:val="24"/>
          <w:szCs w:val="24"/>
        </w:rPr>
        <w:t>изький рівень екологічної свідомості населення</w:t>
      </w:r>
      <w:r w:rsidRPr="004B5865">
        <w:rPr>
          <w:sz w:val="24"/>
          <w:szCs w:val="24"/>
        </w:rPr>
        <w:t xml:space="preserve">, що ускладнює впровадження сортування. </w:t>
      </w:r>
    </w:p>
    <w:p w14:paraId="37F8CE08" w14:textId="77777777" w:rsidR="00895D56" w:rsidRPr="004B5865" w:rsidRDefault="007E282C" w:rsidP="00AB42D1">
      <w:pPr>
        <w:pStyle w:val="aff8"/>
        <w:ind w:left="0"/>
        <w:jc w:val="both"/>
        <w:rPr>
          <w:sz w:val="24"/>
          <w:szCs w:val="24"/>
        </w:rPr>
      </w:pPr>
      <w:r w:rsidRPr="004B5865">
        <w:rPr>
          <w:sz w:val="24"/>
          <w:szCs w:val="24"/>
        </w:rPr>
        <w:t>Перспективи та плани: д</w:t>
      </w:r>
      <w:r w:rsidRPr="004B5865">
        <w:rPr>
          <w:rStyle w:val="aff7"/>
          <w:b w:val="0"/>
          <w:bCs w:val="0"/>
          <w:sz w:val="24"/>
          <w:szCs w:val="24"/>
        </w:rPr>
        <w:t>о 2030 року</w:t>
      </w:r>
      <w:r w:rsidRPr="004B5865">
        <w:rPr>
          <w:sz w:val="24"/>
          <w:szCs w:val="24"/>
        </w:rPr>
        <w:t xml:space="preserve"> громада планує перейти на систему, де більшість відходів буде перероблятися або повторно використовуватися; розглядається можливість </w:t>
      </w:r>
      <w:r w:rsidRPr="004B5865">
        <w:rPr>
          <w:rStyle w:val="aff7"/>
          <w:b w:val="0"/>
          <w:bCs w:val="0"/>
          <w:sz w:val="24"/>
          <w:szCs w:val="24"/>
        </w:rPr>
        <w:t>співпраці з сусідніми громадами</w:t>
      </w:r>
      <w:r w:rsidRPr="004B5865">
        <w:rPr>
          <w:sz w:val="24"/>
          <w:szCs w:val="24"/>
        </w:rPr>
        <w:t xml:space="preserve"> для створення спільних полігонів та станцій сортування; е</w:t>
      </w:r>
      <w:r w:rsidRPr="004B5865">
        <w:rPr>
          <w:rStyle w:val="aff7"/>
          <w:b w:val="0"/>
          <w:bCs w:val="0"/>
          <w:sz w:val="24"/>
          <w:szCs w:val="24"/>
        </w:rPr>
        <w:t>кологічна освіта населення</w:t>
      </w:r>
      <w:r w:rsidRPr="004B5865">
        <w:rPr>
          <w:sz w:val="24"/>
          <w:szCs w:val="24"/>
        </w:rPr>
        <w:t xml:space="preserve"> стане важливим напрямом — плануються інформаційні кампанії та навчальні програми для шкіл. </w:t>
      </w:r>
    </w:p>
    <w:p w14:paraId="5F04E43E" w14:textId="77777777" w:rsidR="00895D56" w:rsidRPr="004B5865" w:rsidRDefault="007E282C">
      <w:pPr>
        <w:pStyle w:val="aff8"/>
        <w:spacing w:line="276" w:lineRule="auto"/>
        <w:ind w:left="0"/>
        <w:jc w:val="both"/>
        <w:rPr>
          <w:sz w:val="24"/>
          <w:szCs w:val="24"/>
        </w:rPr>
      </w:pPr>
      <w:r w:rsidRPr="004B5865">
        <w:rPr>
          <w:sz w:val="24"/>
          <w:szCs w:val="24"/>
        </w:rPr>
        <w:t xml:space="preserve">Тростянецька сільська рада вже має базову систему поводження з відходами, але головний акцент робиться на </w:t>
      </w:r>
      <w:r w:rsidRPr="004B5865">
        <w:rPr>
          <w:rStyle w:val="aff7"/>
          <w:b w:val="0"/>
          <w:bCs w:val="0"/>
          <w:sz w:val="24"/>
          <w:szCs w:val="24"/>
        </w:rPr>
        <w:t>розробці та реалізації місцевого плану управління відходами до 2030 року</w:t>
      </w:r>
      <w:r w:rsidRPr="004B5865">
        <w:rPr>
          <w:sz w:val="24"/>
          <w:szCs w:val="24"/>
        </w:rPr>
        <w:t xml:space="preserve">, який має забезпечити перехід до більш екологічної та сучасної моделі. Це означає, що громада рухається у напрямку </w:t>
      </w:r>
      <w:r w:rsidRPr="004B5865">
        <w:rPr>
          <w:rStyle w:val="aff7"/>
          <w:b w:val="0"/>
          <w:bCs w:val="0"/>
          <w:sz w:val="24"/>
          <w:szCs w:val="24"/>
        </w:rPr>
        <w:t>зменшення захоронення, розвитку сортування та переробки</w:t>
      </w:r>
      <w:r w:rsidRPr="004B5865">
        <w:rPr>
          <w:sz w:val="24"/>
          <w:szCs w:val="24"/>
        </w:rPr>
        <w:t>, а також підвищення екологічної культури мешканців.</w:t>
      </w:r>
    </w:p>
    <w:p w14:paraId="59B50879" w14:textId="77777777" w:rsidR="00895D56" w:rsidRPr="004B5865" w:rsidRDefault="007E282C">
      <w:pPr>
        <w:spacing w:after="0" w:line="240" w:lineRule="auto"/>
        <w:jc w:val="both"/>
        <w:rPr>
          <w:rFonts w:ascii="Times New Roman" w:hAnsi="Times New Roman" w:cs="Times New Roman"/>
          <w:sz w:val="24"/>
          <w:szCs w:val="24"/>
        </w:rPr>
      </w:pPr>
      <w:r w:rsidRPr="004B5865">
        <w:rPr>
          <w:rFonts w:ascii="Times New Roman" w:hAnsi="Times New Roman" w:cs="Times New Roman"/>
          <w:b/>
          <w:sz w:val="24"/>
          <w:szCs w:val="24"/>
          <w:lang w:eastAsia="uk-UA"/>
        </w:rPr>
        <w:t xml:space="preserve">Здоров’я населення. </w:t>
      </w:r>
      <w:r w:rsidRPr="004B5865">
        <w:rPr>
          <w:rFonts w:ascii="Times New Roman" w:eastAsia="Times New Roman" w:hAnsi="Times New Roman" w:cs="Times New Roman"/>
          <w:sz w:val="24"/>
          <w:szCs w:val="24"/>
          <w:lang w:eastAsia="zh-CN"/>
        </w:rPr>
        <w:t xml:space="preserve">Головним ресурсом розвитку є люди і головною метою розвитку є забезпечення потреб людини у якісному та безпечному житті. </w:t>
      </w:r>
      <w:r w:rsidRPr="004B5865">
        <w:rPr>
          <w:rStyle w:val="aff7"/>
          <w:rFonts w:ascii="Times New Roman" w:eastAsia="Times New Roman" w:hAnsi="Times New Roman" w:cs="Times New Roman"/>
          <w:b w:val="0"/>
          <w:bCs w:val="0"/>
          <w:color w:val="000000"/>
          <w:sz w:val="24"/>
          <w:szCs w:val="24"/>
          <w:lang w:eastAsia="zh-CN"/>
        </w:rPr>
        <w:t>У Тростянецькій сільській територіальній громаді щільність населення становить близько 42,6 осіб/км², тоді як середній показник по Львівській області — понад 120 осіб/км². Це означає, що громада має більш ніж утричі нижчу щільність населення порівняно із загальнообласним рівнем.</w:t>
      </w:r>
    </w:p>
    <w:p w14:paraId="1112DDA8" w14:textId="77777777" w:rsidR="00895D56" w:rsidRPr="004B5865" w:rsidRDefault="007E282C">
      <w:pPr>
        <w:spacing w:after="120" w:line="240" w:lineRule="auto"/>
        <w:jc w:val="both"/>
        <w:rPr>
          <w:rFonts w:ascii="Times New Roman" w:hAnsi="Times New Roman" w:cs="Times New Roman"/>
          <w:sz w:val="24"/>
          <w:szCs w:val="24"/>
        </w:rPr>
      </w:pPr>
      <w:r w:rsidRPr="004B5865">
        <w:rPr>
          <w:rStyle w:val="aff7"/>
          <w:rFonts w:ascii="Times New Roman" w:hAnsi="Times New Roman" w:cs="Times New Roman"/>
          <w:b w:val="0"/>
          <w:bCs w:val="0"/>
          <w:sz w:val="24"/>
          <w:szCs w:val="24"/>
        </w:rPr>
        <w:t>Тростянецька громада</w:t>
      </w:r>
      <w:r w:rsidRPr="004B5865">
        <w:rPr>
          <w:rFonts w:ascii="Times New Roman" w:hAnsi="Times New Roman" w:cs="Times New Roman"/>
          <w:sz w:val="24"/>
          <w:szCs w:val="24"/>
        </w:rPr>
        <w:t xml:space="preserve"> має значно нижчу щільність населення, що пояснюється її переважно сільським характером, великою площею та відсутністю великих міст. </w:t>
      </w:r>
    </w:p>
    <w:p w14:paraId="1BCE2563" w14:textId="77777777" w:rsidR="00895D56" w:rsidRPr="004B5865" w:rsidRDefault="007E282C">
      <w:pPr>
        <w:spacing w:after="0" w:line="240" w:lineRule="auto"/>
        <w:jc w:val="both"/>
        <w:rPr>
          <w:rFonts w:ascii="Times New Roman" w:hAnsi="Times New Roman" w:cs="Times New Roman"/>
          <w:sz w:val="24"/>
          <w:szCs w:val="24"/>
        </w:rPr>
      </w:pPr>
      <w:r w:rsidRPr="004B5865">
        <w:rPr>
          <w:rStyle w:val="aff7"/>
          <w:rFonts w:ascii="Times New Roman" w:hAnsi="Times New Roman" w:cs="Times New Roman"/>
          <w:b w:val="0"/>
          <w:bCs w:val="0"/>
          <w:sz w:val="24"/>
          <w:szCs w:val="24"/>
        </w:rPr>
        <w:t>Львівська область</w:t>
      </w:r>
      <w:r w:rsidRPr="004B5865">
        <w:rPr>
          <w:rFonts w:ascii="Times New Roman" w:hAnsi="Times New Roman" w:cs="Times New Roman"/>
          <w:sz w:val="24"/>
          <w:szCs w:val="24"/>
        </w:rPr>
        <w:t xml:space="preserve"> належить до найбільш густозаселених регіонів України, адже тут зосереджено великий обласний центр (Львів) та кілька міст обласного значення. </w:t>
      </w:r>
    </w:p>
    <w:p w14:paraId="4E7D1903"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Різниця у щільності населення свідчить про </w:t>
      </w:r>
      <w:r w:rsidRPr="004B5865">
        <w:rPr>
          <w:rStyle w:val="aff7"/>
          <w:rFonts w:ascii="Times New Roman" w:hAnsi="Times New Roman" w:cs="Times New Roman"/>
          <w:b w:val="0"/>
          <w:bCs w:val="0"/>
          <w:sz w:val="24"/>
          <w:szCs w:val="24"/>
        </w:rPr>
        <w:t>різні моделі розвитку</w:t>
      </w:r>
      <w:r w:rsidRPr="004B5865">
        <w:rPr>
          <w:rFonts w:ascii="Times New Roman" w:hAnsi="Times New Roman" w:cs="Times New Roman"/>
          <w:sz w:val="24"/>
          <w:szCs w:val="24"/>
        </w:rPr>
        <w:t xml:space="preserve">: громада орієнтована на аграрний сектор та природні ресурси, тоді як область загалом має потужний урбанізований центр. </w:t>
      </w:r>
    </w:p>
    <w:p w14:paraId="30355DF5" w14:textId="77777777" w:rsidR="00895D56" w:rsidRPr="004B5865" w:rsidRDefault="007E282C" w:rsidP="00AB42D1">
      <w:pPr>
        <w:pStyle w:val="aff8"/>
        <w:ind w:left="0"/>
        <w:jc w:val="both"/>
        <w:rPr>
          <w:sz w:val="24"/>
          <w:szCs w:val="24"/>
        </w:rPr>
      </w:pPr>
      <w:r w:rsidRPr="004B5865">
        <w:rPr>
          <w:rStyle w:val="aff7"/>
          <w:b w:val="0"/>
          <w:bCs w:val="0"/>
          <w:sz w:val="24"/>
          <w:szCs w:val="24"/>
        </w:rPr>
        <w:t>Тростянецька громада має більш розріднене населення (42,6 осіб/км²), ніж Львівська область (≈120 осіб/км²).</w:t>
      </w:r>
      <w:r w:rsidRPr="004B5865">
        <w:rPr>
          <w:sz w:val="24"/>
          <w:szCs w:val="24"/>
        </w:rPr>
        <w:t xml:space="preserve"> Це створює умови для розвитку екотуризму, збереження природних ресурсів та комфортного проживання, але водночас означає меншу концентрацію економічної активності порівняно з обласним рівнем.</w:t>
      </w:r>
    </w:p>
    <w:p w14:paraId="0A625FFE" w14:textId="77777777" w:rsidR="00895D56" w:rsidRPr="004B5865" w:rsidRDefault="007E282C" w:rsidP="00AB42D1">
      <w:pPr>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Демографічний чинник є одним із визначальних для забезпечення стабільного розвитку територіальної громади. Від кількості працездатного населення і показників демографічного розвитку залежить розвиток трудового потенціалу і, як результат, надходження до місцевого бюджету у вигляді податку на доходи фізичних осіб, які складають основну частину доходів місцевих бюджетів.</w:t>
      </w:r>
    </w:p>
    <w:p w14:paraId="7B093A88"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color w:val="000000"/>
          <w:sz w:val="24"/>
          <w:szCs w:val="24"/>
          <w:lang w:eastAsia="zh-CN"/>
        </w:rPr>
        <w:t xml:space="preserve">За даними Головного управління статистики у Львівській області можна побачити тенденцію щодо значного зменшення кількості сільського населення (таблиця 2.9). </w:t>
      </w:r>
    </w:p>
    <w:p w14:paraId="2C177A81" w14:textId="77777777" w:rsidR="00895D56" w:rsidRPr="004B5865" w:rsidRDefault="007E282C">
      <w:pPr>
        <w:suppressAutoHyphens/>
        <w:spacing w:after="120" w:line="240" w:lineRule="auto"/>
        <w:jc w:val="both"/>
        <w:rPr>
          <w:rFonts w:ascii="Times New Roman" w:eastAsia="Times New Roman" w:hAnsi="Times New Roman" w:cs="Times New Roman"/>
          <w:color w:val="000000"/>
          <w:sz w:val="24"/>
          <w:szCs w:val="24"/>
          <w:lang w:eastAsia="zh-CN"/>
        </w:rPr>
      </w:pPr>
      <w:r w:rsidRPr="004B5865">
        <w:rPr>
          <w:rFonts w:ascii="Times New Roman" w:eastAsia="Times New Roman" w:hAnsi="Times New Roman" w:cs="Times New Roman"/>
          <w:color w:val="000000"/>
          <w:sz w:val="24"/>
          <w:szCs w:val="24"/>
          <w:lang w:eastAsia="zh-CN"/>
        </w:rPr>
        <w:t>Проте, показники трьох років є недостатніми для здійснення прогнозів.</w:t>
      </w:r>
    </w:p>
    <w:p w14:paraId="1BC36D86" w14:textId="77777777" w:rsidR="00895D56" w:rsidRPr="004B5865" w:rsidRDefault="00AB42D1">
      <w:pPr>
        <w:keepNext/>
        <w:suppressAutoHyphens/>
        <w:spacing w:after="120" w:line="240" w:lineRule="auto"/>
        <w:jc w:val="both"/>
        <w:rPr>
          <w:rFonts w:ascii="Times New Roman" w:hAnsi="Times New Roman" w:cs="Times New Roman"/>
          <w:sz w:val="24"/>
          <w:szCs w:val="24"/>
        </w:rPr>
      </w:pPr>
      <w:bookmarkStart w:id="107" w:name="_Toc147856362"/>
      <w:bookmarkStart w:id="108" w:name="_Toc133161038"/>
      <w:bookmarkStart w:id="109" w:name="_Toc156752585"/>
      <w:bookmarkStart w:id="110" w:name="_Toc157364092"/>
      <w:r>
        <w:rPr>
          <w:rFonts w:ascii="Times New Roman" w:eastAsia="Times New Roman" w:hAnsi="Times New Roman" w:cs="Times New Roman"/>
          <w:b/>
          <w:bCs/>
          <w:color w:val="000000"/>
          <w:sz w:val="24"/>
          <w:szCs w:val="24"/>
          <w:lang w:eastAsia="ru-RU"/>
        </w:rPr>
        <w:t xml:space="preserve">Таблиця  </w:t>
      </w:r>
      <w:r w:rsidR="007E282C" w:rsidRPr="004B5865">
        <w:rPr>
          <w:rFonts w:ascii="Times New Roman" w:hAnsi="Times New Roman" w:cs="Times New Roman"/>
          <w:sz w:val="24"/>
          <w:szCs w:val="24"/>
        </w:rPr>
        <w:fldChar w:fldCharType="begin"/>
      </w:r>
      <w:r w:rsidR="007E282C" w:rsidRPr="004B5865">
        <w:rPr>
          <w:rFonts w:ascii="Times New Roman" w:hAnsi="Times New Roman" w:cs="Times New Roman"/>
          <w:sz w:val="24"/>
          <w:szCs w:val="24"/>
        </w:rPr>
        <w:instrText>STYLEREF 1 \s</w:instrText>
      </w:r>
      <w:r w:rsidR="007E282C" w:rsidRPr="004B5865">
        <w:rPr>
          <w:rFonts w:ascii="Times New Roman" w:hAnsi="Times New Roman" w:cs="Times New Roman"/>
          <w:sz w:val="24"/>
          <w:szCs w:val="24"/>
        </w:rPr>
        <w:fldChar w:fldCharType="separate"/>
      </w:r>
      <w:r w:rsidR="001C1C41">
        <w:rPr>
          <w:rFonts w:ascii="Times New Roman" w:hAnsi="Times New Roman" w:cs="Times New Roman"/>
          <w:noProof/>
          <w:sz w:val="24"/>
          <w:szCs w:val="24"/>
        </w:rPr>
        <w:t>2</w:t>
      </w:r>
      <w:r w:rsidR="007E282C" w:rsidRPr="004B5865">
        <w:rPr>
          <w:rFonts w:ascii="Times New Roman" w:hAnsi="Times New Roman" w:cs="Times New Roman"/>
          <w:sz w:val="24"/>
          <w:szCs w:val="24"/>
        </w:rPr>
        <w:fldChar w:fldCharType="end"/>
      </w:r>
      <w:bookmarkStart w:id="111" w:name="Bookmark14"/>
      <w:bookmarkStart w:id="112" w:name="Bookmark1313"/>
      <w:bookmarkStart w:id="113" w:name="Bookmark13114"/>
      <w:bookmarkStart w:id="114" w:name="Bookmark13112"/>
      <w:bookmarkStart w:id="115" w:name="Bookmark11111"/>
      <w:bookmarkStart w:id="116" w:name="Bookmark13111"/>
      <w:bookmarkStart w:id="117" w:name="Bookmark13113"/>
      <w:bookmarkStart w:id="118" w:name="Bookmark1311"/>
      <w:bookmarkStart w:id="119" w:name="Bookmark1312"/>
      <w:bookmarkStart w:id="120" w:name="Bookmark131"/>
      <w:bookmarkEnd w:id="111"/>
      <w:bookmarkEnd w:id="112"/>
      <w:bookmarkEnd w:id="113"/>
      <w:bookmarkEnd w:id="114"/>
      <w:bookmarkEnd w:id="115"/>
      <w:bookmarkEnd w:id="116"/>
      <w:bookmarkEnd w:id="117"/>
      <w:bookmarkEnd w:id="118"/>
      <w:bookmarkEnd w:id="119"/>
      <w:bookmarkEnd w:id="120"/>
      <w:r w:rsidR="007E282C" w:rsidRPr="004B5865">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sz w:val="24"/>
          <w:szCs w:val="24"/>
        </w:rPr>
        <w:t>2</w:t>
      </w:r>
      <w:r w:rsidR="007E282C" w:rsidRPr="004B5865">
        <w:rPr>
          <w:rFonts w:ascii="Times New Roman" w:eastAsia="Times New Roman" w:hAnsi="Times New Roman" w:cs="Times New Roman"/>
          <w:b/>
          <w:bCs/>
          <w:color w:val="000000"/>
          <w:sz w:val="24"/>
          <w:szCs w:val="24"/>
        </w:rPr>
        <w:t xml:space="preserve"> Чисельність населення Тростянецької громади</w:t>
      </w:r>
      <w:bookmarkEnd w:id="107"/>
      <w:bookmarkEnd w:id="108"/>
      <w:r w:rsidR="007E282C" w:rsidRPr="004B5865">
        <w:rPr>
          <w:rFonts w:ascii="Times New Roman" w:eastAsia="Times New Roman" w:hAnsi="Times New Roman" w:cs="Times New Roman"/>
          <w:b/>
          <w:bCs/>
          <w:color w:val="000000"/>
          <w:sz w:val="24"/>
          <w:szCs w:val="24"/>
        </w:rPr>
        <w:t>, осіб</w:t>
      </w:r>
      <w:bookmarkEnd w:id="109"/>
      <w:bookmarkEnd w:id="110"/>
    </w:p>
    <w:tbl>
      <w:tblPr>
        <w:tblW w:w="9695" w:type="dxa"/>
        <w:tblInd w:w="386" w:type="dxa"/>
        <w:tblLook w:val="0000" w:firstRow="0" w:lastRow="0" w:firstColumn="0" w:lastColumn="0" w:noHBand="0" w:noVBand="0"/>
      </w:tblPr>
      <w:tblGrid>
        <w:gridCol w:w="2309"/>
        <w:gridCol w:w="1291"/>
        <w:gridCol w:w="1071"/>
        <w:gridCol w:w="1266"/>
        <w:gridCol w:w="1326"/>
        <w:gridCol w:w="1326"/>
        <w:gridCol w:w="1106"/>
      </w:tblGrid>
      <w:tr w:rsidR="00895D56" w:rsidRPr="004B5865" w14:paraId="2EC25FB8" w14:textId="77777777">
        <w:tc>
          <w:tcPr>
            <w:tcW w:w="2917" w:type="dxa"/>
            <w:tcBorders>
              <w:top w:val="single" w:sz="4" w:space="0" w:color="000000"/>
              <w:left w:val="single" w:sz="4" w:space="0" w:color="000000"/>
              <w:bottom w:val="single" w:sz="4" w:space="0" w:color="000000"/>
              <w:right w:val="single" w:sz="4" w:space="0" w:color="000000"/>
            </w:tcBorders>
            <w:shd w:val="clear" w:color="auto" w:fill="DADADA"/>
          </w:tcPr>
          <w:p w14:paraId="334D6C2C" w14:textId="77777777" w:rsidR="00895D56" w:rsidRPr="008B7FB4" w:rsidRDefault="007E282C">
            <w:pPr>
              <w:widowControl w:val="0"/>
              <w:suppressAutoHyphens/>
              <w:spacing w:after="0" w:line="240" w:lineRule="auto"/>
              <w:jc w:val="both"/>
              <w:rPr>
                <w:rFonts w:ascii="Times New Roman" w:eastAsia="Times New Roman" w:hAnsi="Times New Roman" w:cs="Times New Roman"/>
                <w:b/>
                <w:color w:val="000000"/>
              </w:rPr>
            </w:pPr>
            <w:r w:rsidRPr="008B7FB4">
              <w:rPr>
                <w:rFonts w:ascii="Times New Roman" w:eastAsia="Times New Roman" w:hAnsi="Times New Roman" w:cs="Times New Roman"/>
                <w:b/>
                <w:color w:val="000000"/>
              </w:rPr>
              <w:t>Показник</w:t>
            </w:r>
          </w:p>
        </w:tc>
        <w:tc>
          <w:tcPr>
            <w:tcW w:w="1436" w:type="dxa"/>
            <w:tcBorders>
              <w:top w:val="single" w:sz="4" w:space="0" w:color="000000"/>
              <w:left w:val="single" w:sz="4" w:space="0" w:color="000000"/>
              <w:bottom w:val="single" w:sz="4" w:space="0" w:color="000000"/>
              <w:right w:val="single" w:sz="4" w:space="0" w:color="000000"/>
            </w:tcBorders>
            <w:shd w:val="clear" w:color="auto" w:fill="DADADA"/>
          </w:tcPr>
          <w:p w14:paraId="3C3B9A31" w14:textId="77777777" w:rsidR="00895D56" w:rsidRPr="008B7FB4" w:rsidRDefault="009A2A99">
            <w:pPr>
              <w:widowControl w:val="0"/>
              <w:suppressAutoHyphens/>
              <w:spacing w:after="0" w:line="240" w:lineRule="auto"/>
              <w:ind w:left="-108"/>
              <w:jc w:val="center"/>
              <w:rPr>
                <w:rFonts w:ascii="Times New Roman" w:eastAsia="Times New Roman" w:hAnsi="Times New Roman" w:cs="Times New Roman"/>
                <w:b/>
                <w:color w:val="000000"/>
              </w:rPr>
            </w:pPr>
            <w:r w:rsidRPr="008B7FB4">
              <w:rPr>
                <w:rFonts w:ascii="Times New Roman" w:eastAsia="Times New Roman" w:hAnsi="Times New Roman" w:cs="Times New Roman"/>
                <w:b/>
                <w:color w:val="000000"/>
              </w:rPr>
              <w:t>2023</w:t>
            </w:r>
          </w:p>
          <w:p w14:paraId="55972B35" w14:textId="77777777" w:rsidR="00895D56" w:rsidRPr="008B7FB4" w:rsidRDefault="007E282C" w:rsidP="009A2A99">
            <w:pPr>
              <w:widowControl w:val="0"/>
              <w:suppressAutoHyphens/>
              <w:spacing w:after="0" w:line="240" w:lineRule="auto"/>
              <w:ind w:left="-108"/>
              <w:jc w:val="center"/>
              <w:rPr>
                <w:rFonts w:ascii="Times New Roman" w:eastAsia="Times New Roman" w:hAnsi="Times New Roman" w:cs="Times New Roman"/>
                <w:bCs/>
                <w:color w:val="000000"/>
              </w:rPr>
            </w:pPr>
            <w:r w:rsidRPr="008B7FB4">
              <w:rPr>
                <w:rFonts w:ascii="Times New Roman" w:eastAsia="Times New Roman" w:hAnsi="Times New Roman" w:cs="Times New Roman"/>
                <w:bCs/>
                <w:color w:val="000000"/>
              </w:rPr>
              <w:t>станом на 01.01.202</w:t>
            </w:r>
            <w:r w:rsidR="009A2A99" w:rsidRPr="008B7FB4">
              <w:rPr>
                <w:rFonts w:ascii="Times New Roman" w:eastAsia="Times New Roman" w:hAnsi="Times New Roman" w:cs="Times New Roman"/>
                <w:bCs/>
                <w:color w:val="000000"/>
              </w:rPr>
              <w:t>3</w:t>
            </w:r>
          </w:p>
        </w:tc>
        <w:tc>
          <w:tcPr>
            <w:tcW w:w="1129" w:type="dxa"/>
            <w:tcBorders>
              <w:top w:val="single" w:sz="4" w:space="0" w:color="000000"/>
              <w:left w:val="single" w:sz="4" w:space="0" w:color="000000"/>
              <w:bottom w:val="single" w:sz="4" w:space="0" w:color="000000"/>
              <w:right w:val="single" w:sz="4" w:space="0" w:color="000000"/>
            </w:tcBorders>
            <w:shd w:val="clear" w:color="auto" w:fill="DADADA"/>
          </w:tcPr>
          <w:p w14:paraId="23616F31" w14:textId="77777777" w:rsidR="00895D56" w:rsidRPr="008B7FB4" w:rsidRDefault="007E282C">
            <w:pPr>
              <w:widowControl w:val="0"/>
              <w:suppressAutoHyphens/>
              <w:spacing w:after="0" w:line="240" w:lineRule="auto"/>
              <w:ind w:left="-108" w:right="-105"/>
              <w:jc w:val="center"/>
              <w:rPr>
                <w:rFonts w:ascii="Times New Roman" w:eastAsia="Times New Roman" w:hAnsi="Times New Roman" w:cs="Times New Roman"/>
                <w:b/>
                <w:color w:val="000000"/>
              </w:rPr>
            </w:pPr>
            <w:r w:rsidRPr="008B7FB4">
              <w:rPr>
                <w:rFonts w:ascii="Times New Roman" w:eastAsia="Times New Roman" w:hAnsi="Times New Roman" w:cs="Times New Roman"/>
                <w:b/>
                <w:color w:val="000000"/>
              </w:rPr>
              <w:t>202</w:t>
            </w:r>
            <w:r w:rsidR="009A2A99" w:rsidRPr="008B7FB4">
              <w:rPr>
                <w:rFonts w:ascii="Times New Roman" w:eastAsia="Times New Roman" w:hAnsi="Times New Roman" w:cs="Times New Roman"/>
                <w:b/>
                <w:color w:val="000000"/>
              </w:rPr>
              <w:t>4</w:t>
            </w:r>
          </w:p>
          <w:p w14:paraId="6BF36398" w14:textId="77777777" w:rsidR="00895D56" w:rsidRPr="008B7FB4" w:rsidRDefault="007E282C" w:rsidP="009A2A99">
            <w:pPr>
              <w:widowControl w:val="0"/>
              <w:suppressAutoHyphens/>
              <w:spacing w:after="0" w:line="240" w:lineRule="auto"/>
              <w:ind w:left="-108" w:right="-105"/>
              <w:jc w:val="center"/>
              <w:rPr>
                <w:rFonts w:ascii="Times New Roman" w:eastAsia="Times New Roman" w:hAnsi="Times New Roman" w:cs="Times New Roman"/>
                <w:bCs/>
                <w:color w:val="000000"/>
              </w:rPr>
            </w:pPr>
            <w:r w:rsidRPr="008B7FB4">
              <w:rPr>
                <w:rFonts w:ascii="Times New Roman" w:eastAsia="Times New Roman" w:hAnsi="Times New Roman" w:cs="Times New Roman"/>
                <w:bCs/>
                <w:color w:val="000000"/>
              </w:rPr>
              <w:t>станом на 01.01.202</w:t>
            </w:r>
            <w:r w:rsidR="009A2A99" w:rsidRPr="008B7FB4">
              <w:rPr>
                <w:rFonts w:ascii="Times New Roman" w:eastAsia="Times New Roman" w:hAnsi="Times New Roman" w:cs="Times New Roman"/>
                <w:bCs/>
                <w:color w:val="000000"/>
              </w:rPr>
              <w:t>4</w:t>
            </w:r>
          </w:p>
        </w:tc>
        <w:tc>
          <w:tcPr>
            <w:tcW w:w="1471" w:type="dxa"/>
            <w:tcBorders>
              <w:top w:val="single" w:sz="4" w:space="0" w:color="000000"/>
              <w:left w:val="single" w:sz="4" w:space="0" w:color="000000"/>
              <w:bottom w:val="single" w:sz="4" w:space="0" w:color="000000"/>
              <w:right w:val="single" w:sz="4" w:space="0" w:color="000000"/>
            </w:tcBorders>
            <w:shd w:val="clear" w:color="auto" w:fill="DADADA"/>
          </w:tcPr>
          <w:p w14:paraId="7340B248" w14:textId="77777777" w:rsidR="00895D56" w:rsidRPr="008B7FB4" w:rsidRDefault="007E282C">
            <w:pPr>
              <w:widowControl w:val="0"/>
              <w:suppressAutoHyphens/>
              <w:spacing w:after="0" w:line="240" w:lineRule="auto"/>
              <w:ind w:left="-107" w:right="-106"/>
              <w:jc w:val="center"/>
              <w:rPr>
                <w:rFonts w:ascii="Times New Roman" w:eastAsia="Times New Roman" w:hAnsi="Times New Roman" w:cs="Times New Roman"/>
                <w:b/>
                <w:color w:val="000000"/>
              </w:rPr>
            </w:pPr>
            <w:r w:rsidRPr="008B7FB4">
              <w:rPr>
                <w:rFonts w:ascii="Times New Roman" w:eastAsia="Times New Roman" w:hAnsi="Times New Roman" w:cs="Times New Roman"/>
                <w:b/>
                <w:color w:val="000000"/>
              </w:rPr>
              <w:t>202</w:t>
            </w:r>
            <w:r w:rsidR="009A2A99" w:rsidRPr="008B7FB4">
              <w:rPr>
                <w:rFonts w:ascii="Times New Roman" w:eastAsia="Times New Roman" w:hAnsi="Times New Roman" w:cs="Times New Roman"/>
                <w:b/>
                <w:color w:val="000000"/>
              </w:rPr>
              <w:t>5</w:t>
            </w:r>
          </w:p>
          <w:p w14:paraId="14045BEF" w14:textId="77777777" w:rsidR="00895D56" w:rsidRPr="008B7FB4" w:rsidRDefault="007E282C" w:rsidP="009A2A99">
            <w:pPr>
              <w:widowControl w:val="0"/>
              <w:suppressAutoHyphens/>
              <w:spacing w:after="0" w:line="240" w:lineRule="auto"/>
              <w:ind w:left="-107" w:right="-106"/>
              <w:jc w:val="center"/>
              <w:rPr>
                <w:rFonts w:ascii="Times New Roman" w:eastAsia="Times New Roman" w:hAnsi="Times New Roman" w:cs="Times New Roman"/>
                <w:bCs/>
                <w:color w:val="000000"/>
              </w:rPr>
            </w:pPr>
            <w:r w:rsidRPr="008B7FB4">
              <w:rPr>
                <w:rFonts w:ascii="Times New Roman" w:eastAsia="Times New Roman" w:hAnsi="Times New Roman" w:cs="Times New Roman"/>
                <w:bCs/>
                <w:color w:val="000000"/>
              </w:rPr>
              <w:t>станом на 01.01.202</w:t>
            </w:r>
            <w:r w:rsidR="009A2A99" w:rsidRPr="008B7FB4">
              <w:rPr>
                <w:rFonts w:ascii="Times New Roman" w:eastAsia="Times New Roman" w:hAnsi="Times New Roman" w:cs="Times New Roman"/>
                <w:bCs/>
                <w:color w:val="000000"/>
              </w:rPr>
              <w:t>5</w:t>
            </w:r>
          </w:p>
        </w:tc>
        <w:tc>
          <w:tcPr>
            <w:tcW w:w="857" w:type="dxa"/>
            <w:tcBorders>
              <w:top w:val="single" w:sz="4" w:space="0" w:color="000000"/>
              <w:left w:val="single" w:sz="4" w:space="0" w:color="000000"/>
              <w:bottom w:val="single" w:sz="4" w:space="0" w:color="000000"/>
              <w:right w:val="single" w:sz="4" w:space="0" w:color="000000"/>
            </w:tcBorders>
            <w:shd w:val="clear" w:color="auto" w:fill="DADADA"/>
          </w:tcPr>
          <w:p w14:paraId="0647A955" w14:textId="77777777" w:rsidR="00895D56" w:rsidRPr="008B7FB4" w:rsidRDefault="007E282C" w:rsidP="009A2A99">
            <w:pPr>
              <w:widowControl w:val="0"/>
              <w:suppressAutoHyphens/>
              <w:spacing w:after="0" w:line="240" w:lineRule="auto"/>
              <w:ind w:right="-107"/>
              <w:jc w:val="center"/>
              <w:rPr>
                <w:rFonts w:ascii="Times New Roman" w:eastAsia="Times New Roman" w:hAnsi="Times New Roman" w:cs="Times New Roman"/>
                <w:b/>
                <w:color w:val="000000"/>
              </w:rPr>
            </w:pPr>
            <w:r w:rsidRPr="008B7FB4">
              <w:rPr>
                <w:rFonts w:ascii="Times New Roman" w:eastAsia="Times New Roman" w:hAnsi="Times New Roman" w:cs="Times New Roman"/>
                <w:b/>
                <w:color w:val="000000"/>
              </w:rPr>
              <w:t>202</w:t>
            </w:r>
            <w:r w:rsidR="009A2A99" w:rsidRPr="008B7FB4">
              <w:rPr>
                <w:rFonts w:ascii="Times New Roman" w:eastAsia="Times New Roman" w:hAnsi="Times New Roman" w:cs="Times New Roman"/>
                <w:b/>
                <w:color w:val="000000"/>
              </w:rPr>
              <w:t>3/2022</w:t>
            </w:r>
            <w:r w:rsidRPr="008B7FB4">
              <w:rPr>
                <w:rFonts w:ascii="Times New Roman" w:eastAsia="Times New Roman" w:hAnsi="Times New Roman" w:cs="Times New Roman"/>
                <w:b/>
                <w:color w:val="000000"/>
              </w:rPr>
              <w:t>,%</w:t>
            </w:r>
          </w:p>
        </w:tc>
        <w:tc>
          <w:tcPr>
            <w:tcW w:w="955" w:type="dxa"/>
            <w:tcBorders>
              <w:top w:val="single" w:sz="4" w:space="0" w:color="000000"/>
              <w:left w:val="single" w:sz="4" w:space="0" w:color="000000"/>
              <w:bottom w:val="single" w:sz="4" w:space="0" w:color="000000"/>
              <w:right w:val="single" w:sz="4" w:space="0" w:color="000000"/>
            </w:tcBorders>
            <w:shd w:val="clear" w:color="auto" w:fill="DADADA"/>
          </w:tcPr>
          <w:p w14:paraId="0637DCA0" w14:textId="77777777" w:rsidR="00895D56" w:rsidRPr="008B7FB4" w:rsidRDefault="007E282C" w:rsidP="009A2A99">
            <w:pPr>
              <w:widowControl w:val="0"/>
              <w:suppressAutoHyphens/>
              <w:spacing w:after="0" w:line="240" w:lineRule="auto"/>
              <w:ind w:right="-107"/>
              <w:jc w:val="center"/>
              <w:rPr>
                <w:rFonts w:ascii="Times New Roman" w:eastAsia="Times New Roman" w:hAnsi="Times New Roman" w:cs="Times New Roman"/>
                <w:b/>
                <w:color w:val="000000"/>
              </w:rPr>
            </w:pPr>
            <w:r w:rsidRPr="008B7FB4">
              <w:rPr>
                <w:rFonts w:ascii="Times New Roman" w:eastAsia="Times New Roman" w:hAnsi="Times New Roman" w:cs="Times New Roman"/>
                <w:b/>
                <w:color w:val="000000"/>
              </w:rPr>
              <w:t>202</w:t>
            </w:r>
            <w:r w:rsidR="009A2A99" w:rsidRPr="008B7FB4">
              <w:rPr>
                <w:rFonts w:ascii="Times New Roman" w:eastAsia="Times New Roman" w:hAnsi="Times New Roman" w:cs="Times New Roman"/>
                <w:b/>
                <w:color w:val="000000"/>
              </w:rPr>
              <w:t>3</w:t>
            </w:r>
            <w:r w:rsidRPr="008B7FB4">
              <w:rPr>
                <w:rFonts w:ascii="Times New Roman" w:eastAsia="Times New Roman" w:hAnsi="Times New Roman" w:cs="Times New Roman"/>
                <w:b/>
                <w:color w:val="000000"/>
              </w:rPr>
              <w:t>/202</w:t>
            </w:r>
            <w:r w:rsidR="009A2A99" w:rsidRPr="008B7FB4">
              <w:rPr>
                <w:rFonts w:ascii="Times New Roman" w:eastAsia="Times New Roman" w:hAnsi="Times New Roman" w:cs="Times New Roman"/>
                <w:b/>
                <w:color w:val="000000"/>
              </w:rPr>
              <w:t>4</w:t>
            </w:r>
            <w:r w:rsidRPr="008B7FB4">
              <w:rPr>
                <w:rFonts w:ascii="Times New Roman" w:eastAsia="Times New Roman" w:hAnsi="Times New Roman" w:cs="Times New Roman"/>
                <w:b/>
                <w:color w:val="000000"/>
              </w:rPr>
              <w:t>,%</w:t>
            </w:r>
          </w:p>
        </w:tc>
        <w:tc>
          <w:tcPr>
            <w:tcW w:w="929" w:type="dxa"/>
            <w:tcBorders>
              <w:top w:val="single" w:sz="4" w:space="0" w:color="000000"/>
              <w:left w:val="single" w:sz="4" w:space="0" w:color="000000"/>
              <w:bottom w:val="single" w:sz="4" w:space="0" w:color="000000"/>
              <w:right w:val="single" w:sz="4" w:space="0" w:color="000000"/>
            </w:tcBorders>
            <w:shd w:val="clear" w:color="auto" w:fill="DADADA"/>
          </w:tcPr>
          <w:p w14:paraId="2817A930" w14:textId="77777777" w:rsidR="00895D56" w:rsidRPr="008B7FB4" w:rsidRDefault="007E282C" w:rsidP="009A2A99">
            <w:pPr>
              <w:widowControl w:val="0"/>
              <w:suppressAutoHyphens/>
              <w:spacing w:after="0" w:line="240" w:lineRule="auto"/>
              <w:ind w:right="-107"/>
              <w:jc w:val="center"/>
              <w:rPr>
                <w:rFonts w:ascii="Times New Roman" w:eastAsia="Times New Roman" w:hAnsi="Times New Roman" w:cs="Times New Roman"/>
                <w:b/>
                <w:color w:val="000000"/>
              </w:rPr>
            </w:pPr>
            <w:r w:rsidRPr="008B7FB4">
              <w:rPr>
                <w:rFonts w:ascii="Times New Roman" w:eastAsia="Times New Roman" w:hAnsi="Times New Roman" w:cs="Times New Roman"/>
                <w:b/>
                <w:color w:val="000000"/>
              </w:rPr>
              <w:t>202</w:t>
            </w:r>
            <w:r w:rsidR="009A2A99" w:rsidRPr="008B7FB4">
              <w:rPr>
                <w:rFonts w:ascii="Times New Roman" w:eastAsia="Times New Roman" w:hAnsi="Times New Roman" w:cs="Times New Roman"/>
                <w:b/>
                <w:color w:val="000000"/>
              </w:rPr>
              <w:t>4</w:t>
            </w:r>
            <w:r w:rsidRPr="008B7FB4">
              <w:rPr>
                <w:rFonts w:ascii="Times New Roman" w:eastAsia="Times New Roman" w:hAnsi="Times New Roman" w:cs="Times New Roman"/>
                <w:b/>
                <w:color w:val="000000"/>
              </w:rPr>
              <w:t>/202</w:t>
            </w:r>
            <w:r w:rsidR="009A2A99" w:rsidRPr="008B7FB4">
              <w:rPr>
                <w:rFonts w:ascii="Times New Roman" w:eastAsia="Times New Roman" w:hAnsi="Times New Roman" w:cs="Times New Roman"/>
                <w:b/>
                <w:color w:val="000000"/>
              </w:rPr>
              <w:t>5</w:t>
            </w:r>
            <w:r w:rsidRPr="008B7FB4">
              <w:rPr>
                <w:rFonts w:ascii="Times New Roman" w:eastAsia="Times New Roman" w:hAnsi="Times New Roman" w:cs="Times New Roman"/>
                <w:b/>
                <w:color w:val="000000"/>
              </w:rPr>
              <w:t>, %</w:t>
            </w:r>
          </w:p>
        </w:tc>
      </w:tr>
      <w:tr w:rsidR="00895D56" w:rsidRPr="004B5865" w14:paraId="7E8BE7C1" w14:textId="77777777">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71DEE20B" w14:textId="77777777" w:rsidR="00895D56" w:rsidRPr="008B7FB4" w:rsidRDefault="007E282C">
            <w:pPr>
              <w:widowControl w:val="0"/>
              <w:suppressAutoHyphens/>
              <w:spacing w:after="0" w:line="240" w:lineRule="auto"/>
              <w:jc w:val="both"/>
              <w:rPr>
                <w:rFonts w:ascii="Times New Roman" w:hAnsi="Times New Roman" w:cs="Times New Roman"/>
              </w:rPr>
            </w:pPr>
            <w:r w:rsidRPr="008B7FB4">
              <w:rPr>
                <w:rFonts w:ascii="Times New Roman" w:eastAsia="Times New Roman" w:hAnsi="Times New Roman" w:cs="Times New Roman"/>
                <w:color w:val="000000"/>
              </w:rPr>
              <w:t>Тростянецька сільська громада:</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E92B5C9" w14:textId="77777777" w:rsidR="00895D56" w:rsidRPr="008B7FB4" w:rsidRDefault="009A2A99">
            <w:pPr>
              <w:widowControl w:val="0"/>
              <w:suppressAutoHyphens/>
              <w:spacing w:after="0" w:line="240" w:lineRule="auto"/>
              <w:ind w:left="-108"/>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7688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2D54A82D" w14:textId="77777777" w:rsidR="00895D56" w:rsidRPr="008B7FB4" w:rsidRDefault="009A2A99">
            <w:pPr>
              <w:widowControl w:val="0"/>
              <w:suppressAutoHyphens/>
              <w:spacing w:after="0" w:line="240" w:lineRule="auto"/>
              <w:ind w:left="-108" w:right="-105"/>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7436</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23C49D1E" w14:textId="77777777" w:rsidR="00895D56" w:rsidRPr="008B7FB4" w:rsidRDefault="009A2A99">
            <w:pPr>
              <w:widowControl w:val="0"/>
              <w:suppressAutoHyphens/>
              <w:spacing w:after="0" w:line="240" w:lineRule="auto"/>
              <w:ind w:left="-107" w:right="-106"/>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7351</w:t>
            </w:r>
          </w:p>
        </w:tc>
        <w:tc>
          <w:tcPr>
            <w:tcW w:w="857" w:type="dxa"/>
            <w:tcBorders>
              <w:top w:val="single" w:sz="4" w:space="0" w:color="000000"/>
              <w:bottom w:val="single" w:sz="4" w:space="0" w:color="000000"/>
              <w:right w:val="single" w:sz="4" w:space="0" w:color="000000"/>
            </w:tcBorders>
            <w:shd w:val="clear" w:color="auto" w:fill="auto"/>
          </w:tcPr>
          <w:p w14:paraId="48CC4869" w14:textId="77777777" w:rsidR="00895D56" w:rsidRPr="008B7FB4" w:rsidRDefault="009A2A99">
            <w:pPr>
              <w:widowControl w:val="0"/>
              <w:suppressAutoHyphens/>
              <w:spacing w:after="0" w:line="240" w:lineRule="auto"/>
              <w:ind w:right="-107"/>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99,47</w:t>
            </w:r>
          </w:p>
        </w:tc>
        <w:tc>
          <w:tcPr>
            <w:tcW w:w="955" w:type="dxa"/>
            <w:tcBorders>
              <w:top w:val="single" w:sz="4" w:space="0" w:color="000000"/>
              <w:bottom w:val="single" w:sz="4" w:space="0" w:color="000000"/>
              <w:right w:val="single" w:sz="4" w:space="0" w:color="000000"/>
            </w:tcBorders>
            <w:shd w:val="clear" w:color="auto" w:fill="auto"/>
          </w:tcPr>
          <w:p w14:paraId="6002CD0B" w14:textId="77777777" w:rsidR="00895D56" w:rsidRPr="008B7FB4" w:rsidRDefault="009A2A99">
            <w:pPr>
              <w:widowControl w:val="0"/>
              <w:suppressAutoHyphens/>
              <w:spacing w:after="0" w:line="240" w:lineRule="auto"/>
              <w:ind w:right="-107"/>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96,73</w:t>
            </w:r>
          </w:p>
        </w:tc>
        <w:tc>
          <w:tcPr>
            <w:tcW w:w="929" w:type="dxa"/>
            <w:tcBorders>
              <w:top w:val="single" w:sz="4" w:space="0" w:color="000000"/>
              <w:left w:val="single" w:sz="4" w:space="0" w:color="000000"/>
              <w:bottom w:val="single" w:sz="4" w:space="0" w:color="000000"/>
              <w:right w:val="single" w:sz="4" w:space="0" w:color="000000"/>
            </w:tcBorders>
            <w:shd w:val="clear" w:color="auto" w:fill="DADADA"/>
          </w:tcPr>
          <w:p w14:paraId="66810439" w14:textId="77777777" w:rsidR="00895D56" w:rsidRPr="008B7FB4" w:rsidRDefault="009A2A99">
            <w:pPr>
              <w:widowControl w:val="0"/>
              <w:suppressAutoHyphens/>
              <w:spacing w:after="0" w:line="240" w:lineRule="auto"/>
              <w:ind w:right="-107"/>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99</w:t>
            </w:r>
          </w:p>
        </w:tc>
      </w:tr>
      <w:tr w:rsidR="00895D56" w:rsidRPr="004B5865" w14:paraId="1E590278" w14:textId="77777777">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5846CA47" w14:textId="77777777" w:rsidR="00895D56" w:rsidRPr="008B7FB4" w:rsidRDefault="007E282C">
            <w:pPr>
              <w:widowControl w:val="0"/>
              <w:suppressAutoHyphens/>
              <w:spacing w:after="0" w:line="240" w:lineRule="auto"/>
              <w:jc w:val="both"/>
              <w:rPr>
                <w:rFonts w:ascii="Times New Roman" w:eastAsia="Times New Roman" w:hAnsi="Times New Roman" w:cs="Times New Roman"/>
                <w:color w:val="000000"/>
              </w:rPr>
            </w:pPr>
            <w:r w:rsidRPr="008B7FB4">
              <w:rPr>
                <w:rFonts w:ascii="Times New Roman" w:eastAsia="Times New Roman" w:hAnsi="Times New Roman" w:cs="Times New Roman"/>
                <w:color w:val="000000"/>
              </w:rPr>
              <w:t>Стрийський район</w:t>
            </w:r>
          </w:p>
        </w:tc>
        <w:tc>
          <w:tcPr>
            <w:tcW w:w="1436" w:type="dxa"/>
            <w:tcBorders>
              <w:right w:val="single" w:sz="4" w:space="0" w:color="000000"/>
            </w:tcBorders>
            <w:shd w:val="clear" w:color="auto" w:fill="auto"/>
            <w:vAlign w:val="center"/>
          </w:tcPr>
          <w:p w14:paraId="2ECAE6AD" w14:textId="77777777" w:rsidR="00895D56" w:rsidRPr="008B7FB4" w:rsidRDefault="009A2A99">
            <w:pPr>
              <w:widowControl w:val="0"/>
              <w:suppressAutoHyphens/>
              <w:spacing w:after="0" w:line="240" w:lineRule="auto"/>
              <w:ind w:left="-108"/>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318277</w:t>
            </w:r>
          </w:p>
        </w:tc>
        <w:tc>
          <w:tcPr>
            <w:tcW w:w="1129" w:type="dxa"/>
            <w:tcBorders>
              <w:right w:val="single" w:sz="4" w:space="0" w:color="000000"/>
            </w:tcBorders>
            <w:shd w:val="clear" w:color="auto" w:fill="auto"/>
            <w:vAlign w:val="center"/>
          </w:tcPr>
          <w:p w14:paraId="39004F5E" w14:textId="77777777" w:rsidR="00895D56" w:rsidRPr="008B7FB4" w:rsidRDefault="009A2A99">
            <w:pPr>
              <w:widowControl w:val="0"/>
              <w:suppressAutoHyphens/>
              <w:spacing w:after="0" w:line="240" w:lineRule="auto"/>
              <w:ind w:left="-108" w:right="-105"/>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349996</w:t>
            </w:r>
          </w:p>
        </w:tc>
        <w:tc>
          <w:tcPr>
            <w:tcW w:w="1471" w:type="dxa"/>
            <w:tcBorders>
              <w:left w:val="single" w:sz="4" w:space="0" w:color="000000"/>
              <w:bottom w:val="single" w:sz="4" w:space="0" w:color="000000"/>
              <w:right w:val="single" w:sz="4" w:space="0" w:color="000000"/>
            </w:tcBorders>
            <w:shd w:val="clear" w:color="auto" w:fill="auto"/>
          </w:tcPr>
          <w:p w14:paraId="5BF19ECA" w14:textId="77777777" w:rsidR="00895D56" w:rsidRPr="008B7FB4" w:rsidRDefault="00895D56">
            <w:pPr>
              <w:widowControl w:val="0"/>
              <w:suppressAutoHyphens/>
              <w:spacing w:after="0" w:line="240" w:lineRule="auto"/>
              <w:ind w:left="-107" w:right="-106"/>
              <w:jc w:val="center"/>
              <w:rPr>
                <w:rFonts w:ascii="Times New Roman" w:eastAsia="Times New Roman" w:hAnsi="Times New Roman" w:cs="Times New Roman"/>
                <w:color w:val="000000"/>
                <w:lang w:eastAsia="ru-RU"/>
              </w:rPr>
            </w:pPr>
          </w:p>
          <w:p w14:paraId="5F659CD3" w14:textId="77777777" w:rsidR="009A2A99" w:rsidRPr="008B7FB4" w:rsidRDefault="009A2A99">
            <w:pPr>
              <w:widowControl w:val="0"/>
              <w:suppressAutoHyphens/>
              <w:spacing w:after="0" w:line="240" w:lineRule="auto"/>
              <w:ind w:left="-107" w:right="-106"/>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320000</w:t>
            </w:r>
          </w:p>
        </w:tc>
        <w:tc>
          <w:tcPr>
            <w:tcW w:w="857" w:type="dxa"/>
            <w:tcBorders>
              <w:bottom w:val="single" w:sz="4" w:space="0" w:color="000000"/>
              <w:right w:val="single" w:sz="4" w:space="0" w:color="000000"/>
            </w:tcBorders>
            <w:shd w:val="clear" w:color="auto" w:fill="auto"/>
          </w:tcPr>
          <w:p w14:paraId="583E24A4" w14:textId="77777777" w:rsidR="00895D56" w:rsidRPr="008B7FB4" w:rsidRDefault="009A2A99">
            <w:pPr>
              <w:widowControl w:val="0"/>
              <w:suppressAutoHyphens/>
              <w:spacing w:after="0" w:line="240" w:lineRule="auto"/>
              <w:ind w:right="-107"/>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99,62</w:t>
            </w:r>
          </w:p>
        </w:tc>
        <w:tc>
          <w:tcPr>
            <w:tcW w:w="955" w:type="dxa"/>
            <w:tcBorders>
              <w:top w:val="single" w:sz="4" w:space="0" w:color="000000"/>
              <w:bottom w:val="single" w:sz="4" w:space="0" w:color="000000"/>
              <w:right w:val="single" w:sz="4" w:space="0" w:color="000000"/>
            </w:tcBorders>
            <w:shd w:val="clear" w:color="auto" w:fill="auto"/>
          </w:tcPr>
          <w:p w14:paraId="6310872F" w14:textId="77777777" w:rsidR="00895D56" w:rsidRPr="008B7FB4" w:rsidRDefault="009A2A99">
            <w:pPr>
              <w:widowControl w:val="0"/>
              <w:suppressAutoHyphens/>
              <w:spacing w:after="0" w:line="240" w:lineRule="auto"/>
              <w:ind w:right="-107"/>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109,97</w:t>
            </w:r>
          </w:p>
        </w:tc>
        <w:tc>
          <w:tcPr>
            <w:tcW w:w="929" w:type="dxa"/>
            <w:tcBorders>
              <w:left w:val="single" w:sz="4" w:space="0" w:color="000000"/>
              <w:bottom w:val="single" w:sz="4" w:space="0" w:color="000000"/>
              <w:right w:val="single" w:sz="4" w:space="0" w:color="000000"/>
            </w:tcBorders>
            <w:shd w:val="clear" w:color="auto" w:fill="DADADA"/>
          </w:tcPr>
          <w:p w14:paraId="0C1F0D97" w14:textId="77777777" w:rsidR="00895D56" w:rsidRPr="008B7FB4" w:rsidRDefault="009A2A99">
            <w:pPr>
              <w:widowControl w:val="0"/>
              <w:suppressAutoHyphens/>
              <w:spacing w:after="0" w:line="240" w:lineRule="auto"/>
              <w:ind w:right="-107"/>
              <w:jc w:val="center"/>
              <w:rPr>
                <w:rFonts w:ascii="Times New Roman" w:eastAsia="Times New Roman" w:hAnsi="Times New Roman" w:cs="Times New Roman"/>
                <w:color w:val="000000"/>
              </w:rPr>
            </w:pPr>
            <w:r w:rsidRPr="008B7FB4">
              <w:rPr>
                <w:rFonts w:ascii="Times New Roman" w:eastAsia="Times New Roman" w:hAnsi="Times New Roman" w:cs="Times New Roman"/>
                <w:color w:val="000000"/>
              </w:rPr>
              <w:t>94,43</w:t>
            </w:r>
          </w:p>
        </w:tc>
      </w:tr>
      <w:tr w:rsidR="00895D56" w:rsidRPr="004B5865" w14:paraId="483AB645" w14:textId="77777777">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57C07A4D" w14:textId="77777777" w:rsidR="00895D56" w:rsidRPr="008B7FB4" w:rsidRDefault="007E282C">
            <w:pPr>
              <w:widowControl w:val="0"/>
              <w:suppressAutoHyphens/>
              <w:spacing w:after="0" w:line="240" w:lineRule="auto"/>
              <w:jc w:val="both"/>
              <w:rPr>
                <w:rFonts w:ascii="Times New Roman" w:eastAsia="Times New Roman" w:hAnsi="Times New Roman" w:cs="Times New Roman"/>
                <w:color w:val="000000"/>
              </w:rPr>
            </w:pPr>
            <w:r w:rsidRPr="008B7FB4">
              <w:rPr>
                <w:rFonts w:ascii="Times New Roman" w:eastAsia="Times New Roman" w:hAnsi="Times New Roman" w:cs="Times New Roman"/>
                <w:color w:val="000000"/>
              </w:rPr>
              <w:t>Львівська область</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E20CB78" w14:textId="77777777" w:rsidR="00895D56" w:rsidRPr="008B7FB4" w:rsidRDefault="009A2A99">
            <w:pPr>
              <w:widowControl w:val="0"/>
              <w:suppressAutoHyphens/>
              <w:spacing w:after="0" w:line="240" w:lineRule="auto"/>
              <w:ind w:left="-108"/>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2204114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1B2A78DD" w14:textId="77777777" w:rsidR="00895D56" w:rsidRPr="008B7FB4" w:rsidRDefault="009A2A99">
            <w:pPr>
              <w:widowControl w:val="0"/>
              <w:suppressAutoHyphens/>
              <w:spacing w:after="0" w:line="240" w:lineRule="auto"/>
              <w:ind w:left="-108" w:right="-105"/>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2476100</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76B6796" w14:textId="77777777" w:rsidR="00895D56" w:rsidRPr="008B7FB4" w:rsidRDefault="007E282C">
            <w:pPr>
              <w:widowControl w:val="0"/>
              <w:suppressAutoHyphens/>
              <w:spacing w:after="0" w:line="240" w:lineRule="auto"/>
              <w:ind w:left="-107" w:right="-106"/>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2478133</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7E71D342" w14:textId="77777777" w:rsidR="00895D56" w:rsidRPr="008B7FB4" w:rsidRDefault="00591FC5">
            <w:pPr>
              <w:widowControl w:val="0"/>
              <w:suppressAutoHyphens/>
              <w:spacing w:after="0" w:line="240" w:lineRule="auto"/>
              <w:ind w:right="-107"/>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88,98</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6FC28F26" w14:textId="77777777" w:rsidR="00895D56" w:rsidRPr="008B7FB4" w:rsidRDefault="00591FC5">
            <w:pPr>
              <w:widowControl w:val="0"/>
              <w:suppressAutoHyphens/>
              <w:spacing w:after="0" w:line="240" w:lineRule="auto"/>
              <w:ind w:right="-107"/>
              <w:jc w:val="center"/>
              <w:rPr>
                <w:rFonts w:ascii="Times New Roman" w:eastAsia="Times New Roman" w:hAnsi="Times New Roman" w:cs="Times New Roman"/>
                <w:color w:val="000000"/>
                <w:lang w:eastAsia="ru-RU"/>
              </w:rPr>
            </w:pPr>
            <w:r w:rsidRPr="008B7FB4">
              <w:rPr>
                <w:rFonts w:ascii="Times New Roman" w:eastAsia="Times New Roman" w:hAnsi="Times New Roman" w:cs="Times New Roman"/>
                <w:color w:val="000000"/>
                <w:lang w:eastAsia="ru-RU"/>
              </w:rPr>
              <w:t>112,34</w:t>
            </w:r>
          </w:p>
        </w:tc>
        <w:tc>
          <w:tcPr>
            <w:tcW w:w="929" w:type="dxa"/>
            <w:tcBorders>
              <w:top w:val="single" w:sz="4" w:space="0" w:color="000000"/>
              <w:left w:val="single" w:sz="4" w:space="0" w:color="000000"/>
              <w:bottom w:val="single" w:sz="4" w:space="0" w:color="000000"/>
              <w:right w:val="single" w:sz="4" w:space="0" w:color="000000"/>
            </w:tcBorders>
            <w:shd w:val="clear" w:color="auto" w:fill="DADADA"/>
          </w:tcPr>
          <w:p w14:paraId="15FA8E88" w14:textId="77777777" w:rsidR="00895D56" w:rsidRPr="008B7FB4" w:rsidRDefault="00591FC5">
            <w:pPr>
              <w:widowControl w:val="0"/>
              <w:suppressAutoHyphens/>
              <w:spacing w:after="0" w:line="240" w:lineRule="auto"/>
              <w:ind w:right="-107"/>
              <w:jc w:val="center"/>
              <w:rPr>
                <w:rFonts w:ascii="Times New Roman" w:hAnsi="Times New Roman" w:cs="Times New Roman"/>
              </w:rPr>
            </w:pPr>
            <w:r w:rsidRPr="008B7FB4">
              <w:rPr>
                <w:rFonts w:ascii="Times New Roman" w:eastAsia="Times New Roman" w:hAnsi="Times New Roman" w:cs="Times New Roman"/>
                <w:color w:val="000000"/>
                <w:lang w:val="ru-RU" w:eastAsia="ru-RU"/>
              </w:rPr>
              <w:t>100,01</w:t>
            </w:r>
          </w:p>
        </w:tc>
      </w:tr>
    </w:tbl>
    <w:p w14:paraId="0F6F5E1F" w14:textId="77777777" w:rsidR="00895D56" w:rsidRPr="004B5865" w:rsidRDefault="00895D56">
      <w:pPr>
        <w:suppressAutoHyphens/>
        <w:spacing w:after="120" w:line="240" w:lineRule="auto"/>
        <w:jc w:val="both"/>
        <w:rPr>
          <w:rFonts w:ascii="Times New Roman" w:eastAsia="Times New Roman" w:hAnsi="Times New Roman" w:cs="Times New Roman"/>
          <w:color w:val="000000"/>
          <w:sz w:val="24"/>
          <w:szCs w:val="24"/>
        </w:rPr>
      </w:pPr>
    </w:p>
    <w:p w14:paraId="3E7A71B3" w14:textId="77777777" w:rsidR="00895D56" w:rsidRPr="004B5865" w:rsidRDefault="007E282C">
      <w:pPr>
        <w:suppressAutoHyphens/>
        <w:spacing w:after="120" w:line="240" w:lineRule="auto"/>
        <w:jc w:val="both"/>
        <w:rPr>
          <w:rFonts w:ascii="Times New Roman" w:eastAsia="Times New Roman" w:hAnsi="Times New Roman" w:cs="Times New Roman"/>
          <w:color w:val="000000"/>
          <w:sz w:val="24"/>
          <w:szCs w:val="24"/>
        </w:rPr>
      </w:pPr>
      <w:r w:rsidRPr="004B5865">
        <w:rPr>
          <w:rFonts w:ascii="Times New Roman" w:eastAsia="Times New Roman" w:hAnsi="Times New Roman" w:cs="Times New Roman"/>
          <w:color w:val="000000"/>
          <w:sz w:val="24"/>
          <w:szCs w:val="24"/>
        </w:rPr>
        <w:t>Показники природного приросту і сальдо міграції на територ</w:t>
      </w:r>
      <w:r w:rsidR="00AB42D1">
        <w:rPr>
          <w:rFonts w:ascii="Times New Roman" w:eastAsia="Times New Roman" w:hAnsi="Times New Roman" w:cs="Times New Roman"/>
          <w:color w:val="000000"/>
          <w:sz w:val="24"/>
          <w:szCs w:val="24"/>
        </w:rPr>
        <w:t>ії громади подано в таблиці 2.3</w:t>
      </w:r>
    </w:p>
    <w:p w14:paraId="7A68C0D5" w14:textId="77777777" w:rsidR="00895D56" w:rsidRPr="004B5865" w:rsidRDefault="00AB42D1">
      <w:pPr>
        <w:keepNext/>
        <w:suppressAutoHyphens/>
        <w:spacing w:after="120" w:line="240" w:lineRule="auto"/>
        <w:jc w:val="both"/>
        <w:rPr>
          <w:rFonts w:ascii="Times New Roman" w:hAnsi="Times New Roman" w:cs="Times New Roman"/>
          <w:sz w:val="24"/>
          <w:szCs w:val="24"/>
        </w:rPr>
      </w:pPr>
      <w:bookmarkStart w:id="121" w:name="_Toc157364093"/>
      <w:bookmarkStart w:id="122" w:name="_Toc147856363"/>
      <w:bookmarkStart w:id="123" w:name="_Toc156752586"/>
      <w:r>
        <w:rPr>
          <w:rFonts w:ascii="Times New Roman" w:eastAsia="Times New Roman" w:hAnsi="Times New Roman" w:cs="Times New Roman"/>
          <w:b/>
          <w:bCs/>
          <w:color w:val="000000"/>
          <w:sz w:val="24"/>
          <w:szCs w:val="24"/>
          <w:lang w:eastAsia="ru-RU"/>
        </w:rPr>
        <w:t xml:space="preserve">Таблиця </w:t>
      </w:r>
      <w:r w:rsidR="007E282C" w:rsidRPr="004B5865">
        <w:rPr>
          <w:rFonts w:ascii="Times New Roman" w:hAnsi="Times New Roman" w:cs="Times New Roman"/>
          <w:sz w:val="24"/>
          <w:szCs w:val="24"/>
        </w:rPr>
        <w:fldChar w:fldCharType="begin"/>
      </w:r>
      <w:r w:rsidR="007E282C" w:rsidRPr="004B5865">
        <w:rPr>
          <w:rFonts w:ascii="Times New Roman" w:hAnsi="Times New Roman" w:cs="Times New Roman"/>
          <w:sz w:val="24"/>
          <w:szCs w:val="24"/>
        </w:rPr>
        <w:instrText>STYLEREF 1 \s</w:instrText>
      </w:r>
      <w:r w:rsidR="007E282C" w:rsidRPr="004B5865">
        <w:rPr>
          <w:rFonts w:ascii="Times New Roman" w:hAnsi="Times New Roman" w:cs="Times New Roman"/>
          <w:sz w:val="24"/>
          <w:szCs w:val="24"/>
        </w:rPr>
        <w:fldChar w:fldCharType="separate"/>
      </w:r>
      <w:r w:rsidR="001C1C41">
        <w:rPr>
          <w:rFonts w:ascii="Times New Roman" w:hAnsi="Times New Roman" w:cs="Times New Roman"/>
          <w:noProof/>
          <w:sz w:val="24"/>
          <w:szCs w:val="24"/>
        </w:rPr>
        <w:t>2</w:t>
      </w:r>
      <w:r w:rsidR="007E282C" w:rsidRPr="004B5865">
        <w:rPr>
          <w:rFonts w:ascii="Times New Roman" w:hAnsi="Times New Roman" w:cs="Times New Roman"/>
          <w:sz w:val="24"/>
          <w:szCs w:val="24"/>
        </w:rPr>
        <w:fldChar w:fldCharType="end"/>
      </w:r>
      <w:bookmarkStart w:id="124" w:name="Bookmark15"/>
      <w:bookmarkStart w:id="125" w:name="Bookmark1413"/>
      <w:bookmarkStart w:id="126" w:name="Bookmark14114"/>
      <w:bookmarkStart w:id="127" w:name="Bookmark14112"/>
      <w:bookmarkStart w:id="128" w:name="Bookmark12111"/>
      <w:bookmarkStart w:id="129" w:name="Bookmark14111"/>
      <w:bookmarkStart w:id="130" w:name="Bookmark14113"/>
      <w:bookmarkStart w:id="131" w:name="Bookmark1411"/>
      <w:bookmarkStart w:id="132" w:name="Bookmark1412"/>
      <w:bookmarkStart w:id="133" w:name="Bookmark141"/>
      <w:bookmarkEnd w:id="124"/>
      <w:bookmarkEnd w:id="125"/>
      <w:bookmarkEnd w:id="126"/>
      <w:bookmarkEnd w:id="127"/>
      <w:bookmarkEnd w:id="128"/>
      <w:bookmarkEnd w:id="129"/>
      <w:bookmarkEnd w:id="130"/>
      <w:bookmarkEnd w:id="131"/>
      <w:bookmarkEnd w:id="132"/>
      <w:bookmarkEnd w:id="133"/>
      <w:r w:rsidR="007E282C" w:rsidRPr="004B5865">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sz w:val="24"/>
          <w:szCs w:val="24"/>
        </w:rPr>
        <w:t>3</w:t>
      </w:r>
      <w:r w:rsidR="007E282C" w:rsidRPr="004B5865">
        <w:rPr>
          <w:rFonts w:ascii="Times New Roman" w:eastAsia="Times New Roman" w:hAnsi="Times New Roman" w:cs="Times New Roman"/>
          <w:b/>
          <w:bCs/>
          <w:color w:val="000000"/>
          <w:sz w:val="24"/>
          <w:szCs w:val="24"/>
        </w:rPr>
        <w:t xml:space="preserve"> Природній приріст і сальдо міграції на території Тростянецької громади, осіб</w:t>
      </w:r>
      <w:bookmarkEnd w:id="121"/>
      <w:bookmarkEnd w:id="122"/>
      <w:bookmarkEnd w:id="123"/>
    </w:p>
    <w:tbl>
      <w:tblPr>
        <w:tblW w:w="5000" w:type="pct"/>
        <w:tblInd w:w="-108" w:type="dxa"/>
        <w:tblLook w:val="0000" w:firstRow="0" w:lastRow="0" w:firstColumn="0" w:lastColumn="0" w:noHBand="0" w:noVBand="0"/>
      </w:tblPr>
      <w:tblGrid>
        <w:gridCol w:w="1794"/>
        <w:gridCol w:w="1022"/>
        <w:gridCol w:w="811"/>
        <w:gridCol w:w="982"/>
        <w:gridCol w:w="843"/>
        <w:gridCol w:w="1182"/>
        <w:gridCol w:w="1098"/>
        <w:gridCol w:w="1040"/>
        <w:gridCol w:w="1649"/>
      </w:tblGrid>
      <w:tr w:rsidR="00895D56" w:rsidRPr="004B5865" w14:paraId="3A66500B" w14:textId="77777777">
        <w:trPr>
          <w:trHeight w:val="255"/>
        </w:trPr>
        <w:tc>
          <w:tcPr>
            <w:tcW w:w="1757" w:type="dxa"/>
            <w:tcBorders>
              <w:top w:val="single" w:sz="8" w:space="0" w:color="000000"/>
              <w:left w:val="single" w:sz="8" w:space="0" w:color="000000"/>
              <w:bottom w:val="single" w:sz="8" w:space="0" w:color="000000"/>
              <w:right w:val="single" w:sz="4" w:space="0" w:color="000000"/>
            </w:tcBorders>
            <w:shd w:val="clear" w:color="auto" w:fill="F3F3F3"/>
            <w:vAlign w:val="center"/>
          </w:tcPr>
          <w:p w14:paraId="1FBA9F4C" w14:textId="77777777" w:rsidR="00895D56" w:rsidRPr="004B5865" w:rsidRDefault="007E282C">
            <w:pPr>
              <w:jc w:val="center"/>
              <w:rPr>
                <w:rFonts w:ascii="Times New Roman" w:hAnsi="Times New Roman" w:cs="Times New Roman"/>
                <w:b/>
                <w:sz w:val="24"/>
                <w:szCs w:val="24"/>
              </w:rPr>
            </w:pPr>
            <w:r w:rsidRPr="004B5865">
              <w:rPr>
                <w:rFonts w:ascii="Times New Roman" w:hAnsi="Times New Roman" w:cs="Times New Roman"/>
                <w:b/>
                <w:sz w:val="24"/>
                <w:szCs w:val="24"/>
              </w:rPr>
              <w:t>Показники</w:t>
            </w:r>
          </w:p>
        </w:tc>
        <w:tc>
          <w:tcPr>
            <w:tcW w:w="1001" w:type="dxa"/>
            <w:tcBorders>
              <w:top w:val="single" w:sz="8" w:space="0" w:color="000000"/>
              <w:left w:val="single" w:sz="4" w:space="0" w:color="000000"/>
              <w:bottom w:val="single" w:sz="4" w:space="0" w:color="000000"/>
              <w:right w:val="single" w:sz="4" w:space="0" w:color="000000"/>
            </w:tcBorders>
            <w:shd w:val="clear" w:color="auto" w:fill="F3F3F3"/>
            <w:vAlign w:val="center"/>
          </w:tcPr>
          <w:p w14:paraId="557DDA16"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2017</w:t>
            </w:r>
          </w:p>
        </w:tc>
        <w:tc>
          <w:tcPr>
            <w:tcW w:w="794" w:type="dxa"/>
            <w:tcBorders>
              <w:top w:val="single" w:sz="8" w:space="0" w:color="000000"/>
              <w:left w:val="single" w:sz="4" w:space="0" w:color="000000"/>
              <w:bottom w:val="single" w:sz="4" w:space="0" w:color="000000"/>
              <w:right w:val="single" w:sz="4" w:space="0" w:color="000000"/>
            </w:tcBorders>
            <w:shd w:val="clear" w:color="auto" w:fill="F3F3F3"/>
            <w:vAlign w:val="center"/>
          </w:tcPr>
          <w:p w14:paraId="58244FAA"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2018</w:t>
            </w:r>
          </w:p>
        </w:tc>
        <w:tc>
          <w:tcPr>
            <w:tcW w:w="962" w:type="dxa"/>
            <w:tcBorders>
              <w:top w:val="single" w:sz="8" w:space="0" w:color="000000"/>
              <w:left w:val="single" w:sz="4" w:space="0" w:color="000000"/>
              <w:bottom w:val="single" w:sz="4" w:space="0" w:color="000000"/>
              <w:right w:val="single" w:sz="4" w:space="0" w:color="000000"/>
            </w:tcBorders>
            <w:shd w:val="clear" w:color="auto" w:fill="F3F3F3"/>
            <w:vAlign w:val="center"/>
          </w:tcPr>
          <w:p w14:paraId="04110627"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2019</w:t>
            </w:r>
          </w:p>
        </w:tc>
        <w:tc>
          <w:tcPr>
            <w:tcW w:w="825" w:type="dxa"/>
            <w:tcBorders>
              <w:top w:val="single" w:sz="8" w:space="0" w:color="000000"/>
              <w:left w:val="single" w:sz="4" w:space="0" w:color="000000"/>
              <w:bottom w:val="single" w:sz="4" w:space="0" w:color="000000"/>
              <w:right w:val="single" w:sz="4" w:space="0" w:color="000000"/>
            </w:tcBorders>
            <w:shd w:val="clear" w:color="auto" w:fill="F3F3F3"/>
            <w:vAlign w:val="center"/>
          </w:tcPr>
          <w:p w14:paraId="1C25AE08"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2020</w:t>
            </w:r>
          </w:p>
        </w:tc>
        <w:tc>
          <w:tcPr>
            <w:tcW w:w="1157" w:type="dxa"/>
            <w:tcBorders>
              <w:top w:val="single" w:sz="8" w:space="0" w:color="000000"/>
              <w:left w:val="single" w:sz="4" w:space="0" w:color="000000"/>
              <w:bottom w:val="single" w:sz="4" w:space="0" w:color="000000"/>
              <w:right w:val="single" w:sz="4" w:space="0" w:color="000000"/>
            </w:tcBorders>
            <w:shd w:val="clear" w:color="auto" w:fill="F3F3F3"/>
            <w:vAlign w:val="center"/>
          </w:tcPr>
          <w:p w14:paraId="6C9234A8"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2021</w:t>
            </w:r>
          </w:p>
        </w:tc>
        <w:tc>
          <w:tcPr>
            <w:tcW w:w="1075" w:type="dxa"/>
            <w:tcBorders>
              <w:top w:val="single" w:sz="8" w:space="0" w:color="000000"/>
              <w:left w:val="single" w:sz="4" w:space="0" w:color="000000"/>
              <w:bottom w:val="single" w:sz="4" w:space="0" w:color="000000"/>
              <w:right w:val="single" w:sz="4" w:space="0" w:color="000000"/>
            </w:tcBorders>
            <w:shd w:val="clear" w:color="auto" w:fill="F3F3F3"/>
          </w:tcPr>
          <w:p w14:paraId="3FFB035F"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2022</w:t>
            </w:r>
          </w:p>
        </w:tc>
        <w:tc>
          <w:tcPr>
            <w:tcW w:w="1018" w:type="dxa"/>
            <w:tcBorders>
              <w:top w:val="single" w:sz="8" w:space="0" w:color="000000"/>
              <w:left w:val="single" w:sz="4" w:space="0" w:color="000000"/>
              <w:bottom w:val="single" w:sz="4" w:space="0" w:color="000000"/>
              <w:right w:val="single" w:sz="4" w:space="0" w:color="000000"/>
            </w:tcBorders>
            <w:shd w:val="clear" w:color="auto" w:fill="F3F3F3"/>
          </w:tcPr>
          <w:p w14:paraId="1BBD348C"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2023</w:t>
            </w:r>
          </w:p>
        </w:tc>
        <w:tc>
          <w:tcPr>
            <w:tcW w:w="1615" w:type="dxa"/>
            <w:tcBorders>
              <w:top w:val="single" w:sz="8" w:space="0" w:color="000000"/>
              <w:left w:val="single" w:sz="4" w:space="0" w:color="000000"/>
              <w:bottom w:val="single" w:sz="4" w:space="0" w:color="000000"/>
              <w:right w:val="single" w:sz="4" w:space="0" w:color="000000"/>
            </w:tcBorders>
            <w:shd w:val="clear" w:color="auto" w:fill="F3F3F3"/>
          </w:tcPr>
          <w:p w14:paraId="44959AF4"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2024</w:t>
            </w:r>
          </w:p>
        </w:tc>
      </w:tr>
      <w:tr w:rsidR="00895D56" w:rsidRPr="004B5865" w14:paraId="7F06B2AE" w14:textId="77777777">
        <w:trPr>
          <w:trHeight w:val="255"/>
        </w:trPr>
        <w:tc>
          <w:tcPr>
            <w:tcW w:w="1757" w:type="dxa"/>
            <w:tcBorders>
              <w:top w:val="single" w:sz="8" w:space="0" w:color="000000"/>
              <w:left w:val="single" w:sz="8" w:space="0" w:color="000000"/>
              <w:bottom w:val="single" w:sz="8" w:space="0" w:color="000000"/>
              <w:right w:val="single" w:sz="4" w:space="0" w:color="000000"/>
            </w:tcBorders>
            <w:shd w:val="clear" w:color="auto" w:fill="auto"/>
          </w:tcPr>
          <w:p w14:paraId="021981D4"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Народжені</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27964E9A"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79</w:t>
            </w:r>
          </w:p>
        </w:tc>
        <w:tc>
          <w:tcPr>
            <w:tcW w:w="794" w:type="dxa"/>
            <w:tcBorders>
              <w:top w:val="single" w:sz="8" w:space="0" w:color="000000"/>
              <w:left w:val="single" w:sz="4" w:space="0" w:color="000000"/>
              <w:bottom w:val="single" w:sz="8" w:space="0" w:color="000000"/>
              <w:right w:val="single" w:sz="4" w:space="0" w:color="000000"/>
            </w:tcBorders>
            <w:shd w:val="clear" w:color="auto" w:fill="auto"/>
          </w:tcPr>
          <w:p w14:paraId="4C522058"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68</w:t>
            </w:r>
          </w:p>
        </w:tc>
        <w:tc>
          <w:tcPr>
            <w:tcW w:w="962" w:type="dxa"/>
            <w:tcBorders>
              <w:top w:val="single" w:sz="8" w:space="0" w:color="000000"/>
              <w:left w:val="single" w:sz="4" w:space="0" w:color="000000"/>
              <w:bottom w:val="single" w:sz="8" w:space="0" w:color="000000"/>
              <w:right w:val="single" w:sz="4" w:space="0" w:color="000000"/>
            </w:tcBorders>
            <w:shd w:val="clear" w:color="auto" w:fill="auto"/>
          </w:tcPr>
          <w:p w14:paraId="05AFBBDF"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60</w:t>
            </w:r>
          </w:p>
        </w:tc>
        <w:tc>
          <w:tcPr>
            <w:tcW w:w="825" w:type="dxa"/>
            <w:tcBorders>
              <w:top w:val="single" w:sz="8" w:space="0" w:color="000000"/>
              <w:left w:val="single" w:sz="4" w:space="0" w:color="000000"/>
              <w:bottom w:val="single" w:sz="8" w:space="0" w:color="000000"/>
              <w:right w:val="single" w:sz="4" w:space="0" w:color="000000"/>
            </w:tcBorders>
            <w:shd w:val="clear" w:color="auto" w:fill="auto"/>
          </w:tcPr>
          <w:p w14:paraId="41C6FCB4"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65</w:t>
            </w:r>
          </w:p>
        </w:tc>
        <w:tc>
          <w:tcPr>
            <w:tcW w:w="1157" w:type="dxa"/>
            <w:tcBorders>
              <w:top w:val="single" w:sz="8" w:space="0" w:color="000000"/>
              <w:left w:val="single" w:sz="4" w:space="0" w:color="000000"/>
              <w:bottom w:val="single" w:sz="8" w:space="0" w:color="000000"/>
              <w:right w:val="single" w:sz="4" w:space="0" w:color="000000"/>
            </w:tcBorders>
            <w:shd w:val="clear" w:color="auto" w:fill="auto"/>
          </w:tcPr>
          <w:p w14:paraId="09D9630E"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51</w:t>
            </w:r>
          </w:p>
        </w:tc>
        <w:tc>
          <w:tcPr>
            <w:tcW w:w="1075" w:type="dxa"/>
            <w:tcBorders>
              <w:top w:val="single" w:sz="8" w:space="0" w:color="000000"/>
              <w:left w:val="single" w:sz="4" w:space="0" w:color="000000"/>
              <w:bottom w:val="single" w:sz="8" w:space="0" w:color="000000"/>
              <w:right w:val="single" w:sz="4" w:space="0" w:color="000000"/>
            </w:tcBorders>
            <w:shd w:val="clear" w:color="auto" w:fill="auto"/>
          </w:tcPr>
          <w:p w14:paraId="73B9C582"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37</w:t>
            </w:r>
          </w:p>
        </w:tc>
        <w:tc>
          <w:tcPr>
            <w:tcW w:w="1018" w:type="dxa"/>
            <w:tcBorders>
              <w:top w:val="single" w:sz="8" w:space="0" w:color="000000"/>
              <w:left w:val="single" w:sz="4" w:space="0" w:color="000000"/>
              <w:bottom w:val="single" w:sz="8" w:space="0" w:color="000000"/>
              <w:right w:val="single" w:sz="4" w:space="0" w:color="000000"/>
            </w:tcBorders>
            <w:shd w:val="clear" w:color="auto" w:fill="auto"/>
          </w:tcPr>
          <w:p w14:paraId="38DAF99F"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48</w:t>
            </w:r>
          </w:p>
        </w:tc>
        <w:tc>
          <w:tcPr>
            <w:tcW w:w="1615" w:type="dxa"/>
            <w:tcBorders>
              <w:top w:val="single" w:sz="8" w:space="0" w:color="000000"/>
              <w:left w:val="single" w:sz="4" w:space="0" w:color="000000"/>
              <w:bottom w:val="single" w:sz="8" w:space="0" w:color="000000"/>
              <w:right w:val="single" w:sz="4" w:space="0" w:color="000000"/>
            </w:tcBorders>
            <w:shd w:val="clear" w:color="auto" w:fill="auto"/>
          </w:tcPr>
          <w:p w14:paraId="43A72A18"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46</w:t>
            </w:r>
          </w:p>
        </w:tc>
      </w:tr>
      <w:tr w:rsidR="00895D56" w:rsidRPr="004B5865" w14:paraId="060B2B02" w14:textId="77777777">
        <w:trPr>
          <w:trHeight w:val="255"/>
        </w:trPr>
        <w:tc>
          <w:tcPr>
            <w:tcW w:w="1757" w:type="dxa"/>
            <w:tcBorders>
              <w:top w:val="single" w:sz="8" w:space="0" w:color="000000"/>
              <w:left w:val="single" w:sz="8" w:space="0" w:color="000000"/>
              <w:bottom w:val="single" w:sz="8" w:space="0" w:color="000000"/>
              <w:right w:val="single" w:sz="4" w:space="0" w:color="000000"/>
            </w:tcBorders>
            <w:shd w:val="clear" w:color="auto" w:fill="auto"/>
          </w:tcPr>
          <w:p w14:paraId="3F01C6DB"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Померлі</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42368CF6"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121</w:t>
            </w:r>
          </w:p>
        </w:tc>
        <w:tc>
          <w:tcPr>
            <w:tcW w:w="794" w:type="dxa"/>
            <w:tcBorders>
              <w:top w:val="single" w:sz="8" w:space="0" w:color="000000"/>
              <w:left w:val="single" w:sz="4" w:space="0" w:color="000000"/>
              <w:bottom w:val="single" w:sz="8" w:space="0" w:color="000000"/>
              <w:right w:val="single" w:sz="4" w:space="0" w:color="000000"/>
            </w:tcBorders>
            <w:shd w:val="clear" w:color="auto" w:fill="auto"/>
          </w:tcPr>
          <w:p w14:paraId="41CA8532"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110</w:t>
            </w:r>
          </w:p>
        </w:tc>
        <w:tc>
          <w:tcPr>
            <w:tcW w:w="962" w:type="dxa"/>
            <w:tcBorders>
              <w:top w:val="single" w:sz="8" w:space="0" w:color="000000"/>
              <w:left w:val="single" w:sz="4" w:space="0" w:color="000000"/>
              <w:bottom w:val="single" w:sz="8" w:space="0" w:color="000000"/>
              <w:right w:val="single" w:sz="4" w:space="0" w:color="000000"/>
            </w:tcBorders>
            <w:shd w:val="clear" w:color="auto" w:fill="auto"/>
          </w:tcPr>
          <w:p w14:paraId="1164A21D"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131</w:t>
            </w:r>
          </w:p>
        </w:tc>
        <w:tc>
          <w:tcPr>
            <w:tcW w:w="825" w:type="dxa"/>
            <w:tcBorders>
              <w:top w:val="single" w:sz="8" w:space="0" w:color="000000"/>
              <w:left w:val="single" w:sz="4" w:space="0" w:color="000000"/>
              <w:bottom w:val="single" w:sz="8" w:space="0" w:color="000000"/>
              <w:right w:val="single" w:sz="4" w:space="0" w:color="000000"/>
            </w:tcBorders>
            <w:shd w:val="clear" w:color="auto" w:fill="auto"/>
          </w:tcPr>
          <w:p w14:paraId="5CABE8EF"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137</w:t>
            </w:r>
          </w:p>
        </w:tc>
        <w:tc>
          <w:tcPr>
            <w:tcW w:w="1157" w:type="dxa"/>
            <w:tcBorders>
              <w:top w:val="single" w:sz="8" w:space="0" w:color="000000"/>
              <w:left w:val="single" w:sz="4" w:space="0" w:color="000000"/>
              <w:bottom w:val="single" w:sz="8" w:space="0" w:color="000000"/>
              <w:right w:val="single" w:sz="4" w:space="0" w:color="000000"/>
            </w:tcBorders>
            <w:shd w:val="clear" w:color="auto" w:fill="auto"/>
          </w:tcPr>
          <w:p w14:paraId="4A13EDB8"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105</w:t>
            </w:r>
          </w:p>
        </w:tc>
        <w:tc>
          <w:tcPr>
            <w:tcW w:w="1075" w:type="dxa"/>
            <w:tcBorders>
              <w:top w:val="single" w:sz="8" w:space="0" w:color="000000"/>
              <w:left w:val="single" w:sz="4" w:space="0" w:color="000000"/>
              <w:bottom w:val="single" w:sz="8" w:space="0" w:color="000000"/>
              <w:right w:val="single" w:sz="4" w:space="0" w:color="000000"/>
            </w:tcBorders>
            <w:shd w:val="clear" w:color="auto" w:fill="auto"/>
          </w:tcPr>
          <w:p w14:paraId="79937DF6"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104</w:t>
            </w:r>
          </w:p>
        </w:tc>
        <w:tc>
          <w:tcPr>
            <w:tcW w:w="1018" w:type="dxa"/>
            <w:tcBorders>
              <w:top w:val="single" w:sz="8" w:space="0" w:color="000000"/>
              <w:left w:val="single" w:sz="4" w:space="0" w:color="000000"/>
              <w:bottom w:val="single" w:sz="8" w:space="0" w:color="000000"/>
              <w:right w:val="single" w:sz="4" w:space="0" w:color="000000"/>
            </w:tcBorders>
            <w:shd w:val="clear" w:color="auto" w:fill="auto"/>
          </w:tcPr>
          <w:p w14:paraId="2A544991"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87</w:t>
            </w:r>
          </w:p>
        </w:tc>
        <w:tc>
          <w:tcPr>
            <w:tcW w:w="1615" w:type="dxa"/>
            <w:tcBorders>
              <w:top w:val="single" w:sz="8" w:space="0" w:color="000000"/>
              <w:left w:val="single" w:sz="4" w:space="0" w:color="000000"/>
              <w:bottom w:val="single" w:sz="8" w:space="0" w:color="000000"/>
              <w:right w:val="single" w:sz="4" w:space="0" w:color="000000"/>
            </w:tcBorders>
            <w:shd w:val="clear" w:color="auto" w:fill="auto"/>
          </w:tcPr>
          <w:p w14:paraId="7E971B9C"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102</w:t>
            </w:r>
          </w:p>
        </w:tc>
      </w:tr>
      <w:tr w:rsidR="00895D56" w:rsidRPr="004B5865" w14:paraId="678DA769" w14:textId="77777777">
        <w:trPr>
          <w:trHeight w:val="255"/>
        </w:trPr>
        <w:tc>
          <w:tcPr>
            <w:tcW w:w="1757" w:type="dxa"/>
            <w:tcBorders>
              <w:top w:val="single" w:sz="8" w:space="0" w:color="000000"/>
              <w:left w:val="single" w:sz="8" w:space="0" w:color="000000"/>
              <w:bottom w:val="single" w:sz="8" w:space="0" w:color="000000"/>
              <w:right w:val="single" w:sz="4" w:space="0" w:color="000000"/>
            </w:tcBorders>
            <w:shd w:val="clear" w:color="auto" w:fill="auto"/>
          </w:tcPr>
          <w:p w14:paraId="757D9E9A"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Природний приріст</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6F3A6098"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-42</w:t>
            </w:r>
          </w:p>
        </w:tc>
        <w:tc>
          <w:tcPr>
            <w:tcW w:w="794" w:type="dxa"/>
            <w:tcBorders>
              <w:top w:val="single" w:sz="8" w:space="0" w:color="000000"/>
              <w:left w:val="single" w:sz="4" w:space="0" w:color="000000"/>
              <w:bottom w:val="single" w:sz="8" w:space="0" w:color="000000"/>
              <w:right w:val="single" w:sz="4" w:space="0" w:color="000000"/>
            </w:tcBorders>
            <w:shd w:val="clear" w:color="auto" w:fill="auto"/>
          </w:tcPr>
          <w:p w14:paraId="2D98A1BA"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-42</w:t>
            </w:r>
          </w:p>
        </w:tc>
        <w:tc>
          <w:tcPr>
            <w:tcW w:w="962" w:type="dxa"/>
            <w:tcBorders>
              <w:top w:val="single" w:sz="8" w:space="0" w:color="000000"/>
              <w:left w:val="single" w:sz="4" w:space="0" w:color="000000"/>
              <w:bottom w:val="single" w:sz="8" w:space="0" w:color="000000"/>
              <w:right w:val="single" w:sz="4" w:space="0" w:color="000000"/>
            </w:tcBorders>
            <w:shd w:val="clear" w:color="auto" w:fill="auto"/>
          </w:tcPr>
          <w:p w14:paraId="538135CF"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-70</w:t>
            </w:r>
          </w:p>
        </w:tc>
        <w:tc>
          <w:tcPr>
            <w:tcW w:w="825" w:type="dxa"/>
            <w:tcBorders>
              <w:top w:val="single" w:sz="8" w:space="0" w:color="000000"/>
              <w:left w:val="single" w:sz="4" w:space="0" w:color="000000"/>
              <w:bottom w:val="single" w:sz="8" w:space="0" w:color="000000"/>
              <w:right w:val="single" w:sz="4" w:space="0" w:color="000000"/>
            </w:tcBorders>
            <w:shd w:val="clear" w:color="auto" w:fill="auto"/>
          </w:tcPr>
          <w:p w14:paraId="1EFA2CDA"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-72</w:t>
            </w:r>
          </w:p>
        </w:tc>
        <w:tc>
          <w:tcPr>
            <w:tcW w:w="1157" w:type="dxa"/>
            <w:tcBorders>
              <w:top w:val="single" w:sz="8" w:space="0" w:color="000000"/>
              <w:left w:val="single" w:sz="4" w:space="0" w:color="000000"/>
              <w:bottom w:val="single" w:sz="8" w:space="0" w:color="000000"/>
              <w:right w:val="single" w:sz="4" w:space="0" w:color="000000"/>
            </w:tcBorders>
            <w:shd w:val="clear" w:color="auto" w:fill="auto"/>
          </w:tcPr>
          <w:p w14:paraId="7E977B30"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-54</w:t>
            </w:r>
          </w:p>
        </w:tc>
        <w:tc>
          <w:tcPr>
            <w:tcW w:w="1075" w:type="dxa"/>
            <w:tcBorders>
              <w:top w:val="single" w:sz="8" w:space="0" w:color="000000"/>
              <w:left w:val="single" w:sz="4" w:space="0" w:color="000000"/>
              <w:bottom w:val="single" w:sz="8" w:space="0" w:color="000000"/>
              <w:right w:val="single" w:sz="4" w:space="0" w:color="000000"/>
            </w:tcBorders>
            <w:shd w:val="clear" w:color="auto" w:fill="auto"/>
          </w:tcPr>
          <w:p w14:paraId="145DD208"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-67</w:t>
            </w:r>
          </w:p>
        </w:tc>
        <w:tc>
          <w:tcPr>
            <w:tcW w:w="1018" w:type="dxa"/>
            <w:tcBorders>
              <w:top w:val="single" w:sz="8" w:space="0" w:color="000000"/>
              <w:left w:val="single" w:sz="4" w:space="0" w:color="000000"/>
              <w:bottom w:val="single" w:sz="8" w:space="0" w:color="000000"/>
              <w:right w:val="single" w:sz="4" w:space="0" w:color="000000"/>
            </w:tcBorders>
            <w:shd w:val="clear" w:color="auto" w:fill="auto"/>
          </w:tcPr>
          <w:p w14:paraId="6E4F3E77"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-39</w:t>
            </w:r>
          </w:p>
        </w:tc>
        <w:tc>
          <w:tcPr>
            <w:tcW w:w="1615" w:type="dxa"/>
            <w:tcBorders>
              <w:top w:val="single" w:sz="8" w:space="0" w:color="000000"/>
              <w:left w:val="single" w:sz="4" w:space="0" w:color="000000"/>
              <w:bottom w:val="single" w:sz="8" w:space="0" w:color="000000"/>
              <w:right w:val="single" w:sz="4" w:space="0" w:color="000000"/>
            </w:tcBorders>
            <w:shd w:val="clear" w:color="auto" w:fill="auto"/>
          </w:tcPr>
          <w:p w14:paraId="711C58F5"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-56</w:t>
            </w:r>
          </w:p>
        </w:tc>
      </w:tr>
      <w:tr w:rsidR="00895D56" w:rsidRPr="004B5865" w14:paraId="6CBAABDF" w14:textId="77777777">
        <w:trPr>
          <w:trHeight w:val="255"/>
        </w:trPr>
        <w:tc>
          <w:tcPr>
            <w:tcW w:w="1757" w:type="dxa"/>
            <w:tcBorders>
              <w:top w:val="single" w:sz="8" w:space="0" w:color="000000"/>
              <w:left w:val="single" w:sz="8" w:space="0" w:color="000000"/>
              <w:bottom w:val="single" w:sz="8" w:space="0" w:color="000000"/>
              <w:right w:val="single" w:sz="4" w:space="0" w:color="000000"/>
            </w:tcBorders>
            <w:shd w:val="clear" w:color="auto" w:fill="auto"/>
          </w:tcPr>
          <w:p w14:paraId="405C6373"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Прибулі</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336019BB"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292</w:t>
            </w:r>
          </w:p>
        </w:tc>
        <w:tc>
          <w:tcPr>
            <w:tcW w:w="794" w:type="dxa"/>
            <w:tcBorders>
              <w:top w:val="single" w:sz="8" w:space="0" w:color="000000"/>
              <w:left w:val="single" w:sz="4" w:space="0" w:color="000000"/>
              <w:bottom w:val="single" w:sz="8" w:space="0" w:color="000000"/>
              <w:right w:val="single" w:sz="4" w:space="0" w:color="000000"/>
            </w:tcBorders>
            <w:shd w:val="clear" w:color="auto" w:fill="auto"/>
          </w:tcPr>
          <w:p w14:paraId="08C7E471"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393</w:t>
            </w:r>
          </w:p>
        </w:tc>
        <w:tc>
          <w:tcPr>
            <w:tcW w:w="962" w:type="dxa"/>
            <w:tcBorders>
              <w:top w:val="single" w:sz="8" w:space="0" w:color="000000"/>
              <w:left w:val="single" w:sz="4" w:space="0" w:color="000000"/>
              <w:bottom w:val="single" w:sz="8" w:space="0" w:color="000000"/>
              <w:right w:val="single" w:sz="4" w:space="0" w:color="000000"/>
            </w:tcBorders>
            <w:shd w:val="clear" w:color="auto" w:fill="auto"/>
          </w:tcPr>
          <w:p w14:paraId="77937DCB"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295</w:t>
            </w:r>
          </w:p>
        </w:tc>
        <w:tc>
          <w:tcPr>
            <w:tcW w:w="825" w:type="dxa"/>
            <w:tcBorders>
              <w:top w:val="single" w:sz="8" w:space="0" w:color="000000"/>
              <w:left w:val="single" w:sz="4" w:space="0" w:color="000000"/>
              <w:bottom w:val="single" w:sz="8" w:space="0" w:color="000000"/>
              <w:right w:val="single" w:sz="4" w:space="0" w:color="000000"/>
            </w:tcBorders>
            <w:shd w:val="clear" w:color="auto" w:fill="auto"/>
          </w:tcPr>
          <w:p w14:paraId="704DBE2B"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204</w:t>
            </w:r>
          </w:p>
        </w:tc>
        <w:tc>
          <w:tcPr>
            <w:tcW w:w="1157" w:type="dxa"/>
            <w:tcBorders>
              <w:top w:val="single" w:sz="8" w:space="0" w:color="000000"/>
              <w:left w:val="single" w:sz="4" w:space="0" w:color="000000"/>
              <w:bottom w:val="single" w:sz="8" w:space="0" w:color="000000"/>
              <w:right w:val="single" w:sz="4" w:space="0" w:color="000000"/>
            </w:tcBorders>
            <w:shd w:val="clear" w:color="auto" w:fill="auto"/>
          </w:tcPr>
          <w:p w14:paraId="71856756"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220</w:t>
            </w:r>
          </w:p>
        </w:tc>
        <w:tc>
          <w:tcPr>
            <w:tcW w:w="1075" w:type="dxa"/>
            <w:tcBorders>
              <w:top w:val="single" w:sz="8" w:space="0" w:color="000000"/>
              <w:left w:val="single" w:sz="4" w:space="0" w:color="000000"/>
              <w:bottom w:val="single" w:sz="8" w:space="0" w:color="000000"/>
              <w:right w:val="single" w:sz="4" w:space="0" w:color="000000"/>
            </w:tcBorders>
            <w:shd w:val="clear" w:color="auto" w:fill="auto"/>
          </w:tcPr>
          <w:p w14:paraId="25DA47DA"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102</w:t>
            </w:r>
          </w:p>
        </w:tc>
        <w:tc>
          <w:tcPr>
            <w:tcW w:w="1018" w:type="dxa"/>
            <w:tcBorders>
              <w:top w:val="single" w:sz="8" w:space="0" w:color="000000"/>
              <w:left w:val="single" w:sz="4" w:space="0" w:color="000000"/>
              <w:bottom w:val="single" w:sz="8" w:space="0" w:color="000000"/>
              <w:right w:val="single" w:sz="4" w:space="0" w:color="000000"/>
            </w:tcBorders>
            <w:shd w:val="clear" w:color="auto" w:fill="auto"/>
          </w:tcPr>
          <w:p w14:paraId="4203488B"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158</w:t>
            </w:r>
          </w:p>
        </w:tc>
        <w:tc>
          <w:tcPr>
            <w:tcW w:w="1615" w:type="dxa"/>
            <w:tcBorders>
              <w:top w:val="single" w:sz="8" w:space="0" w:color="000000"/>
              <w:left w:val="single" w:sz="4" w:space="0" w:color="000000"/>
              <w:bottom w:val="single" w:sz="8" w:space="0" w:color="000000"/>
              <w:right w:val="single" w:sz="4" w:space="0" w:color="000000"/>
            </w:tcBorders>
            <w:shd w:val="clear" w:color="auto" w:fill="auto"/>
          </w:tcPr>
          <w:p w14:paraId="1302C7E1"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187</w:t>
            </w:r>
          </w:p>
        </w:tc>
      </w:tr>
      <w:tr w:rsidR="00895D56" w:rsidRPr="004B5865" w14:paraId="137491C1" w14:textId="77777777">
        <w:trPr>
          <w:trHeight w:val="255"/>
        </w:trPr>
        <w:tc>
          <w:tcPr>
            <w:tcW w:w="1757" w:type="dxa"/>
            <w:tcBorders>
              <w:top w:val="single" w:sz="8" w:space="0" w:color="000000"/>
              <w:left w:val="single" w:sz="8" w:space="0" w:color="000000"/>
              <w:bottom w:val="single" w:sz="8" w:space="0" w:color="000000"/>
              <w:right w:val="single" w:sz="4" w:space="0" w:color="000000"/>
            </w:tcBorders>
            <w:shd w:val="clear" w:color="auto" w:fill="auto"/>
          </w:tcPr>
          <w:p w14:paraId="50607F80"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Вибулі</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21082426"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163</w:t>
            </w:r>
          </w:p>
        </w:tc>
        <w:tc>
          <w:tcPr>
            <w:tcW w:w="794" w:type="dxa"/>
            <w:tcBorders>
              <w:top w:val="single" w:sz="8" w:space="0" w:color="000000"/>
              <w:left w:val="single" w:sz="4" w:space="0" w:color="000000"/>
              <w:bottom w:val="single" w:sz="8" w:space="0" w:color="000000"/>
              <w:right w:val="single" w:sz="4" w:space="0" w:color="000000"/>
            </w:tcBorders>
            <w:shd w:val="clear" w:color="auto" w:fill="auto"/>
          </w:tcPr>
          <w:p w14:paraId="505F86B1"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265</w:t>
            </w:r>
          </w:p>
        </w:tc>
        <w:tc>
          <w:tcPr>
            <w:tcW w:w="962" w:type="dxa"/>
            <w:tcBorders>
              <w:top w:val="single" w:sz="8" w:space="0" w:color="000000"/>
              <w:left w:val="single" w:sz="4" w:space="0" w:color="000000"/>
              <w:bottom w:val="single" w:sz="8" w:space="0" w:color="000000"/>
              <w:right w:val="single" w:sz="4" w:space="0" w:color="000000"/>
            </w:tcBorders>
            <w:shd w:val="clear" w:color="auto" w:fill="auto"/>
          </w:tcPr>
          <w:p w14:paraId="7BBF19AD"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260</w:t>
            </w:r>
          </w:p>
        </w:tc>
        <w:tc>
          <w:tcPr>
            <w:tcW w:w="825" w:type="dxa"/>
            <w:tcBorders>
              <w:top w:val="single" w:sz="8" w:space="0" w:color="000000"/>
              <w:left w:val="single" w:sz="4" w:space="0" w:color="000000"/>
              <w:bottom w:val="single" w:sz="8" w:space="0" w:color="000000"/>
              <w:right w:val="single" w:sz="4" w:space="0" w:color="000000"/>
            </w:tcBorders>
            <w:shd w:val="clear" w:color="auto" w:fill="auto"/>
          </w:tcPr>
          <w:p w14:paraId="6D48F8D5"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157</w:t>
            </w:r>
          </w:p>
        </w:tc>
        <w:tc>
          <w:tcPr>
            <w:tcW w:w="1157" w:type="dxa"/>
            <w:tcBorders>
              <w:top w:val="single" w:sz="8" w:space="0" w:color="000000"/>
              <w:left w:val="single" w:sz="4" w:space="0" w:color="000000"/>
              <w:bottom w:val="single" w:sz="8" w:space="0" w:color="000000"/>
              <w:right w:val="single" w:sz="4" w:space="0" w:color="000000"/>
            </w:tcBorders>
            <w:shd w:val="clear" w:color="auto" w:fill="auto"/>
          </w:tcPr>
          <w:p w14:paraId="237EEE4E"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116</w:t>
            </w:r>
          </w:p>
        </w:tc>
        <w:tc>
          <w:tcPr>
            <w:tcW w:w="1075" w:type="dxa"/>
            <w:tcBorders>
              <w:top w:val="single" w:sz="8" w:space="0" w:color="000000"/>
              <w:left w:val="single" w:sz="4" w:space="0" w:color="000000"/>
              <w:bottom w:val="single" w:sz="8" w:space="0" w:color="000000"/>
              <w:right w:val="single" w:sz="4" w:space="0" w:color="000000"/>
            </w:tcBorders>
            <w:shd w:val="clear" w:color="auto" w:fill="auto"/>
          </w:tcPr>
          <w:p w14:paraId="5788E19A"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263</w:t>
            </w:r>
          </w:p>
        </w:tc>
        <w:tc>
          <w:tcPr>
            <w:tcW w:w="1018" w:type="dxa"/>
            <w:tcBorders>
              <w:top w:val="single" w:sz="8" w:space="0" w:color="000000"/>
              <w:left w:val="single" w:sz="4" w:space="0" w:color="000000"/>
              <w:bottom w:val="single" w:sz="8" w:space="0" w:color="000000"/>
              <w:right w:val="single" w:sz="4" w:space="0" w:color="000000"/>
            </w:tcBorders>
            <w:shd w:val="clear" w:color="auto" w:fill="auto"/>
          </w:tcPr>
          <w:p w14:paraId="3943C4C9"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253</w:t>
            </w:r>
          </w:p>
        </w:tc>
        <w:tc>
          <w:tcPr>
            <w:tcW w:w="1615" w:type="dxa"/>
            <w:tcBorders>
              <w:top w:val="single" w:sz="8" w:space="0" w:color="000000"/>
              <w:left w:val="single" w:sz="4" w:space="0" w:color="000000"/>
              <w:bottom w:val="single" w:sz="8" w:space="0" w:color="000000"/>
              <w:right w:val="single" w:sz="4" w:space="0" w:color="000000"/>
            </w:tcBorders>
            <w:shd w:val="clear" w:color="auto" w:fill="auto"/>
          </w:tcPr>
          <w:p w14:paraId="77E125D0"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158</w:t>
            </w:r>
          </w:p>
        </w:tc>
      </w:tr>
      <w:tr w:rsidR="00895D56" w:rsidRPr="004B5865" w14:paraId="52E9B88A" w14:textId="77777777">
        <w:trPr>
          <w:trHeight w:val="255"/>
        </w:trPr>
        <w:tc>
          <w:tcPr>
            <w:tcW w:w="1757" w:type="dxa"/>
            <w:tcBorders>
              <w:top w:val="single" w:sz="8" w:space="0" w:color="000000"/>
              <w:left w:val="single" w:sz="8" w:space="0" w:color="000000"/>
              <w:bottom w:val="single" w:sz="4" w:space="0" w:color="000000"/>
              <w:right w:val="single" w:sz="4" w:space="0" w:color="000000"/>
            </w:tcBorders>
            <w:shd w:val="clear" w:color="auto" w:fill="auto"/>
          </w:tcPr>
          <w:p w14:paraId="7A084FE2" w14:textId="77777777" w:rsidR="00895D56" w:rsidRPr="004B5865" w:rsidRDefault="007E282C">
            <w:pPr>
              <w:rPr>
                <w:rFonts w:ascii="Times New Roman" w:hAnsi="Times New Roman" w:cs="Times New Roman"/>
                <w:b/>
                <w:sz w:val="24"/>
                <w:szCs w:val="24"/>
              </w:rPr>
            </w:pPr>
            <w:r w:rsidRPr="004B5865">
              <w:rPr>
                <w:rFonts w:ascii="Times New Roman" w:hAnsi="Times New Roman" w:cs="Times New Roman"/>
                <w:b/>
                <w:sz w:val="24"/>
                <w:szCs w:val="24"/>
              </w:rPr>
              <w:t>Сальдо міграції</w:t>
            </w:r>
          </w:p>
        </w:tc>
        <w:tc>
          <w:tcPr>
            <w:tcW w:w="1001" w:type="dxa"/>
            <w:tcBorders>
              <w:top w:val="single" w:sz="8" w:space="0" w:color="000000"/>
              <w:left w:val="single" w:sz="4" w:space="0" w:color="000000"/>
              <w:bottom w:val="single" w:sz="4" w:space="0" w:color="000000"/>
              <w:right w:val="single" w:sz="4" w:space="0" w:color="000000"/>
            </w:tcBorders>
            <w:shd w:val="clear" w:color="auto" w:fill="auto"/>
          </w:tcPr>
          <w:p w14:paraId="2BED88D7"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+129</w:t>
            </w:r>
          </w:p>
        </w:tc>
        <w:tc>
          <w:tcPr>
            <w:tcW w:w="794" w:type="dxa"/>
            <w:tcBorders>
              <w:top w:val="single" w:sz="8" w:space="0" w:color="000000"/>
              <w:left w:val="single" w:sz="4" w:space="0" w:color="000000"/>
              <w:bottom w:val="single" w:sz="4" w:space="0" w:color="000000"/>
              <w:right w:val="single" w:sz="4" w:space="0" w:color="000000"/>
            </w:tcBorders>
            <w:shd w:val="clear" w:color="auto" w:fill="auto"/>
          </w:tcPr>
          <w:p w14:paraId="52A75DC5"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+128</w:t>
            </w:r>
          </w:p>
        </w:tc>
        <w:tc>
          <w:tcPr>
            <w:tcW w:w="962" w:type="dxa"/>
            <w:tcBorders>
              <w:top w:val="single" w:sz="8" w:space="0" w:color="000000"/>
              <w:left w:val="single" w:sz="4" w:space="0" w:color="000000"/>
              <w:bottom w:val="single" w:sz="4" w:space="0" w:color="000000"/>
              <w:right w:val="single" w:sz="4" w:space="0" w:color="000000"/>
            </w:tcBorders>
            <w:shd w:val="clear" w:color="auto" w:fill="auto"/>
          </w:tcPr>
          <w:p w14:paraId="79C53B36"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+35</w:t>
            </w:r>
          </w:p>
        </w:tc>
        <w:tc>
          <w:tcPr>
            <w:tcW w:w="825" w:type="dxa"/>
            <w:tcBorders>
              <w:top w:val="single" w:sz="8" w:space="0" w:color="000000"/>
              <w:left w:val="single" w:sz="4" w:space="0" w:color="000000"/>
              <w:bottom w:val="single" w:sz="4" w:space="0" w:color="000000"/>
              <w:right w:val="single" w:sz="4" w:space="0" w:color="000000"/>
            </w:tcBorders>
            <w:shd w:val="clear" w:color="auto" w:fill="auto"/>
          </w:tcPr>
          <w:p w14:paraId="1E7D6EFF"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+47</w:t>
            </w:r>
          </w:p>
        </w:tc>
        <w:tc>
          <w:tcPr>
            <w:tcW w:w="1157" w:type="dxa"/>
            <w:tcBorders>
              <w:top w:val="single" w:sz="8" w:space="0" w:color="000000"/>
              <w:left w:val="single" w:sz="4" w:space="0" w:color="000000"/>
              <w:bottom w:val="single" w:sz="4" w:space="0" w:color="000000"/>
              <w:right w:val="single" w:sz="4" w:space="0" w:color="000000"/>
            </w:tcBorders>
            <w:shd w:val="clear" w:color="auto" w:fill="auto"/>
          </w:tcPr>
          <w:p w14:paraId="4D17E129"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+104</w:t>
            </w:r>
          </w:p>
        </w:tc>
        <w:tc>
          <w:tcPr>
            <w:tcW w:w="1075" w:type="dxa"/>
            <w:tcBorders>
              <w:top w:val="single" w:sz="8" w:space="0" w:color="000000"/>
              <w:left w:val="single" w:sz="4" w:space="0" w:color="000000"/>
              <w:bottom w:val="single" w:sz="4" w:space="0" w:color="000000"/>
              <w:right w:val="single" w:sz="4" w:space="0" w:color="000000"/>
            </w:tcBorders>
            <w:shd w:val="clear" w:color="auto" w:fill="auto"/>
          </w:tcPr>
          <w:p w14:paraId="2825C866"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-161</w:t>
            </w:r>
          </w:p>
        </w:tc>
        <w:tc>
          <w:tcPr>
            <w:tcW w:w="1018" w:type="dxa"/>
            <w:tcBorders>
              <w:top w:val="single" w:sz="8" w:space="0" w:color="000000"/>
              <w:left w:val="single" w:sz="4" w:space="0" w:color="000000"/>
              <w:bottom w:val="single" w:sz="4" w:space="0" w:color="000000"/>
              <w:right w:val="single" w:sz="4" w:space="0" w:color="000000"/>
            </w:tcBorders>
            <w:shd w:val="clear" w:color="auto" w:fill="auto"/>
          </w:tcPr>
          <w:p w14:paraId="4C85B71D"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-95</w:t>
            </w:r>
          </w:p>
        </w:tc>
        <w:tc>
          <w:tcPr>
            <w:tcW w:w="1615" w:type="dxa"/>
            <w:tcBorders>
              <w:top w:val="single" w:sz="8" w:space="0" w:color="000000"/>
              <w:left w:val="single" w:sz="4" w:space="0" w:color="000000"/>
              <w:bottom w:val="single" w:sz="4" w:space="0" w:color="000000"/>
              <w:right w:val="single" w:sz="4" w:space="0" w:color="000000"/>
            </w:tcBorders>
            <w:shd w:val="clear" w:color="auto" w:fill="auto"/>
          </w:tcPr>
          <w:p w14:paraId="40CEA701"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t>+29</w:t>
            </w:r>
          </w:p>
        </w:tc>
      </w:tr>
    </w:tbl>
    <w:p w14:paraId="6B59648A" w14:textId="77777777" w:rsidR="00895D56" w:rsidRPr="004B5865" w:rsidRDefault="00895D56">
      <w:pPr>
        <w:suppressAutoHyphens/>
        <w:spacing w:after="120" w:line="240" w:lineRule="auto"/>
        <w:jc w:val="both"/>
        <w:rPr>
          <w:rFonts w:ascii="Times New Roman" w:eastAsia="Times New Roman" w:hAnsi="Times New Roman" w:cs="Times New Roman"/>
          <w:i/>
          <w:iCs/>
          <w:color w:val="000000"/>
          <w:sz w:val="24"/>
          <w:szCs w:val="24"/>
          <w:lang w:eastAsia="zh-CN"/>
        </w:rPr>
      </w:pPr>
    </w:p>
    <w:p w14:paraId="5F72FD3D"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color w:val="000000"/>
          <w:sz w:val="24"/>
          <w:szCs w:val="24"/>
        </w:rPr>
        <w:t>Як видно із таблиць 2.</w:t>
      </w:r>
      <w:r w:rsidR="00AB42D1">
        <w:rPr>
          <w:rFonts w:ascii="Times New Roman" w:eastAsia="Times New Roman" w:hAnsi="Times New Roman" w:cs="Times New Roman"/>
          <w:color w:val="000000"/>
          <w:sz w:val="24"/>
          <w:szCs w:val="24"/>
        </w:rPr>
        <w:t>2</w:t>
      </w:r>
      <w:r w:rsidR="00095EE7">
        <w:rPr>
          <w:rFonts w:ascii="Times New Roman" w:eastAsia="Times New Roman" w:hAnsi="Times New Roman" w:cs="Times New Roman"/>
          <w:color w:val="000000"/>
          <w:sz w:val="24"/>
          <w:szCs w:val="24"/>
        </w:rPr>
        <w:t xml:space="preserve">-2.3 </w:t>
      </w:r>
      <w:r w:rsidRPr="004B5865">
        <w:rPr>
          <w:rFonts w:ascii="Times New Roman" w:eastAsia="Times New Roman" w:hAnsi="Times New Roman" w:cs="Times New Roman"/>
          <w:color w:val="000000"/>
          <w:sz w:val="24"/>
          <w:szCs w:val="24"/>
        </w:rPr>
        <w:t>ситуація, що склалась у Тростянецькій сільській територіальній  громаді, та Львівській області загалом, характеризується процесом депопуляції, відбувається природне та міграційне скорочення населення, посилене фактором війни російської федерації проти України. Поступово йде процес зниження народжуваності, при цьому достатньо стабільною є кількість померлих. В сукупності ці фактори значною мірою впливають на процес «старіння» населення.</w:t>
      </w:r>
    </w:p>
    <w:p w14:paraId="5969F7C8"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color w:val="000000"/>
          <w:sz w:val="24"/>
          <w:szCs w:val="24"/>
          <w:lang w:eastAsia="zh-CN"/>
        </w:rPr>
        <w:t>Загальну характеристику населення Тростянецької сільської територіальної громади в розрізі населених пунктів станом на 01.01.2025 наведено у таблиці 2.1</w:t>
      </w:r>
      <w:r w:rsidR="00095EE7">
        <w:rPr>
          <w:rFonts w:ascii="Times New Roman" w:eastAsia="Times New Roman" w:hAnsi="Times New Roman" w:cs="Times New Roman"/>
          <w:color w:val="000000"/>
          <w:sz w:val="24"/>
          <w:szCs w:val="24"/>
          <w:lang w:eastAsia="zh-CN"/>
        </w:rPr>
        <w:t>4</w:t>
      </w:r>
      <w:r w:rsidRPr="004B5865">
        <w:rPr>
          <w:rFonts w:ascii="Times New Roman" w:eastAsia="Times New Roman" w:hAnsi="Times New Roman" w:cs="Times New Roman"/>
          <w:color w:val="000000"/>
          <w:sz w:val="24"/>
          <w:szCs w:val="24"/>
          <w:lang w:eastAsia="zh-CN"/>
        </w:rPr>
        <w:t>.</w:t>
      </w:r>
    </w:p>
    <w:p w14:paraId="51539FB4" w14:textId="77777777" w:rsidR="00895D56" w:rsidRPr="004B5865" w:rsidRDefault="00AB42D1">
      <w:pPr>
        <w:keepNext/>
        <w:suppressAutoHyphens/>
        <w:spacing w:after="120" w:line="240" w:lineRule="auto"/>
        <w:jc w:val="both"/>
        <w:rPr>
          <w:rFonts w:ascii="Times New Roman" w:hAnsi="Times New Roman" w:cs="Times New Roman"/>
          <w:sz w:val="24"/>
          <w:szCs w:val="24"/>
        </w:rPr>
      </w:pPr>
      <w:bookmarkStart w:id="134" w:name="_Toc157364095"/>
      <w:bookmarkStart w:id="135" w:name="_Toc133161042"/>
      <w:bookmarkStart w:id="136" w:name="_Toc147856366"/>
      <w:bookmarkStart w:id="137" w:name="_Toc156752588"/>
      <w:r>
        <w:rPr>
          <w:rFonts w:ascii="Times New Roman" w:eastAsia="Times New Roman" w:hAnsi="Times New Roman" w:cs="Times New Roman"/>
          <w:b/>
          <w:bCs/>
          <w:color w:val="000000"/>
          <w:sz w:val="24"/>
          <w:szCs w:val="24"/>
          <w:lang w:eastAsia="ru-RU"/>
        </w:rPr>
        <w:t xml:space="preserve">Таблиця </w:t>
      </w:r>
      <w:r w:rsidR="007E282C" w:rsidRPr="004B5865">
        <w:rPr>
          <w:rFonts w:ascii="Times New Roman" w:hAnsi="Times New Roman" w:cs="Times New Roman"/>
          <w:sz w:val="24"/>
          <w:szCs w:val="24"/>
        </w:rPr>
        <w:fldChar w:fldCharType="begin"/>
      </w:r>
      <w:r w:rsidR="007E282C" w:rsidRPr="004B5865">
        <w:rPr>
          <w:rFonts w:ascii="Times New Roman" w:hAnsi="Times New Roman" w:cs="Times New Roman"/>
          <w:sz w:val="24"/>
          <w:szCs w:val="24"/>
        </w:rPr>
        <w:instrText>STYLEREF 1 \s</w:instrText>
      </w:r>
      <w:r w:rsidR="007E282C" w:rsidRPr="004B5865">
        <w:rPr>
          <w:rFonts w:ascii="Times New Roman" w:hAnsi="Times New Roman" w:cs="Times New Roman"/>
          <w:sz w:val="24"/>
          <w:szCs w:val="24"/>
        </w:rPr>
        <w:fldChar w:fldCharType="separate"/>
      </w:r>
      <w:r w:rsidR="001C1C41">
        <w:rPr>
          <w:rFonts w:ascii="Times New Roman" w:hAnsi="Times New Roman" w:cs="Times New Roman"/>
          <w:noProof/>
          <w:sz w:val="24"/>
          <w:szCs w:val="24"/>
        </w:rPr>
        <w:t>2</w:t>
      </w:r>
      <w:r w:rsidR="007E282C" w:rsidRPr="004B5865">
        <w:rPr>
          <w:rFonts w:ascii="Times New Roman" w:hAnsi="Times New Roman" w:cs="Times New Roman"/>
          <w:sz w:val="24"/>
          <w:szCs w:val="24"/>
        </w:rPr>
        <w:fldChar w:fldCharType="end"/>
      </w:r>
      <w:bookmarkStart w:id="138" w:name="Bookmark16"/>
      <w:bookmarkStart w:id="139" w:name="Bookmark1513"/>
      <w:bookmarkStart w:id="140" w:name="Bookmark162"/>
      <w:bookmarkStart w:id="141" w:name="Bookmark1611"/>
      <w:bookmarkStart w:id="142" w:name="Bookmark141111"/>
      <w:bookmarkStart w:id="143" w:name="Bookmark16111"/>
      <w:bookmarkStart w:id="144" w:name="Bookmark161"/>
      <w:bookmarkStart w:id="145" w:name="Bookmark1511"/>
      <w:bookmarkStart w:id="146" w:name="Bookmark1512"/>
      <w:bookmarkStart w:id="147" w:name="Bookmark151"/>
      <w:bookmarkEnd w:id="138"/>
      <w:bookmarkEnd w:id="139"/>
      <w:bookmarkEnd w:id="140"/>
      <w:bookmarkEnd w:id="141"/>
      <w:bookmarkEnd w:id="142"/>
      <w:bookmarkEnd w:id="143"/>
      <w:bookmarkEnd w:id="144"/>
      <w:bookmarkEnd w:id="145"/>
      <w:bookmarkEnd w:id="146"/>
      <w:bookmarkEnd w:id="147"/>
      <w:r w:rsidR="007E282C" w:rsidRPr="004B5865">
        <w:rPr>
          <w:rFonts w:ascii="Times New Roman" w:eastAsia="Times New Roman" w:hAnsi="Times New Roman" w:cs="Times New Roman"/>
          <w:b/>
          <w:bCs/>
          <w:color w:val="000000"/>
          <w:sz w:val="24"/>
          <w:szCs w:val="24"/>
          <w:lang w:eastAsia="ru-RU"/>
        </w:rPr>
        <w:t>.</w:t>
      </w:r>
      <w:r w:rsidR="007E282C" w:rsidRPr="004B5865">
        <w:rPr>
          <w:rFonts w:ascii="Times New Roman" w:eastAsia="Times New Roman" w:hAnsi="Times New Roman" w:cs="Times New Roman"/>
          <w:b/>
          <w:bCs/>
          <w:sz w:val="24"/>
          <w:szCs w:val="24"/>
        </w:rPr>
        <w:fldChar w:fldCharType="begin"/>
      </w:r>
      <w:r w:rsidR="007E282C" w:rsidRPr="004B5865">
        <w:rPr>
          <w:rFonts w:ascii="Times New Roman" w:eastAsia="Times New Roman" w:hAnsi="Times New Roman" w:cs="Times New Roman"/>
          <w:b/>
          <w:bCs/>
          <w:sz w:val="24"/>
          <w:szCs w:val="24"/>
        </w:rPr>
        <w:instrText>SEQ Таблиця \* ARABIC</w:instrText>
      </w:r>
      <w:r w:rsidR="007E282C" w:rsidRPr="004B5865">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noProof/>
          <w:sz w:val="24"/>
          <w:szCs w:val="24"/>
        </w:rPr>
        <w:t>4</w:t>
      </w:r>
      <w:r w:rsidR="007E282C" w:rsidRPr="004B5865">
        <w:rPr>
          <w:rFonts w:ascii="Times New Roman" w:eastAsia="Times New Roman" w:hAnsi="Times New Roman" w:cs="Times New Roman"/>
          <w:b/>
          <w:bCs/>
          <w:sz w:val="24"/>
          <w:szCs w:val="24"/>
        </w:rPr>
        <w:fldChar w:fldCharType="end"/>
      </w:r>
      <w:r w:rsidR="007E282C" w:rsidRPr="004B5865">
        <w:rPr>
          <w:rFonts w:ascii="Times New Roman" w:eastAsia="Times New Roman" w:hAnsi="Times New Roman" w:cs="Times New Roman"/>
          <w:b/>
          <w:bCs/>
          <w:color w:val="000000"/>
          <w:sz w:val="24"/>
          <w:szCs w:val="24"/>
          <w:lang w:eastAsia="uk-UA"/>
        </w:rPr>
        <w:t xml:space="preserve"> Загальна характеристика населення Тростянецької сільської територіальної громади</w:t>
      </w:r>
      <w:bookmarkEnd w:id="134"/>
      <w:bookmarkEnd w:id="135"/>
      <w:bookmarkEnd w:id="136"/>
      <w:bookmarkEnd w:id="137"/>
    </w:p>
    <w:tbl>
      <w:tblPr>
        <w:tblW w:w="10491" w:type="dxa"/>
        <w:tblInd w:w="-70" w:type="dxa"/>
        <w:tblLook w:val="0000" w:firstRow="0" w:lastRow="0" w:firstColumn="0" w:lastColumn="0" w:noHBand="0" w:noVBand="0"/>
      </w:tblPr>
      <w:tblGrid>
        <w:gridCol w:w="1714"/>
        <w:gridCol w:w="965"/>
        <w:gridCol w:w="927"/>
        <w:gridCol w:w="970"/>
        <w:gridCol w:w="911"/>
        <w:gridCol w:w="970"/>
        <w:gridCol w:w="927"/>
        <w:gridCol w:w="912"/>
        <w:gridCol w:w="1157"/>
        <w:gridCol w:w="1038"/>
      </w:tblGrid>
      <w:tr w:rsidR="00591FC5" w:rsidRPr="00591FC5" w14:paraId="5DD5B3CD" w14:textId="77777777" w:rsidTr="00591FC5">
        <w:trPr>
          <w:trHeight w:val="255"/>
        </w:trPr>
        <w:tc>
          <w:tcPr>
            <w:tcW w:w="1714" w:type="dxa"/>
            <w:tcBorders>
              <w:top w:val="single" w:sz="8" w:space="0" w:color="000000"/>
              <w:left w:val="single" w:sz="8" w:space="0" w:color="000000"/>
              <w:bottom w:val="single" w:sz="4" w:space="0" w:color="000000"/>
              <w:right w:val="single" w:sz="8" w:space="0" w:color="000000"/>
            </w:tcBorders>
            <w:shd w:val="clear" w:color="auto" w:fill="F3F3F3"/>
            <w:vAlign w:val="center"/>
          </w:tcPr>
          <w:p w14:paraId="10229363"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Території</w:t>
            </w:r>
          </w:p>
        </w:tc>
        <w:tc>
          <w:tcPr>
            <w:tcW w:w="965" w:type="dxa"/>
            <w:tcBorders>
              <w:top w:val="single" w:sz="8" w:space="0" w:color="000000"/>
              <w:left w:val="single" w:sz="8" w:space="0" w:color="000000"/>
              <w:bottom w:val="single" w:sz="4" w:space="0" w:color="000000"/>
              <w:right w:val="single" w:sz="8" w:space="0" w:color="000000"/>
            </w:tcBorders>
            <w:shd w:val="clear" w:color="auto" w:fill="F3F3F3"/>
            <w:vAlign w:val="center"/>
          </w:tcPr>
          <w:p w14:paraId="197CEC06"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2017</w:t>
            </w:r>
          </w:p>
        </w:tc>
        <w:tc>
          <w:tcPr>
            <w:tcW w:w="927" w:type="dxa"/>
            <w:tcBorders>
              <w:top w:val="single" w:sz="8" w:space="0" w:color="000000"/>
              <w:left w:val="single" w:sz="8" w:space="0" w:color="000000"/>
              <w:bottom w:val="single" w:sz="4" w:space="0" w:color="000000"/>
              <w:right w:val="single" w:sz="8" w:space="0" w:color="000000"/>
            </w:tcBorders>
            <w:shd w:val="clear" w:color="auto" w:fill="F3F3F3"/>
            <w:vAlign w:val="center"/>
          </w:tcPr>
          <w:p w14:paraId="6877585A"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2018</w:t>
            </w:r>
          </w:p>
        </w:tc>
        <w:tc>
          <w:tcPr>
            <w:tcW w:w="970" w:type="dxa"/>
            <w:tcBorders>
              <w:top w:val="single" w:sz="8" w:space="0" w:color="000000"/>
              <w:left w:val="single" w:sz="8" w:space="0" w:color="000000"/>
              <w:bottom w:val="single" w:sz="4" w:space="0" w:color="000000"/>
              <w:right w:val="single" w:sz="8" w:space="0" w:color="000000"/>
            </w:tcBorders>
            <w:shd w:val="clear" w:color="auto" w:fill="F3F3F3"/>
            <w:vAlign w:val="center"/>
          </w:tcPr>
          <w:p w14:paraId="45855B0C"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2019</w:t>
            </w:r>
          </w:p>
        </w:tc>
        <w:tc>
          <w:tcPr>
            <w:tcW w:w="911" w:type="dxa"/>
            <w:tcBorders>
              <w:top w:val="single" w:sz="8" w:space="0" w:color="000000"/>
              <w:left w:val="single" w:sz="8" w:space="0" w:color="000000"/>
              <w:bottom w:val="single" w:sz="4" w:space="0" w:color="000000"/>
              <w:right w:val="single" w:sz="8" w:space="0" w:color="000000"/>
            </w:tcBorders>
            <w:shd w:val="clear" w:color="auto" w:fill="F3F3F3"/>
            <w:vAlign w:val="center"/>
          </w:tcPr>
          <w:p w14:paraId="2802B9D9"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2020</w:t>
            </w:r>
          </w:p>
        </w:tc>
        <w:tc>
          <w:tcPr>
            <w:tcW w:w="970" w:type="dxa"/>
            <w:tcBorders>
              <w:top w:val="single" w:sz="8" w:space="0" w:color="000000"/>
              <w:left w:val="single" w:sz="8" w:space="0" w:color="000000"/>
              <w:bottom w:val="single" w:sz="4" w:space="0" w:color="000000"/>
              <w:right w:val="single" w:sz="8" w:space="0" w:color="000000"/>
            </w:tcBorders>
            <w:shd w:val="clear" w:color="auto" w:fill="F3F3F3"/>
            <w:vAlign w:val="center"/>
          </w:tcPr>
          <w:p w14:paraId="0BA06F2F"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2021</w:t>
            </w:r>
          </w:p>
        </w:tc>
        <w:tc>
          <w:tcPr>
            <w:tcW w:w="927" w:type="dxa"/>
            <w:tcBorders>
              <w:top w:val="single" w:sz="8" w:space="0" w:color="000000"/>
              <w:left w:val="single" w:sz="8" w:space="0" w:color="000000"/>
              <w:bottom w:val="single" w:sz="4" w:space="0" w:color="000000"/>
              <w:right w:val="single" w:sz="8" w:space="0" w:color="000000"/>
            </w:tcBorders>
            <w:shd w:val="clear" w:color="auto" w:fill="F3F3F3"/>
          </w:tcPr>
          <w:p w14:paraId="24D61E24"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2022</w:t>
            </w:r>
          </w:p>
        </w:tc>
        <w:tc>
          <w:tcPr>
            <w:tcW w:w="912" w:type="dxa"/>
            <w:tcBorders>
              <w:top w:val="single" w:sz="8" w:space="0" w:color="000000"/>
              <w:left w:val="single" w:sz="8" w:space="0" w:color="000000"/>
              <w:bottom w:val="single" w:sz="4" w:space="0" w:color="000000"/>
              <w:right w:val="single" w:sz="8" w:space="0" w:color="000000"/>
            </w:tcBorders>
            <w:shd w:val="clear" w:color="auto" w:fill="F3F3F3"/>
          </w:tcPr>
          <w:p w14:paraId="454F0A2B"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2023</w:t>
            </w:r>
          </w:p>
        </w:tc>
        <w:tc>
          <w:tcPr>
            <w:tcW w:w="1157" w:type="dxa"/>
            <w:tcBorders>
              <w:top w:val="single" w:sz="8" w:space="0" w:color="000000"/>
              <w:left w:val="single" w:sz="8" w:space="0" w:color="000000"/>
              <w:bottom w:val="single" w:sz="4" w:space="0" w:color="000000"/>
              <w:right w:val="single" w:sz="8" w:space="0" w:color="000000"/>
            </w:tcBorders>
            <w:shd w:val="clear" w:color="auto" w:fill="F3F3F3"/>
          </w:tcPr>
          <w:p w14:paraId="0445EB37" w14:textId="77777777" w:rsidR="00591FC5" w:rsidRPr="00591FC5" w:rsidRDefault="00591FC5">
            <w:pPr>
              <w:jc w:val="center"/>
              <w:rPr>
                <w:rFonts w:ascii="Times New Roman" w:hAnsi="Times New Roman" w:cs="Times New Roman"/>
                <w:b/>
                <w:sz w:val="18"/>
                <w:szCs w:val="18"/>
              </w:rPr>
            </w:pPr>
            <w:r w:rsidRPr="00591FC5">
              <w:rPr>
                <w:rFonts w:ascii="Times New Roman" w:hAnsi="Times New Roman" w:cs="Times New Roman"/>
                <w:b/>
                <w:sz w:val="18"/>
                <w:szCs w:val="18"/>
              </w:rPr>
              <w:t>2024</w:t>
            </w:r>
          </w:p>
        </w:tc>
        <w:tc>
          <w:tcPr>
            <w:tcW w:w="1038" w:type="dxa"/>
            <w:tcBorders>
              <w:top w:val="single" w:sz="8" w:space="0" w:color="000000"/>
              <w:left w:val="single" w:sz="8" w:space="0" w:color="000000"/>
              <w:bottom w:val="single" w:sz="4" w:space="0" w:color="000000"/>
              <w:right w:val="single" w:sz="8" w:space="0" w:color="000000"/>
            </w:tcBorders>
            <w:shd w:val="clear" w:color="auto" w:fill="F3F3F3"/>
          </w:tcPr>
          <w:p w14:paraId="095D5D6C" w14:textId="77777777" w:rsidR="00591FC5" w:rsidRPr="00591FC5" w:rsidRDefault="00591FC5" w:rsidP="00C01911">
            <w:pPr>
              <w:jc w:val="center"/>
              <w:rPr>
                <w:rFonts w:ascii="Times New Roman" w:hAnsi="Times New Roman" w:cs="Times New Roman"/>
                <w:b/>
                <w:sz w:val="18"/>
                <w:szCs w:val="18"/>
              </w:rPr>
            </w:pPr>
            <w:r w:rsidRPr="00591FC5">
              <w:rPr>
                <w:rFonts w:ascii="Times New Roman" w:hAnsi="Times New Roman" w:cs="Times New Roman"/>
                <w:b/>
                <w:sz w:val="18"/>
                <w:szCs w:val="18"/>
              </w:rPr>
              <w:t>2025</w:t>
            </w:r>
          </w:p>
        </w:tc>
      </w:tr>
      <w:tr w:rsidR="00591FC5" w:rsidRPr="00591FC5" w14:paraId="266514EC"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6A5FA8D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Тростянець</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72DC68F6"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658</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0CB39C0F"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547</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61769422"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515</w:t>
            </w:r>
          </w:p>
        </w:tc>
        <w:tc>
          <w:tcPr>
            <w:tcW w:w="911" w:type="dxa"/>
            <w:tcBorders>
              <w:top w:val="single" w:sz="4" w:space="0" w:color="000000"/>
              <w:left w:val="single" w:sz="8" w:space="0" w:color="000000"/>
              <w:bottom w:val="single" w:sz="4" w:space="0" w:color="000000"/>
              <w:right w:val="single" w:sz="8" w:space="0" w:color="000000"/>
            </w:tcBorders>
            <w:shd w:val="clear" w:color="auto" w:fill="auto"/>
          </w:tcPr>
          <w:p w14:paraId="1D1DCE65"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512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1B83BDB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646</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2811610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682</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3DC4440D"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682</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2D737FE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664</w:t>
            </w:r>
          </w:p>
        </w:tc>
        <w:tc>
          <w:tcPr>
            <w:tcW w:w="1038" w:type="dxa"/>
            <w:tcBorders>
              <w:top w:val="single" w:sz="4" w:space="0" w:color="000000"/>
              <w:left w:val="single" w:sz="8" w:space="0" w:color="000000"/>
              <w:bottom w:val="single" w:sz="4" w:space="0" w:color="000000"/>
              <w:right w:val="single" w:sz="8" w:space="0" w:color="000000"/>
            </w:tcBorders>
            <w:vAlign w:val="center"/>
          </w:tcPr>
          <w:p w14:paraId="42FE0726"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674</w:t>
            </w:r>
          </w:p>
        </w:tc>
      </w:tr>
      <w:tr w:rsidR="00591FC5" w:rsidRPr="00591FC5" w14:paraId="6D6EA8A3"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0EE06C9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Бродки</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52B2A1F0"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395</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29FB6029"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426</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2BA4D4EB"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376</w:t>
            </w:r>
          </w:p>
        </w:tc>
        <w:tc>
          <w:tcPr>
            <w:tcW w:w="911" w:type="dxa"/>
            <w:tcBorders>
              <w:top w:val="single" w:sz="4" w:space="0" w:color="000000"/>
              <w:left w:val="single" w:sz="8" w:space="0" w:color="000000"/>
              <w:bottom w:val="single" w:sz="4" w:space="0" w:color="000000"/>
              <w:right w:val="single" w:sz="8" w:space="0" w:color="000000"/>
            </w:tcBorders>
            <w:shd w:val="clear" w:color="auto" w:fill="auto"/>
          </w:tcPr>
          <w:p w14:paraId="6D8914E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396</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3EF40ACF"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376</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334F6ADC"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378</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08C3549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376</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4890D01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339</w:t>
            </w:r>
          </w:p>
        </w:tc>
        <w:tc>
          <w:tcPr>
            <w:tcW w:w="1038" w:type="dxa"/>
            <w:tcBorders>
              <w:top w:val="single" w:sz="4" w:space="0" w:color="000000"/>
              <w:left w:val="single" w:sz="8" w:space="0" w:color="000000"/>
              <w:bottom w:val="single" w:sz="4" w:space="0" w:color="000000"/>
              <w:right w:val="single" w:sz="8" w:space="0" w:color="000000"/>
            </w:tcBorders>
            <w:vAlign w:val="center"/>
          </w:tcPr>
          <w:p w14:paraId="768BD4C6"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337</w:t>
            </w:r>
          </w:p>
        </w:tc>
      </w:tr>
      <w:tr w:rsidR="00591FC5" w:rsidRPr="00591FC5" w14:paraId="2916D3C2"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4948670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Велика Воля</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79A57472"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298</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5B7131BF"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332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208E61CD"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305</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114AC12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303</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7BE0BA2C"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262</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77533559"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306</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4E3291D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304</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0511BE59"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307</w:t>
            </w:r>
          </w:p>
        </w:tc>
        <w:tc>
          <w:tcPr>
            <w:tcW w:w="1038" w:type="dxa"/>
            <w:tcBorders>
              <w:top w:val="single" w:sz="4" w:space="0" w:color="000000"/>
              <w:left w:val="single" w:sz="8" w:space="0" w:color="000000"/>
              <w:bottom w:val="single" w:sz="4" w:space="0" w:color="000000"/>
              <w:right w:val="single" w:sz="8" w:space="0" w:color="000000"/>
            </w:tcBorders>
            <w:vAlign w:val="center"/>
          </w:tcPr>
          <w:p w14:paraId="14C01CA0"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310</w:t>
            </w:r>
          </w:p>
        </w:tc>
      </w:tr>
      <w:tr w:rsidR="00591FC5" w:rsidRPr="00591FC5" w14:paraId="2A43B3A9"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6BC684B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Глухівець</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39DDD551"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126</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0E4D5BDF"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120</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48CA2C83"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115</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0F1A87C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114</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07D72C7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117</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64D0B46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138</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35A5CCF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134</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34B477F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134</w:t>
            </w:r>
          </w:p>
        </w:tc>
        <w:tc>
          <w:tcPr>
            <w:tcW w:w="1038" w:type="dxa"/>
            <w:tcBorders>
              <w:top w:val="single" w:sz="4" w:space="0" w:color="000000"/>
              <w:left w:val="single" w:sz="8" w:space="0" w:color="000000"/>
              <w:bottom w:val="single" w:sz="4" w:space="0" w:color="000000"/>
              <w:right w:val="single" w:sz="8" w:space="0" w:color="000000"/>
            </w:tcBorders>
            <w:vAlign w:val="center"/>
          </w:tcPr>
          <w:p w14:paraId="0A6A4773"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134</w:t>
            </w:r>
          </w:p>
        </w:tc>
      </w:tr>
      <w:tr w:rsidR="00591FC5" w:rsidRPr="00591FC5" w14:paraId="31FA1B42"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02502CAB"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Демня</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58CE6088"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1501</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005A1508"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1514</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1AE5934C"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1529</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745097B6"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1500</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52D905D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1556</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6AC127EC"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1547</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0F257263"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1539</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2AA1F7C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1525</w:t>
            </w:r>
          </w:p>
        </w:tc>
        <w:tc>
          <w:tcPr>
            <w:tcW w:w="1038" w:type="dxa"/>
            <w:tcBorders>
              <w:top w:val="single" w:sz="4" w:space="0" w:color="000000"/>
              <w:left w:val="single" w:sz="8" w:space="0" w:color="000000"/>
              <w:bottom w:val="single" w:sz="4" w:space="0" w:color="000000"/>
              <w:right w:val="single" w:sz="8" w:space="0" w:color="000000"/>
            </w:tcBorders>
            <w:vAlign w:val="center"/>
          </w:tcPr>
          <w:p w14:paraId="22ABC039"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1476</w:t>
            </w:r>
          </w:p>
        </w:tc>
      </w:tr>
      <w:tr w:rsidR="00591FC5" w:rsidRPr="00591FC5" w14:paraId="4B5BC622"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62F47091"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 xml:space="preserve">Село Добряни </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568F505A"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338</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530A7931"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336</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53D8273D"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342</w:t>
            </w:r>
          </w:p>
        </w:tc>
        <w:tc>
          <w:tcPr>
            <w:tcW w:w="911" w:type="dxa"/>
            <w:tcBorders>
              <w:top w:val="single" w:sz="4" w:space="0" w:color="000000"/>
              <w:left w:val="single" w:sz="8" w:space="0" w:color="000000"/>
              <w:bottom w:val="single" w:sz="4" w:space="0" w:color="000000"/>
              <w:right w:val="single" w:sz="8" w:space="0" w:color="000000"/>
            </w:tcBorders>
            <w:shd w:val="clear" w:color="auto" w:fill="auto"/>
          </w:tcPr>
          <w:p w14:paraId="2666323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340</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39A146C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286</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7B249E6C"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301</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46DE918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281</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6382422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278</w:t>
            </w:r>
          </w:p>
        </w:tc>
        <w:tc>
          <w:tcPr>
            <w:tcW w:w="1038" w:type="dxa"/>
            <w:tcBorders>
              <w:top w:val="single" w:sz="4" w:space="0" w:color="000000"/>
              <w:left w:val="single" w:sz="8" w:space="0" w:color="000000"/>
              <w:bottom w:val="single" w:sz="4" w:space="0" w:color="000000"/>
              <w:right w:val="single" w:sz="8" w:space="0" w:color="000000"/>
            </w:tcBorders>
            <w:vAlign w:val="center"/>
          </w:tcPr>
          <w:p w14:paraId="1730EF5F"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273</w:t>
            </w:r>
          </w:p>
        </w:tc>
      </w:tr>
      <w:tr w:rsidR="00591FC5" w:rsidRPr="00591FC5" w14:paraId="154AD03F"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1ACCF02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Дуброва</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4325CDED"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443</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1C59DB0F"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431</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3E359FBF"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428</w:t>
            </w:r>
          </w:p>
        </w:tc>
        <w:tc>
          <w:tcPr>
            <w:tcW w:w="911" w:type="dxa"/>
            <w:tcBorders>
              <w:top w:val="single" w:sz="4" w:space="0" w:color="000000"/>
              <w:left w:val="single" w:sz="8" w:space="0" w:color="000000"/>
              <w:bottom w:val="single" w:sz="4" w:space="0" w:color="000000"/>
              <w:right w:val="single" w:sz="8" w:space="0" w:color="000000"/>
            </w:tcBorders>
            <w:shd w:val="clear" w:color="auto" w:fill="auto"/>
          </w:tcPr>
          <w:p w14:paraId="2A3E3F4D"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402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310F2971"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412</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2DB59DEE"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410</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2B78910C"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398</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4B614E2E"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360</w:t>
            </w:r>
          </w:p>
        </w:tc>
        <w:tc>
          <w:tcPr>
            <w:tcW w:w="1038" w:type="dxa"/>
            <w:tcBorders>
              <w:top w:val="single" w:sz="4" w:space="0" w:color="000000"/>
              <w:left w:val="single" w:sz="8" w:space="0" w:color="000000"/>
              <w:bottom w:val="single" w:sz="4" w:space="0" w:color="000000"/>
              <w:right w:val="single" w:sz="8" w:space="0" w:color="000000"/>
            </w:tcBorders>
            <w:vAlign w:val="center"/>
          </w:tcPr>
          <w:p w14:paraId="6F0105DD"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349</w:t>
            </w:r>
          </w:p>
        </w:tc>
      </w:tr>
      <w:tr w:rsidR="00591FC5" w:rsidRPr="00591FC5" w14:paraId="013EAFBA"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7223B62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Заклад</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5F10225A"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369</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0902C06C"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426</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499CAE06"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636</w:t>
            </w:r>
          </w:p>
        </w:tc>
        <w:tc>
          <w:tcPr>
            <w:tcW w:w="911" w:type="dxa"/>
            <w:tcBorders>
              <w:top w:val="single" w:sz="4" w:space="0" w:color="000000"/>
              <w:left w:val="single" w:sz="8" w:space="0" w:color="000000"/>
              <w:bottom w:val="single" w:sz="4" w:space="0" w:color="000000"/>
              <w:right w:val="single" w:sz="8" w:space="0" w:color="000000"/>
            </w:tcBorders>
            <w:shd w:val="clear" w:color="auto" w:fill="auto"/>
          </w:tcPr>
          <w:p w14:paraId="1ACCFE43"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740</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45432143"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672</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3B5FE7C6"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268</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694B6800"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273</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0CE1B65F"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252</w:t>
            </w:r>
          </w:p>
        </w:tc>
        <w:tc>
          <w:tcPr>
            <w:tcW w:w="1038" w:type="dxa"/>
            <w:tcBorders>
              <w:top w:val="single" w:sz="4" w:space="0" w:color="000000"/>
              <w:left w:val="single" w:sz="8" w:space="0" w:color="000000"/>
              <w:bottom w:val="single" w:sz="4" w:space="0" w:color="000000"/>
              <w:right w:val="single" w:sz="8" w:space="0" w:color="000000"/>
            </w:tcBorders>
            <w:vAlign w:val="center"/>
          </w:tcPr>
          <w:p w14:paraId="4A1E2357"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252</w:t>
            </w:r>
          </w:p>
        </w:tc>
      </w:tr>
      <w:tr w:rsidR="00591FC5" w:rsidRPr="00591FC5" w14:paraId="4DED0900"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5CE8345B"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Ілів</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532D7355"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275</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11AE54E1"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271</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67FAFCC6"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253</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22C02B3F"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252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4147D845"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225</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7C40945F"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220</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54890163"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222</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27071CFD"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201</w:t>
            </w:r>
          </w:p>
        </w:tc>
        <w:tc>
          <w:tcPr>
            <w:tcW w:w="1038" w:type="dxa"/>
            <w:tcBorders>
              <w:top w:val="single" w:sz="4" w:space="0" w:color="000000"/>
              <w:left w:val="single" w:sz="8" w:space="0" w:color="000000"/>
              <w:bottom w:val="single" w:sz="4" w:space="0" w:color="000000"/>
              <w:right w:val="single" w:sz="8" w:space="0" w:color="000000"/>
            </w:tcBorders>
            <w:vAlign w:val="center"/>
          </w:tcPr>
          <w:p w14:paraId="56EFF093"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195</w:t>
            </w:r>
          </w:p>
        </w:tc>
      </w:tr>
      <w:tr w:rsidR="00591FC5" w:rsidRPr="00591FC5" w14:paraId="5A7D51BA"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197F176C"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Красів</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3BB25C95"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395</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44968B82"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433</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5E72C9B9"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396</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74B1B3B1"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394</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6047864F"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347</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32F86C0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360</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7F550E86"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360</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7D1B1D8B"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373</w:t>
            </w:r>
          </w:p>
        </w:tc>
        <w:tc>
          <w:tcPr>
            <w:tcW w:w="1038" w:type="dxa"/>
            <w:tcBorders>
              <w:top w:val="single" w:sz="4" w:space="0" w:color="000000"/>
              <w:left w:val="single" w:sz="8" w:space="0" w:color="000000"/>
              <w:bottom w:val="single" w:sz="4" w:space="0" w:color="000000"/>
              <w:right w:val="single" w:sz="8" w:space="0" w:color="000000"/>
            </w:tcBorders>
            <w:vAlign w:val="center"/>
          </w:tcPr>
          <w:p w14:paraId="144948DF"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377</w:t>
            </w:r>
          </w:p>
        </w:tc>
      </w:tr>
      <w:tr w:rsidR="00591FC5" w:rsidRPr="00591FC5" w14:paraId="4626A015"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14B527B0"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lastRenderedPageBreak/>
              <w:t>Селище Липівка</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04C0399F"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1124</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5D6F4274"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1072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1055571A"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1088</w:t>
            </w:r>
          </w:p>
        </w:tc>
        <w:tc>
          <w:tcPr>
            <w:tcW w:w="911" w:type="dxa"/>
            <w:tcBorders>
              <w:top w:val="single" w:sz="4" w:space="0" w:color="000000"/>
              <w:left w:val="single" w:sz="8" w:space="0" w:color="000000"/>
              <w:bottom w:val="single" w:sz="4" w:space="0" w:color="000000"/>
              <w:right w:val="single" w:sz="8" w:space="0" w:color="000000"/>
            </w:tcBorders>
            <w:shd w:val="clear" w:color="auto" w:fill="auto"/>
          </w:tcPr>
          <w:p w14:paraId="34FB36B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1054</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246E11A0"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1062</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2DA6DB20"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1154</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753136B5"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1115</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7C0CC705"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1133</w:t>
            </w:r>
          </w:p>
        </w:tc>
        <w:tc>
          <w:tcPr>
            <w:tcW w:w="1038" w:type="dxa"/>
            <w:tcBorders>
              <w:top w:val="single" w:sz="4" w:space="0" w:color="000000"/>
              <w:left w:val="single" w:sz="8" w:space="0" w:color="000000"/>
              <w:bottom w:val="single" w:sz="4" w:space="0" w:color="000000"/>
              <w:right w:val="single" w:sz="8" w:space="0" w:color="000000"/>
            </w:tcBorders>
            <w:vAlign w:val="center"/>
          </w:tcPr>
          <w:p w14:paraId="113C0208"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1128</w:t>
            </w:r>
          </w:p>
        </w:tc>
      </w:tr>
      <w:tr w:rsidR="00591FC5" w:rsidRPr="00591FC5" w14:paraId="3A3FB99E"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52D821C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 xml:space="preserve">Село Лубяна </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48952C42"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207</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1DCFACB5"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209</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43214F3B"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191</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6FE95C1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199</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667F513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198</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3D5ADFD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173</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62499ABC"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218</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3CC20C8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175</w:t>
            </w:r>
          </w:p>
        </w:tc>
        <w:tc>
          <w:tcPr>
            <w:tcW w:w="1038" w:type="dxa"/>
            <w:tcBorders>
              <w:top w:val="single" w:sz="4" w:space="0" w:color="000000"/>
              <w:left w:val="single" w:sz="8" w:space="0" w:color="000000"/>
              <w:bottom w:val="single" w:sz="4" w:space="0" w:color="000000"/>
              <w:right w:val="single" w:sz="8" w:space="0" w:color="000000"/>
            </w:tcBorders>
            <w:vAlign w:val="center"/>
          </w:tcPr>
          <w:p w14:paraId="7B670535"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183</w:t>
            </w:r>
          </w:p>
        </w:tc>
      </w:tr>
      <w:tr w:rsidR="00591FC5" w:rsidRPr="00591FC5" w14:paraId="4FDB7B57"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39C0A383"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Мала Воля</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2E4DAC83"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83</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74DFE1D9"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86</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4BE82DE1"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78</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2534E7E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77</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79B0861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67</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04151B0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62</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38BA294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62</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58CDF41D"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58</w:t>
            </w:r>
          </w:p>
        </w:tc>
        <w:tc>
          <w:tcPr>
            <w:tcW w:w="1038" w:type="dxa"/>
            <w:tcBorders>
              <w:top w:val="single" w:sz="4" w:space="0" w:color="000000"/>
              <w:left w:val="single" w:sz="8" w:space="0" w:color="000000"/>
              <w:bottom w:val="single" w:sz="4" w:space="0" w:color="000000"/>
              <w:right w:val="single" w:sz="8" w:space="0" w:color="000000"/>
            </w:tcBorders>
            <w:vAlign w:val="center"/>
          </w:tcPr>
          <w:p w14:paraId="701AD147"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57</w:t>
            </w:r>
          </w:p>
        </w:tc>
      </w:tr>
      <w:tr w:rsidR="00591FC5" w:rsidRPr="00591FC5" w14:paraId="007D6A89"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32179DD6"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Поляна</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4F0EDD6E"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398</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085191C4"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392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3C51C6A6"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366</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283E9BDB"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364</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04EDFA5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358</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38A90CDB"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281</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485F0B1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267</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01387F65"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269</w:t>
            </w:r>
          </w:p>
        </w:tc>
        <w:tc>
          <w:tcPr>
            <w:tcW w:w="1038" w:type="dxa"/>
            <w:tcBorders>
              <w:top w:val="single" w:sz="4" w:space="0" w:color="000000"/>
              <w:left w:val="single" w:sz="8" w:space="0" w:color="000000"/>
              <w:bottom w:val="single" w:sz="4" w:space="0" w:color="000000"/>
              <w:right w:val="single" w:sz="8" w:space="0" w:color="000000"/>
            </w:tcBorders>
            <w:vAlign w:val="center"/>
          </w:tcPr>
          <w:p w14:paraId="6F7BEE9A"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266</w:t>
            </w:r>
          </w:p>
        </w:tc>
      </w:tr>
      <w:tr w:rsidR="00591FC5" w:rsidRPr="00591FC5" w14:paraId="092845D3"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666CA7A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Стільсько</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716910CE"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798</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66B6914A"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834</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04F0B7CD"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816</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21C7E6E0"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752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0CF0EA15"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773</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1150DEC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796</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667F462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798</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3BB2C8B7"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746</w:t>
            </w:r>
          </w:p>
        </w:tc>
        <w:tc>
          <w:tcPr>
            <w:tcW w:w="1038" w:type="dxa"/>
            <w:tcBorders>
              <w:top w:val="single" w:sz="4" w:space="0" w:color="000000"/>
              <w:left w:val="single" w:sz="8" w:space="0" w:color="000000"/>
              <w:bottom w:val="single" w:sz="4" w:space="0" w:color="000000"/>
              <w:right w:val="single" w:sz="8" w:space="0" w:color="000000"/>
            </w:tcBorders>
            <w:vAlign w:val="center"/>
          </w:tcPr>
          <w:p w14:paraId="54CAF510"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729</w:t>
            </w:r>
          </w:p>
        </w:tc>
      </w:tr>
      <w:tr w:rsidR="00591FC5" w:rsidRPr="00591FC5" w14:paraId="170B9868" w14:textId="77777777" w:rsidTr="00C01911">
        <w:trPr>
          <w:trHeight w:val="255"/>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690B6F6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Суха Долина</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76BE2573"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193</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77AF94DA"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190</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25EE5493"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187</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432F5C1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178</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0AED1CFA"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180</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457D59E5"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182</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74EE6D1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180</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79DB454B"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172</w:t>
            </w:r>
          </w:p>
        </w:tc>
        <w:tc>
          <w:tcPr>
            <w:tcW w:w="1038" w:type="dxa"/>
            <w:tcBorders>
              <w:top w:val="single" w:sz="4" w:space="0" w:color="000000"/>
              <w:left w:val="single" w:sz="8" w:space="0" w:color="000000"/>
              <w:bottom w:val="single" w:sz="4" w:space="0" w:color="000000"/>
              <w:right w:val="single" w:sz="8" w:space="0" w:color="000000"/>
            </w:tcBorders>
            <w:vAlign w:val="center"/>
          </w:tcPr>
          <w:p w14:paraId="6BFE54E4"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174</w:t>
            </w:r>
          </w:p>
        </w:tc>
      </w:tr>
      <w:tr w:rsidR="00591FC5" w:rsidRPr="00591FC5" w14:paraId="3D00659B" w14:textId="77777777" w:rsidTr="00C01911">
        <w:trPr>
          <w:trHeight w:val="56"/>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32E27EB6"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Село Тернопілля</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3623D70C"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485</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17FDB36A"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473</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7AD8AAFE" w14:textId="77777777" w:rsidR="00591FC5" w:rsidRPr="00591FC5" w:rsidRDefault="00591FC5">
            <w:pPr>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446</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6524C908"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441</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4F41345D"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454</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1382A250"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471</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15999854"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479</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40758A02" w14:textId="77777777" w:rsidR="00591FC5" w:rsidRPr="00591FC5" w:rsidRDefault="00591FC5">
            <w:pPr>
              <w:jc w:val="center"/>
              <w:rPr>
                <w:rFonts w:ascii="Times New Roman" w:hAnsi="Times New Roman" w:cs="Times New Roman"/>
                <w:sz w:val="18"/>
                <w:szCs w:val="18"/>
              </w:rPr>
            </w:pPr>
            <w:r w:rsidRPr="00591FC5">
              <w:rPr>
                <w:rFonts w:ascii="Times New Roman" w:hAnsi="Times New Roman" w:cs="Times New Roman"/>
                <w:sz w:val="18"/>
                <w:szCs w:val="18"/>
              </w:rPr>
              <w:t>450</w:t>
            </w:r>
          </w:p>
        </w:tc>
        <w:tc>
          <w:tcPr>
            <w:tcW w:w="1038" w:type="dxa"/>
            <w:tcBorders>
              <w:top w:val="single" w:sz="4" w:space="0" w:color="000000"/>
              <w:left w:val="single" w:sz="8" w:space="0" w:color="000000"/>
              <w:bottom w:val="single" w:sz="4" w:space="0" w:color="000000"/>
              <w:right w:val="single" w:sz="8" w:space="0" w:color="000000"/>
            </w:tcBorders>
            <w:vAlign w:val="center"/>
          </w:tcPr>
          <w:p w14:paraId="783C511B"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433</w:t>
            </w:r>
          </w:p>
        </w:tc>
      </w:tr>
      <w:tr w:rsidR="00591FC5" w:rsidRPr="00591FC5" w14:paraId="3247A58A" w14:textId="77777777" w:rsidTr="00C01911">
        <w:trPr>
          <w:trHeight w:val="439"/>
        </w:trPr>
        <w:tc>
          <w:tcPr>
            <w:tcW w:w="1714" w:type="dxa"/>
            <w:tcBorders>
              <w:top w:val="single" w:sz="4" w:space="0" w:color="000000"/>
              <w:left w:val="single" w:sz="8" w:space="0" w:color="000000"/>
              <w:bottom w:val="single" w:sz="4" w:space="0" w:color="000000"/>
              <w:right w:val="single" w:sz="8" w:space="0" w:color="000000"/>
            </w:tcBorders>
            <w:shd w:val="clear" w:color="auto" w:fill="auto"/>
          </w:tcPr>
          <w:p w14:paraId="5346BB42"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 xml:space="preserve">Усього </w:t>
            </w:r>
          </w:p>
          <w:p w14:paraId="5B8AA58C"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Тростянецька ТГ</w:t>
            </w:r>
          </w:p>
        </w:tc>
        <w:tc>
          <w:tcPr>
            <w:tcW w:w="965" w:type="dxa"/>
            <w:tcBorders>
              <w:top w:val="single" w:sz="4" w:space="0" w:color="000000"/>
              <w:left w:val="single" w:sz="8" w:space="0" w:color="000000"/>
              <w:bottom w:val="single" w:sz="4" w:space="0" w:color="000000"/>
              <w:right w:val="single" w:sz="8" w:space="0" w:color="000000"/>
            </w:tcBorders>
            <w:shd w:val="clear" w:color="auto" w:fill="auto"/>
          </w:tcPr>
          <w:p w14:paraId="70FDCC24"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8087</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538D6A94"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8092</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733E8003" w14:textId="77777777" w:rsidR="00591FC5" w:rsidRPr="00591FC5" w:rsidRDefault="00591FC5" w:rsidP="00487D31">
            <w:pPr>
              <w:spacing w:after="0"/>
              <w:jc w:val="center"/>
              <w:rPr>
                <w:rFonts w:ascii="Times New Roman" w:hAnsi="Times New Roman" w:cs="Times New Roman"/>
                <w:color w:val="000000"/>
                <w:sz w:val="18"/>
                <w:szCs w:val="18"/>
              </w:rPr>
            </w:pPr>
            <w:r w:rsidRPr="00591FC5">
              <w:rPr>
                <w:rFonts w:ascii="Times New Roman" w:hAnsi="Times New Roman" w:cs="Times New Roman"/>
                <w:color w:val="000000"/>
                <w:sz w:val="18"/>
                <w:szCs w:val="18"/>
              </w:rPr>
              <w:t>8067</w:t>
            </w:r>
          </w:p>
        </w:tc>
        <w:tc>
          <w:tcPr>
            <w:tcW w:w="911" w:type="dxa"/>
            <w:tcBorders>
              <w:top w:val="single" w:sz="4" w:space="0" w:color="000000"/>
              <w:left w:val="single" w:sz="8" w:space="0" w:color="000000"/>
              <w:bottom w:val="single" w:sz="4" w:space="0" w:color="000000"/>
              <w:right w:val="single" w:sz="8" w:space="0" w:color="000000"/>
            </w:tcBorders>
            <w:shd w:val="clear" w:color="auto" w:fill="auto"/>
            <w:vAlign w:val="bottom"/>
          </w:tcPr>
          <w:p w14:paraId="3FC1E189" w14:textId="77777777" w:rsidR="00591FC5" w:rsidRPr="00591FC5" w:rsidRDefault="00591FC5" w:rsidP="00487D31">
            <w:pPr>
              <w:spacing w:after="0" w:line="240" w:lineRule="auto"/>
              <w:rPr>
                <w:rFonts w:ascii="Times New Roman" w:hAnsi="Times New Roman" w:cs="Times New Roman"/>
                <w:sz w:val="18"/>
                <w:szCs w:val="18"/>
              </w:rPr>
            </w:pPr>
            <w:r w:rsidRPr="00591FC5">
              <w:rPr>
                <w:rFonts w:ascii="Times New Roman" w:hAnsi="Times New Roman" w:cs="Times New Roman"/>
                <w:sz w:val="18"/>
                <w:szCs w:val="18"/>
              </w:rPr>
              <w:t>8018</w:t>
            </w:r>
          </w:p>
        </w:tc>
        <w:tc>
          <w:tcPr>
            <w:tcW w:w="970" w:type="dxa"/>
            <w:tcBorders>
              <w:top w:val="single" w:sz="4" w:space="0" w:color="000000"/>
              <w:left w:val="single" w:sz="8" w:space="0" w:color="000000"/>
              <w:bottom w:val="single" w:sz="4" w:space="0" w:color="000000"/>
              <w:right w:val="single" w:sz="8" w:space="0" w:color="000000"/>
            </w:tcBorders>
            <w:shd w:val="clear" w:color="auto" w:fill="auto"/>
          </w:tcPr>
          <w:p w14:paraId="0BF614B9"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7991</w:t>
            </w:r>
          </w:p>
        </w:tc>
        <w:tc>
          <w:tcPr>
            <w:tcW w:w="927" w:type="dxa"/>
            <w:tcBorders>
              <w:top w:val="single" w:sz="4" w:space="0" w:color="000000"/>
              <w:left w:val="single" w:sz="8" w:space="0" w:color="000000"/>
              <w:bottom w:val="single" w:sz="4" w:space="0" w:color="000000"/>
              <w:right w:val="single" w:sz="8" w:space="0" w:color="000000"/>
            </w:tcBorders>
            <w:shd w:val="clear" w:color="auto" w:fill="auto"/>
          </w:tcPr>
          <w:p w14:paraId="7A85A969"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7729</w:t>
            </w:r>
          </w:p>
        </w:tc>
        <w:tc>
          <w:tcPr>
            <w:tcW w:w="912" w:type="dxa"/>
            <w:tcBorders>
              <w:top w:val="single" w:sz="4" w:space="0" w:color="000000"/>
              <w:left w:val="single" w:sz="8" w:space="0" w:color="000000"/>
              <w:bottom w:val="single" w:sz="4" w:space="0" w:color="000000"/>
              <w:right w:val="single" w:sz="8" w:space="0" w:color="000000"/>
            </w:tcBorders>
            <w:shd w:val="clear" w:color="auto" w:fill="auto"/>
          </w:tcPr>
          <w:p w14:paraId="74C127CA"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7688</w:t>
            </w:r>
          </w:p>
        </w:tc>
        <w:tc>
          <w:tcPr>
            <w:tcW w:w="1157" w:type="dxa"/>
            <w:tcBorders>
              <w:top w:val="single" w:sz="4" w:space="0" w:color="000000"/>
              <w:left w:val="single" w:sz="8" w:space="0" w:color="000000"/>
              <w:bottom w:val="single" w:sz="4" w:space="0" w:color="000000"/>
              <w:right w:val="single" w:sz="8" w:space="0" w:color="000000"/>
            </w:tcBorders>
            <w:shd w:val="clear" w:color="auto" w:fill="auto"/>
          </w:tcPr>
          <w:p w14:paraId="312059F5" w14:textId="77777777" w:rsidR="00591FC5" w:rsidRPr="00591FC5" w:rsidRDefault="00591FC5" w:rsidP="00487D31">
            <w:pPr>
              <w:spacing w:after="0"/>
              <w:jc w:val="center"/>
              <w:rPr>
                <w:rFonts w:ascii="Times New Roman" w:hAnsi="Times New Roman" w:cs="Times New Roman"/>
                <w:sz w:val="18"/>
                <w:szCs w:val="18"/>
              </w:rPr>
            </w:pPr>
            <w:r w:rsidRPr="00591FC5">
              <w:rPr>
                <w:rFonts w:ascii="Times New Roman" w:hAnsi="Times New Roman" w:cs="Times New Roman"/>
                <w:sz w:val="18"/>
                <w:szCs w:val="18"/>
              </w:rPr>
              <w:t>7436</w:t>
            </w:r>
          </w:p>
        </w:tc>
        <w:tc>
          <w:tcPr>
            <w:tcW w:w="1038" w:type="dxa"/>
            <w:tcBorders>
              <w:top w:val="single" w:sz="4" w:space="0" w:color="000000"/>
              <w:left w:val="single" w:sz="8" w:space="0" w:color="000000"/>
              <w:bottom w:val="single" w:sz="4" w:space="0" w:color="000000"/>
              <w:right w:val="single" w:sz="8" w:space="0" w:color="000000"/>
            </w:tcBorders>
            <w:vAlign w:val="center"/>
          </w:tcPr>
          <w:p w14:paraId="4127E34C" w14:textId="77777777" w:rsidR="00591FC5" w:rsidRPr="00591FC5" w:rsidRDefault="00591FC5" w:rsidP="00C01911">
            <w:pPr>
              <w:jc w:val="center"/>
              <w:rPr>
                <w:rFonts w:ascii="Times New Roman" w:hAnsi="Times New Roman" w:cs="Times New Roman"/>
                <w:sz w:val="18"/>
                <w:szCs w:val="18"/>
              </w:rPr>
            </w:pPr>
            <w:r w:rsidRPr="00591FC5">
              <w:rPr>
                <w:rFonts w:ascii="Times New Roman" w:hAnsi="Times New Roman" w:cs="Times New Roman"/>
                <w:sz w:val="18"/>
                <w:szCs w:val="18"/>
              </w:rPr>
              <w:t>7351</w:t>
            </w:r>
          </w:p>
        </w:tc>
      </w:tr>
      <w:tr w:rsidR="00591FC5" w:rsidRPr="00591FC5" w14:paraId="17A6447A" w14:textId="77777777" w:rsidTr="00591FC5">
        <w:trPr>
          <w:trHeight w:val="270"/>
        </w:trPr>
        <w:tc>
          <w:tcPr>
            <w:tcW w:w="1714"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01A66B30"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Стрийський район</w:t>
            </w:r>
          </w:p>
        </w:tc>
        <w:tc>
          <w:tcPr>
            <w:tcW w:w="965"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686AD1EC"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333282</w:t>
            </w:r>
          </w:p>
        </w:tc>
        <w:tc>
          <w:tcPr>
            <w:tcW w:w="927"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6504417F"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332084</w:t>
            </w:r>
          </w:p>
        </w:tc>
        <w:tc>
          <w:tcPr>
            <w:tcW w:w="970"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6F51869E"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330617</w:t>
            </w:r>
          </w:p>
        </w:tc>
        <w:tc>
          <w:tcPr>
            <w:tcW w:w="911"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25A6414E"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328327</w:t>
            </w:r>
          </w:p>
        </w:tc>
        <w:tc>
          <w:tcPr>
            <w:tcW w:w="970"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76240202"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321666</w:t>
            </w:r>
          </w:p>
        </w:tc>
        <w:tc>
          <w:tcPr>
            <w:tcW w:w="927"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5E6DFB2A" w14:textId="77777777" w:rsidR="00591FC5" w:rsidRPr="00591FC5" w:rsidRDefault="00591FC5">
            <w:pPr>
              <w:jc w:val="center"/>
              <w:rPr>
                <w:rFonts w:ascii="Times New Roman" w:hAnsi="Times New Roman" w:cs="Times New Roman"/>
                <w:color w:val="0A0A0A"/>
                <w:sz w:val="18"/>
                <w:szCs w:val="18"/>
                <w:highlight w:val="lightGray"/>
              </w:rPr>
            </w:pPr>
            <w:r w:rsidRPr="00591FC5">
              <w:rPr>
                <w:rFonts w:ascii="Times New Roman" w:hAnsi="Times New Roman" w:cs="Times New Roman"/>
                <w:color w:val="0A0A0A"/>
                <w:sz w:val="18"/>
                <w:szCs w:val="18"/>
                <w:highlight w:val="lightGray"/>
              </w:rPr>
              <w:t>319 464</w:t>
            </w:r>
          </w:p>
        </w:tc>
        <w:tc>
          <w:tcPr>
            <w:tcW w:w="912"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3C495E96" w14:textId="77777777" w:rsidR="00591FC5" w:rsidRPr="00591FC5" w:rsidRDefault="00591FC5">
            <w:pPr>
              <w:jc w:val="center"/>
              <w:rPr>
                <w:rFonts w:ascii="Times New Roman" w:hAnsi="Times New Roman" w:cs="Times New Roman"/>
                <w:color w:val="0A0A0A"/>
                <w:sz w:val="18"/>
                <w:szCs w:val="18"/>
                <w:highlight w:val="lightGray"/>
              </w:rPr>
            </w:pPr>
            <w:r w:rsidRPr="00591FC5">
              <w:rPr>
                <w:rFonts w:ascii="Times New Roman" w:hAnsi="Times New Roman" w:cs="Times New Roman"/>
                <w:color w:val="0A0A0A"/>
                <w:sz w:val="18"/>
                <w:szCs w:val="18"/>
                <w:highlight w:val="lightGray"/>
              </w:rPr>
              <w:t>318 277</w:t>
            </w:r>
          </w:p>
        </w:tc>
        <w:tc>
          <w:tcPr>
            <w:tcW w:w="1157"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Pr>
          <w:p w14:paraId="65BE82A5"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349996</w:t>
            </w:r>
          </w:p>
        </w:tc>
        <w:tc>
          <w:tcPr>
            <w:tcW w:w="1038"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vAlign w:val="center"/>
          </w:tcPr>
          <w:p w14:paraId="58A6F232" w14:textId="77777777" w:rsidR="00591FC5" w:rsidRPr="00591FC5" w:rsidRDefault="00591FC5" w:rsidP="00C01911">
            <w:pPr>
              <w:ind w:right="-106"/>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320000</w:t>
            </w:r>
          </w:p>
        </w:tc>
      </w:tr>
      <w:tr w:rsidR="00591FC5" w:rsidRPr="00591FC5" w14:paraId="208A1BF8" w14:textId="77777777" w:rsidTr="00591FC5">
        <w:trPr>
          <w:trHeight w:val="270"/>
        </w:trPr>
        <w:tc>
          <w:tcPr>
            <w:tcW w:w="1714"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609DCDC4"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Львівська область</w:t>
            </w:r>
          </w:p>
        </w:tc>
        <w:tc>
          <w:tcPr>
            <w:tcW w:w="965"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20EBC30E"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2515657</w:t>
            </w:r>
          </w:p>
        </w:tc>
        <w:tc>
          <w:tcPr>
            <w:tcW w:w="927"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0FA6A450"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2511238</w:t>
            </w:r>
          </w:p>
        </w:tc>
        <w:tc>
          <w:tcPr>
            <w:tcW w:w="970"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06FA5BB2"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2503651</w:t>
            </w:r>
          </w:p>
        </w:tc>
        <w:tc>
          <w:tcPr>
            <w:tcW w:w="911"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4D9C6BD8"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2493714</w:t>
            </w:r>
          </w:p>
        </w:tc>
        <w:tc>
          <w:tcPr>
            <w:tcW w:w="970"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04E20F72"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2479380</w:t>
            </w:r>
          </w:p>
        </w:tc>
        <w:tc>
          <w:tcPr>
            <w:tcW w:w="927"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6F7730F3"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2477123</w:t>
            </w:r>
          </w:p>
        </w:tc>
        <w:tc>
          <w:tcPr>
            <w:tcW w:w="912"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4A9DBE62"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2204114</w:t>
            </w:r>
          </w:p>
        </w:tc>
        <w:tc>
          <w:tcPr>
            <w:tcW w:w="1157"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tcPr>
          <w:p w14:paraId="209D82DB" w14:textId="77777777" w:rsidR="00591FC5" w:rsidRPr="00591FC5" w:rsidRDefault="00591FC5">
            <w:pPr>
              <w:jc w:val="center"/>
              <w:rPr>
                <w:rFonts w:ascii="Times New Roman" w:hAnsi="Times New Roman" w:cs="Times New Roman"/>
                <w:sz w:val="18"/>
                <w:szCs w:val="18"/>
                <w:highlight w:val="lightGray"/>
              </w:rPr>
            </w:pPr>
            <w:r w:rsidRPr="00591FC5">
              <w:rPr>
                <w:rFonts w:ascii="Times New Roman" w:hAnsi="Times New Roman" w:cs="Times New Roman"/>
                <w:sz w:val="18"/>
                <w:szCs w:val="18"/>
                <w:highlight w:val="lightGray"/>
              </w:rPr>
              <w:t>2476100</w:t>
            </w:r>
          </w:p>
        </w:tc>
        <w:tc>
          <w:tcPr>
            <w:tcW w:w="1038" w:type="dxa"/>
            <w:tcBorders>
              <w:top w:val="single" w:sz="4"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55B1C973" w14:textId="77777777" w:rsidR="00591FC5" w:rsidRPr="00591FC5" w:rsidRDefault="00591FC5" w:rsidP="00C01911">
            <w:pPr>
              <w:tabs>
                <w:tab w:val="left" w:pos="741"/>
              </w:tabs>
              <w:ind w:left="-110" w:right="-106"/>
              <w:jc w:val="center"/>
              <w:rPr>
                <w:rFonts w:ascii="Times New Roman" w:hAnsi="Times New Roman" w:cs="Times New Roman"/>
                <w:sz w:val="18"/>
                <w:szCs w:val="18"/>
                <w:highlight w:val="lightGray"/>
              </w:rPr>
            </w:pPr>
            <w:r w:rsidRPr="00591FC5">
              <w:rPr>
                <w:rFonts w:ascii="Times New Roman" w:hAnsi="Times New Roman" w:cs="Times New Roman"/>
                <w:bCs/>
                <w:sz w:val="18"/>
                <w:szCs w:val="18"/>
                <w:highlight w:val="lightGray"/>
              </w:rPr>
              <w:t>2478133</w:t>
            </w:r>
          </w:p>
        </w:tc>
      </w:tr>
    </w:tbl>
    <w:p w14:paraId="6D5FAEBD" w14:textId="77777777" w:rsidR="00895D56" w:rsidRPr="004B5865" w:rsidRDefault="00487D31">
      <w:pPr>
        <w:rPr>
          <w:rFonts w:ascii="Times New Roman" w:hAnsi="Times New Roman" w:cs="Times New Roman"/>
          <w:sz w:val="24"/>
          <w:szCs w:val="24"/>
        </w:rPr>
      </w:pPr>
      <w:r w:rsidRPr="004B5865">
        <w:rPr>
          <w:rFonts w:ascii="Times New Roman" w:hAnsi="Times New Roman" w:cs="Times New Roman"/>
          <w:noProof/>
          <w:sz w:val="24"/>
          <w:szCs w:val="24"/>
          <w:lang w:eastAsia="uk-UA"/>
        </w:rPr>
        <w:drawing>
          <wp:anchor distT="0" distB="0" distL="0" distR="0" simplePos="0" relativeHeight="201" behindDoc="0" locked="0" layoutInCell="1" allowOverlap="1" wp14:anchorId="6E97C64D" wp14:editId="4F9F691D">
            <wp:simplePos x="0" y="0"/>
            <wp:positionH relativeFrom="column">
              <wp:posOffset>4445</wp:posOffset>
            </wp:positionH>
            <wp:positionV relativeFrom="paragraph">
              <wp:posOffset>151130</wp:posOffset>
            </wp:positionV>
            <wp:extent cx="6081395" cy="3148330"/>
            <wp:effectExtent l="0" t="0" r="0" b="0"/>
            <wp:wrapSquare wrapText="largest"/>
            <wp:docPr id="4"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3"/>
                    <pic:cNvPicPr>
                      <a:picLocks noChangeAspect="1" noChangeArrowheads="1"/>
                    </pic:cNvPicPr>
                  </pic:nvPicPr>
                  <pic:blipFill>
                    <a:blip r:embed="rId24"/>
                    <a:stretch>
                      <a:fillRect/>
                    </a:stretch>
                  </pic:blipFill>
                  <pic:spPr bwMode="auto">
                    <a:xfrm>
                      <a:off x="0" y="0"/>
                      <a:ext cx="6081395" cy="3148330"/>
                    </a:xfrm>
                    <a:prstGeom prst="rect">
                      <a:avLst/>
                    </a:prstGeom>
                  </pic:spPr>
                </pic:pic>
              </a:graphicData>
            </a:graphic>
            <wp14:sizeRelH relativeFrom="margin">
              <wp14:pctWidth>0</wp14:pctWidth>
            </wp14:sizeRelH>
            <wp14:sizeRelV relativeFrom="margin">
              <wp14:pctHeight>0</wp14:pctHeight>
            </wp14:sizeRelV>
          </wp:anchor>
        </w:drawing>
      </w:r>
    </w:p>
    <w:tbl>
      <w:tblPr>
        <w:tblW w:w="9628" w:type="dxa"/>
        <w:tblLook w:val="0000" w:firstRow="0" w:lastRow="0" w:firstColumn="0" w:lastColumn="0" w:noHBand="0" w:noVBand="0"/>
      </w:tblPr>
      <w:tblGrid>
        <w:gridCol w:w="9628"/>
      </w:tblGrid>
      <w:tr w:rsidR="00895D56" w:rsidRPr="004B5865" w14:paraId="7142D468" w14:textId="77777777">
        <w:tc>
          <w:tcPr>
            <w:tcW w:w="9628" w:type="dxa"/>
            <w:shd w:val="clear" w:color="auto" w:fill="auto"/>
          </w:tcPr>
          <w:p w14:paraId="0ABF8AF7" w14:textId="77777777" w:rsidR="00895D56" w:rsidRPr="004B5865" w:rsidRDefault="00895D56">
            <w:pPr>
              <w:suppressAutoHyphens/>
              <w:spacing w:after="0" w:line="240" w:lineRule="auto"/>
              <w:rPr>
                <w:rFonts w:ascii="Times New Roman" w:hAnsi="Times New Roman" w:cs="Times New Roman"/>
                <w:sz w:val="24"/>
                <w:szCs w:val="24"/>
                <w:lang w:eastAsia="uk-UA"/>
              </w:rPr>
            </w:pPr>
          </w:p>
        </w:tc>
      </w:tr>
    </w:tbl>
    <w:p w14:paraId="2BDBA034" w14:textId="77777777" w:rsidR="00895D56" w:rsidRPr="004B5865" w:rsidRDefault="007E282C">
      <w:pPr>
        <w:pStyle w:val="affa"/>
        <w:jc w:val="both"/>
        <w:rPr>
          <w:rFonts w:ascii="Times New Roman" w:hAnsi="Times New Roman" w:cs="Times New Roman"/>
          <w:sz w:val="24"/>
          <w:szCs w:val="24"/>
        </w:rPr>
      </w:pPr>
      <w:bookmarkStart w:id="148" w:name="_Toc157364110"/>
      <w:bookmarkStart w:id="149" w:name="_Toc147856514"/>
      <w:bookmarkStart w:id="150" w:name="_Toc156755924"/>
      <w:r w:rsidRPr="004B5865">
        <w:rPr>
          <w:rFonts w:ascii="Times New Roman" w:hAnsi="Times New Roman" w:cs="Times New Roman"/>
          <w:sz w:val="24"/>
          <w:szCs w:val="24"/>
        </w:rPr>
        <w:t>Рисунок 2</w:t>
      </w:r>
      <w:bookmarkStart w:id="151" w:name="Bookmark17"/>
      <w:bookmarkStart w:id="152" w:name="Bookmark1713"/>
      <w:bookmarkStart w:id="153" w:name="Bookmark17114"/>
      <w:bookmarkStart w:id="154" w:name="Bookmark17112"/>
      <w:bookmarkStart w:id="155" w:name="Bookmark151111"/>
      <w:bookmarkStart w:id="156" w:name="Bookmark17111"/>
      <w:bookmarkStart w:id="157" w:name="Bookmark17113"/>
      <w:bookmarkStart w:id="158" w:name="Bookmark1711"/>
      <w:bookmarkStart w:id="159" w:name="Bookmark1712"/>
      <w:bookmarkStart w:id="160" w:name="Bookmark171"/>
      <w:bookmarkEnd w:id="151"/>
      <w:bookmarkEnd w:id="152"/>
      <w:bookmarkEnd w:id="153"/>
      <w:bookmarkEnd w:id="154"/>
      <w:bookmarkEnd w:id="155"/>
      <w:bookmarkEnd w:id="156"/>
      <w:bookmarkEnd w:id="157"/>
      <w:bookmarkEnd w:id="158"/>
      <w:bookmarkEnd w:id="159"/>
      <w:bookmarkEnd w:id="160"/>
      <w:r w:rsidRPr="004B5865">
        <w:rPr>
          <w:rFonts w:ascii="Times New Roman" w:hAnsi="Times New Roman" w:cs="Times New Roman"/>
          <w:sz w:val="24"/>
          <w:szCs w:val="24"/>
        </w:rPr>
        <w:t>.</w:t>
      </w:r>
      <w:r w:rsidRPr="004B5865">
        <w:rPr>
          <w:rFonts w:ascii="Times New Roman" w:hAnsi="Times New Roman" w:cs="Times New Roman"/>
          <w:sz w:val="24"/>
          <w:szCs w:val="24"/>
        </w:rPr>
        <w:fldChar w:fldCharType="begin"/>
      </w:r>
      <w:r w:rsidRPr="004B5865">
        <w:rPr>
          <w:rFonts w:ascii="Times New Roman" w:hAnsi="Times New Roman" w:cs="Times New Roman"/>
          <w:sz w:val="24"/>
          <w:szCs w:val="24"/>
        </w:rPr>
        <w:instrText>SEQ Рисунок \* ARABIC</w:instrText>
      </w:r>
      <w:r w:rsidRPr="004B5865">
        <w:rPr>
          <w:rFonts w:ascii="Times New Roman" w:hAnsi="Times New Roman" w:cs="Times New Roman"/>
          <w:sz w:val="24"/>
          <w:szCs w:val="24"/>
        </w:rPr>
        <w:fldChar w:fldCharType="separate"/>
      </w:r>
      <w:r w:rsidR="001C1C41">
        <w:rPr>
          <w:rFonts w:ascii="Times New Roman" w:hAnsi="Times New Roman" w:cs="Times New Roman"/>
          <w:noProof/>
          <w:sz w:val="24"/>
          <w:szCs w:val="24"/>
        </w:rPr>
        <w:t>3</w:t>
      </w:r>
      <w:r w:rsidRPr="004B5865">
        <w:rPr>
          <w:rFonts w:ascii="Times New Roman" w:hAnsi="Times New Roman" w:cs="Times New Roman"/>
          <w:sz w:val="24"/>
          <w:szCs w:val="24"/>
        </w:rPr>
        <w:fldChar w:fldCharType="end"/>
      </w:r>
      <w:r w:rsidRPr="004B5865">
        <w:rPr>
          <w:rFonts w:ascii="Times New Roman" w:eastAsia="Times New Roman" w:hAnsi="Times New Roman" w:cs="Times New Roman"/>
          <w:color w:val="000000"/>
          <w:sz w:val="24"/>
          <w:szCs w:val="24"/>
          <w:lang w:eastAsia="uk-UA"/>
        </w:rPr>
        <w:t xml:space="preserve"> </w:t>
      </w:r>
      <w:r w:rsidRPr="004B5865">
        <w:rPr>
          <w:rFonts w:ascii="Times New Roman" w:eastAsia="Times New Roman" w:hAnsi="Times New Roman" w:cs="Times New Roman"/>
          <w:color w:val="000000"/>
          <w:sz w:val="24"/>
          <w:szCs w:val="24"/>
          <w:lang w:eastAsia="ru-RU"/>
        </w:rPr>
        <w:t>Гендерна структура населення</w:t>
      </w:r>
      <w:r w:rsidRPr="004B5865">
        <w:rPr>
          <w:rFonts w:ascii="Times New Roman" w:eastAsia="Times New Roman" w:hAnsi="Times New Roman" w:cs="Times New Roman"/>
          <w:color w:val="000000"/>
          <w:sz w:val="24"/>
          <w:szCs w:val="24"/>
          <w:lang w:eastAsia="uk-UA"/>
        </w:rPr>
        <w:t xml:space="preserve"> Тростянецької сільської територіальної громади</w:t>
      </w:r>
      <w:bookmarkEnd w:id="148"/>
      <w:bookmarkEnd w:id="149"/>
      <w:bookmarkEnd w:id="150"/>
    </w:p>
    <w:p w14:paraId="239DBFA3" w14:textId="77777777" w:rsidR="00895D56" w:rsidRPr="007D7E60" w:rsidRDefault="007E282C" w:rsidP="007D7E60">
      <w:pPr>
        <w:suppressAutoHyphens/>
        <w:spacing w:after="120" w:line="240" w:lineRule="auto"/>
        <w:jc w:val="both"/>
        <w:rPr>
          <w:rFonts w:ascii="Times New Roman" w:hAnsi="Times New Roman" w:cs="Times New Roman"/>
          <w:sz w:val="24"/>
          <w:szCs w:val="24"/>
        </w:rPr>
      </w:pPr>
      <w:r w:rsidRPr="004B5865">
        <w:rPr>
          <w:rFonts w:ascii="Times New Roman" w:eastAsia="Times New Roman" w:hAnsi="Times New Roman" w:cs="Times New Roman"/>
          <w:iCs/>
          <w:color w:val="000000"/>
          <w:sz w:val="24"/>
          <w:szCs w:val="24"/>
          <w:lang w:eastAsia="zh-CN"/>
        </w:rPr>
        <w:t>У гендерній структурі населення громади 53,09 % становлять жінки.</w:t>
      </w:r>
      <w:r w:rsidRPr="004B5865">
        <w:rPr>
          <w:rFonts w:ascii="Times New Roman" w:eastAsia="Times New Roman" w:hAnsi="Times New Roman" w:cs="Times New Roman"/>
          <w:noProof/>
          <w:color w:val="000000"/>
          <w:sz w:val="24"/>
          <w:szCs w:val="24"/>
          <w:highlight w:val="yellow"/>
          <w:lang w:eastAsia="uk-UA"/>
        </w:rPr>
        <mc:AlternateContent>
          <mc:Choice Requires="wps">
            <w:drawing>
              <wp:anchor distT="0" distB="0" distL="0" distR="0" simplePos="0" relativeHeight="197" behindDoc="0" locked="0" layoutInCell="1" allowOverlap="1" wp14:anchorId="3190622A" wp14:editId="0B12BCED">
                <wp:simplePos x="0" y="0"/>
                <wp:positionH relativeFrom="column">
                  <wp:posOffset>5389880</wp:posOffset>
                </wp:positionH>
                <wp:positionV relativeFrom="paragraph">
                  <wp:posOffset>5283200</wp:posOffset>
                </wp:positionV>
                <wp:extent cx="894715" cy="384175"/>
                <wp:effectExtent l="0" t="0" r="0" b="0"/>
                <wp:wrapNone/>
                <wp:docPr id="5" name="Прямоугольная выноска 6"/>
                <wp:cNvGraphicFramePr/>
                <a:graphic xmlns:a="http://schemas.openxmlformats.org/drawingml/2006/main">
                  <a:graphicData uri="http://schemas.microsoft.com/office/word/2010/wordprocessingShape">
                    <wps:wsp>
                      <wps:cNvSpPr/>
                      <wps:spPr>
                        <a:xfrm>
                          <a:off x="0" y="0"/>
                          <a:ext cx="894240" cy="383400"/>
                        </a:xfrm>
                        <a:prstGeom prst="wedgeRectCallout">
                          <a:avLst>
                            <a:gd name="adj1" fmla="val -65078"/>
                            <a:gd name="adj2" fmla="val 32500"/>
                          </a:avLst>
                        </a:prstGeom>
                        <a:gradFill rotWithShape="0">
                          <a:gsLst>
                            <a:gs pos="0">
                              <a:srgbClr val="FFDA9E"/>
                            </a:gs>
                            <a:gs pos="100000">
                              <a:srgbClr val="FFD590"/>
                            </a:gs>
                          </a:gsLst>
                          <a:lin ang="5400000"/>
                        </a:gradFill>
                        <a:ln w="6480">
                          <a:solidFill>
                            <a:srgbClr val="FFC000"/>
                          </a:solidFill>
                          <a:miter/>
                        </a:ln>
                      </wps:spPr>
                      <wps:style>
                        <a:lnRef idx="0">
                          <a:scrgbClr r="0" g="0" b="0"/>
                        </a:lnRef>
                        <a:fillRef idx="0">
                          <a:scrgbClr r="0" g="0" b="0"/>
                        </a:fillRef>
                        <a:effectRef idx="0">
                          <a:scrgbClr r="0" g="0" b="0"/>
                        </a:effectRef>
                        <a:fontRef idx="minor"/>
                      </wps:style>
                      <wps:txbx>
                        <w:txbxContent>
                          <w:p w14:paraId="1811D6DB" w14:textId="77777777" w:rsidR="004C01B8" w:rsidRDefault="004C01B8">
                            <w:pPr>
                              <w:pStyle w:val="affff3"/>
                              <w:jc w:val="center"/>
                            </w:pPr>
                            <w:r>
                              <w:rPr>
                                <w:rFonts w:cs="Arial"/>
                                <w:color w:val="000000"/>
                                <w:sz w:val="16"/>
                                <w:szCs w:val="16"/>
                              </w:rPr>
                              <w:t>Діти шкільного віку</w:t>
                            </w:r>
                          </w:p>
                        </w:txbxContent>
                      </wps:txbx>
                      <wps:bodyPr anchor="ctr">
                        <a:noAutofit/>
                      </wps:bodyPr>
                    </wps:wsp>
                  </a:graphicData>
                </a:graphic>
              </wp:anchor>
            </w:drawing>
          </mc:Choice>
          <mc:Fallback>
            <w:pict>
              <v:shapetype w14:anchorId="3190622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6" o:spid="_x0000_s1027" type="#_x0000_t61" style="position:absolute;left:0;text-align:left;margin-left:424.4pt;margin-top:416pt;width:70.45pt;height:30.25pt;z-index:19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" adj="-3257,17820" fillcolor="#ffda9e" strokecolor="#ffc000" strokeweight=".18mm">
                <v:fill color2="#ffd590" focus="100%" type="gradient">
                  <o:fill v:ext="view" type="gradientUnscaled"/>
                </v:fill>
                <v:textbox>
                  <w:txbxContent>
                    <w:p w14:paraId="1811D6DB" w14:textId="77777777" w:rsidR="004C01B8" w:rsidRDefault="004C01B8">
                      <w:pPr>
                        <w:pStyle w:val="affff3"/>
                        <w:jc w:val="center"/>
                      </w:pPr>
                      <w:r>
                        <w:rPr>
                          <w:rFonts w:cs="Arial"/>
                          <w:color w:val="000000"/>
                          <w:sz w:val="16"/>
                          <w:szCs w:val="16"/>
                        </w:rPr>
                        <w:t>Діти шкільного віку</w:t>
                      </w:r>
                    </w:p>
                  </w:txbxContent>
                </v:textbox>
              </v:shape>
            </w:pict>
          </mc:Fallback>
        </mc:AlternateContent>
      </w:r>
      <w:r w:rsidRPr="004B5865">
        <w:rPr>
          <w:rFonts w:ascii="Times New Roman" w:eastAsia="Times New Roman" w:hAnsi="Times New Roman" w:cs="Times New Roman"/>
          <w:noProof/>
          <w:color w:val="000000"/>
          <w:sz w:val="24"/>
          <w:szCs w:val="24"/>
          <w:highlight w:val="yellow"/>
          <w:lang w:eastAsia="uk-UA"/>
        </w:rPr>
        <mc:AlternateContent>
          <mc:Choice Requires="wps">
            <w:drawing>
              <wp:anchor distT="0" distB="0" distL="0" distR="0" simplePos="0" relativeHeight="198" behindDoc="0" locked="0" layoutInCell="1" allowOverlap="1" wp14:anchorId="68E69781" wp14:editId="714F0DAC">
                <wp:simplePos x="0" y="0"/>
                <wp:positionH relativeFrom="column">
                  <wp:posOffset>5392420</wp:posOffset>
                </wp:positionH>
                <wp:positionV relativeFrom="paragraph">
                  <wp:posOffset>5935980</wp:posOffset>
                </wp:positionV>
                <wp:extent cx="896620" cy="362585"/>
                <wp:effectExtent l="0" t="0" r="0" b="0"/>
                <wp:wrapNone/>
                <wp:docPr id="7" name="Прямоугольная выноска 21"/>
                <wp:cNvGraphicFramePr/>
                <a:graphic xmlns:a="http://schemas.openxmlformats.org/drawingml/2006/main">
                  <a:graphicData uri="http://schemas.microsoft.com/office/word/2010/wordprocessingShape">
                    <wps:wsp>
                      <wps:cNvSpPr/>
                      <wps:spPr>
                        <a:xfrm>
                          <a:off x="0" y="0"/>
                          <a:ext cx="896040" cy="361800"/>
                        </a:xfrm>
                        <a:prstGeom prst="wedgeRectCallout">
                          <a:avLst>
                            <a:gd name="adj1" fmla="val -64490"/>
                            <a:gd name="adj2" fmla="val 24908"/>
                          </a:avLst>
                        </a:prstGeom>
                        <a:gradFill rotWithShape="0">
                          <a:gsLst>
                            <a:gs pos="0">
                              <a:srgbClr val="B5D4A7"/>
                            </a:gs>
                            <a:gs pos="100000">
                              <a:srgbClr val="A9CD99"/>
                            </a:gs>
                          </a:gsLst>
                          <a:lin ang="5400000"/>
                        </a:gradFill>
                        <a:ln w="6480">
                          <a:solidFill>
                            <a:srgbClr val="70AD47"/>
                          </a:solidFill>
                          <a:miter/>
                        </a:ln>
                      </wps:spPr>
                      <wps:style>
                        <a:lnRef idx="0">
                          <a:scrgbClr r="0" g="0" b="0"/>
                        </a:lnRef>
                        <a:fillRef idx="0">
                          <a:scrgbClr r="0" g="0" b="0"/>
                        </a:fillRef>
                        <a:effectRef idx="0">
                          <a:scrgbClr r="0" g="0" b="0"/>
                        </a:effectRef>
                        <a:fontRef idx="minor"/>
                      </wps:style>
                      <wps:txbx>
                        <w:txbxContent>
                          <w:p w14:paraId="79514B0C" w14:textId="77777777" w:rsidR="004C01B8" w:rsidRDefault="004C01B8">
                            <w:pPr>
                              <w:pStyle w:val="affff3"/>
                              <w:jc w:val="center"/>
                            </w:pPr>
                            <w:r>
                              <w:rPr>
                                <w:rFonts w:cs="Arial"/>
                                <w:color w:val="000000"/>
                                <w:sz w:val="16"/>
                                <w:szCs w:val="16"/>
                              </w:rPr>
                              <w:t>Діти дошкіль-ного віку</w:t>
                            </w:r>
                          </w:p>
                        </w:txbxContent>
                      </wps:txbx>
                      <wps:bodyPr anchor="ctr">
                        <a:noAutofit/>
                      </wps:bodyPr>
                    </wps:wsp>
                  </a:graphicData>
                </a:graphic>
              </wp:anchor>
            </w:drawing>
          </mc:Choice>
          <mc:Fallback>
            <w:pict>
              <v:shape w14:anchorId="68E69781" id="Прямоугольная выноска 21" o:spid="_x0000_s1028" type="#_x0000_t61" style="position:absolute;left:0;text-align:left;margin-left:424.6pt;margin-top:467.4pt;width:70.6pt;height:28.55pt;z-index:19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" adj="-3130,16180" fillcolor="#b5d4a7" strokecolor="#70ad47" strokeweight=".18mm">
                <v:fill color2="#a9cd99" focus="100%" type="gradient">
                  <o:fill v:ext="view" type="gradientUnscaled"/>
                </v:fill>
                <v:textbox>
                  <w:txbxContent>
                    <w:p w14:paraId="79514B0C" w14:textId="77777777" w:rsidR="004C01B8" w:rsidRDefault="004C01B8">
                      <w:pPr>
                        <w:pStyle w:val="affff3"/>
                        <w:jc w:val="center"/>
                      </w:pPr>
                      <w:r>
                        <w:rPr>
                          <w:rFonts w:cs="Arial"/>
                          <w:color w:val="000000"/>
                          <w:sz w:val="16"/>
                          <w:szCs w:val="16"/>
                        </w:rPr>
                        <w:t>Діти дошкіль-ного віку</w:t>
                      </w:r>
                    </w:p>
                  </w:txbxContent>
                </v:textbox>
              </v:shape>
            </w:pict>
          </mc:Fallback>
        </mc:AlternateContent>
      </w:r>
    </w:p>
    <w:p w14:paraId="75CD9466" w14:textId="77777777" w:rsidR="00895D56" w:rsidRPr="00FD63B4" w:rsidRDefault="007D7E60" w:rsidP="007D7E60">
      <w:pPr>
        <w:tabs>
          <w:tab w:val="left" w:pos="426"/>
        </w:tabs>
        <w:suppressAutoHyphens/>
        <w:spacing w:after="0" w:line="240" w:lineRule="auto"/>
        <w:contextualSpacing/>
        <w:jc w:val="both"/>
        <w:rPr>
          <w:rFonts w:ascii="Times New Roman" w:hAnsi="Times New Roman" w:cs="Times New Roman"/>
          <w:sz w:val="24"/>
          <w:szCs w:val="24"/>
        </w:rPr>
      </w:pPr>
      <w:r w:rsidRPr="00FD63B4">
        <w:rPr>
          <w:rFonts w:ascii="Times New Roman" w:eastAsia="Arial Unicode MS" w:hAnsi="Times New Roman" w:cs="Times New Roman"/>
          <w:color w:val="000000"/>
          <w:kern w:val="2"/>
          <w:sz w:val="24"/>
          <w:szCs w:val="24"/>
          <w:lang w:eastAsia="zh-CN"/>
        </w:rPr>
        <w:t xml:space="preserve"> На сьогоднішній день </w:t>
      </w:r>
      <w:r w:rsidR="007E282C" w:rsidRPr="00FD63B4">
        <w:rPr>
          <w:rFonts w:ascii="Times New Roman" w:eastAsia="Arial Unicode MS" w:hAnsi="Times New Roman" w:cs="Times New Roman"/>
          <w:color w:val="000000"/>
          <w:kern w:val="2"/>
          <w:sz w:val="24"/>
          <w:szCs w:val="24"/>
          <w:lang w:val="x-none" w:eastAsia="zh-CN"/>
        </w:rPr>
        <w:t xml:space="preserve">  у громаді проживає і навчається в закладах середньої освіти </w:t>
      </w:r>
      <w:r w:rsidRPr="00FD63B4">
        <w:rPr>
          <w:rFonts w:ascii="Times New Roman" w:eastAsia="Arial Unicode MS" w:hAnsi="Times New Roman" w:cs="Times New Roman"/>
          <w:color w:val="000000"/>
          <w:kern w:val="2"/>
          <w:sz w:val="24"/>
          <w:szCs w:val="24"/>
          <w:lang w:eastAsia="zh-CN"/>
        </w:rPr>
        <w:t xml:space="preserve">1428 дітей </w:t>
      </w:r>
      <w:r w:rsidR="007E282C" w:rsidRPr="00FD63B4">
        <w:rPr>
          <w:rFonts w:ascii="Times New Roman" w:eastAsia="Arial Unicode MS" w:hAnsi="Times New Roman" w:cs="Times New Roman"/>
          <w:color w:val="000000"/>
          <w:kern w:val="2"/>
          <w:sz w:val="24"/>
          <w:szCs w:val="24"/>
          <w:lang w:val="x-none" w:eastAsia="zh-CN"/>
        </w:rPr>
        <w:t xml:space="preserve">. Так, у віковому розрізі в громаді проживає найбільше </w:t>
      </w:r>
      <w:r w:rsidRPr="00FD63B4">
        <w:rPr>
          <w:rFonts w:ascii="Times New Roman" w:eastAsia="Arial Unicode MS" w:hAnsi="Times New Roman" w:cs="Times New Roman"/>
          <w:color w:val="000000"/>
          <w:kern w:val="2"/>
          <w:sz w:val="24"/>
          <w:szCs w:val="24"/>
          <w:lang w:eastAsia="zh-CN"/>
        </w:rPr>
        <w:t>18-</w:t>
      </w:r>
      <w:r w:rsidR="007E282C" w:rsidRPr="00FD63B4">
        <w:rPr>
          <w:rFonts w:ascii="Times New Roman" w:eastAsia="Arial Unicode MS" w:hAnsi="Times New Roman" w:cs="Times New Roman"/>
          <w:color w:val="000000"/>
          <w:kern w:val="2"/>
          <w:sz w:val="24"/>
          <w:szCs w:val="24"/>
          <w:lang w:val="x-none" w:eastAsia="zh-CN"/>
        </w:rPr>
        <w:t xml:space="preserve"> річних дітей – </w:t>
      </w:r>
      <w:r w:rsidRPr="00FD63B4">
        <w:rPr>
          <w:rFonts w:ascii="Times New Roman" w:eastAsia="Arial Unicode MS" w:hAnsi="Times New Roman" w:cs="Times New Roman"/>
          <w:color w:val="000000"/>
          <w:kern w:val="2"/>
          <w:sz w:val="24"/>
          <w:szCs w:val="24"/>
          <w:lang w:eastAsia="zh-CN"/>
        </w:rPr>
        <w:t>102 особи</w:t>
      </w:r>
      <w:r w:rsidR="007E282C" w:rsidRPr="00FD63B4">
        <w:rPr>
          <w:rFonts w:ascii="Times New Roman" w:eastAsia="Arial Unicode MS" w:hAnsi="Times New Roman" w:cs="Times New Roman"/>
          <w:color w:val="000000"/>
          <w:kern w:val="2"/>
          <w:sz w:val="24"/>
          <w:szCs w:val="24"/>
          <w:lang w:val="x-none" w:eastAsia="zh-CN"/>
        </w:rPr>
        <w:t xml:space="preserve">. При цьому кількість однорічних дітей складає вже </w:t>
      </w:r>
      <w:r w:rsidRPr="00FD63B4">
        <w:rPr>
          <w:rFonts w:ascii="Times New Roman" w:eastAsia="Arial Unicode MS" w:hAnsi="Times New Roman" w:cs="Times New Roman"/>
          <w:color w:val="000000"/>
          <w:kern w:val="2"/>
          <w:sz w:val="24"/>
          <w:szCs w:val="24"/>
          <w:lang w:eastAsia="zh-CN"/>
        </w:rPr>
        <w:t>2,3</w:t>
      </w:r>
      <w:r w:rsidR="007E282C" w:rsidRPr="00FD63B4">
        <w:rPr>
          <w:rFonts w:ascii="Times New Roman" w:eastAsia="Arial Unicode MS" w:hAnsi="Times New Roman" w:cs="Times New Roman"/>
          <w:color w:val="000000"/>
          <w:kern w:val="2"/>
          <w:sz w:val="24"/>
          <w:szCs w:val="24"/>
          <w:lang w:val="x-none" w:eastAsia="zh-CN"/>
        </w:rPr>
        <w:t xml:space="preserve"> рази менше – </w:t>
      </w:r>
      <w:r w:rsidRPr="00FD63B4">
        <w:rPr>
          <w:rFonts w:ascii="Times New Roman" w:eastAsia="Arial Unicode MS" w:hAnsi="Times New Roman" w:cs="Times New Roman"/>
          <w:color w:val="000000"/>
          <w:kern w:val="2"/>
          <w:sz w:val="24"/>
          <w:szCs w:val="24"/>
          <w:lang w:eastAsia="zh-CN"/>
        </w:rPr>
        <w:t>44</w:t>
      </w:r>
      <w:r w:rsidRPr="00FD63B4">
        <w:rPr>
          <w:rFonts w:ascii="Times New Roman" w:eastAsia="Arial Unicode MS" w:hAnsi="Times New Roman" w:cs="Times New Roman"/>
          <w:color w:val="000000"/>
          <w:kern w:val="2"/>
          <w:sz w:val="24"/>
          <w:szCs w:val="24"/>
          <w:lang w:val="x-none" w:eastAsia="zh-CN"/>
        </w:rPr>
        <w:t xml:space="preserve"> д</w:t>
      </w:r>
      <w:r w:rsidRPr="00FD63B4">
        <w:rPr>
          <w:rFonts w:ascii="Times New Roman" w:eastAsia="Arial Unicode MS" w:hAnsi="Times New Roman" w:cs="Times New Roman"/>
          <w:color w:val="000000"/>
          <w:kern w:val="2"/>
          <w:sz w:val="24"/>
          <w:szCs w:val="24"/>
          <w:lang w:eastAsia="zh-CN"/>
        </w:rPr>
        <w:t>и</w:t>
      </w:r>
      <w:r w:rsidR="007E282C" w:rsidRPr="00FD63B4">
        <w:rPr>
          <w:rFonts w:ascii="Times New Roman" w:eastAsia="Arial Unicode MS" w:hAnsi="Times New Roman" w:cs="Times New Roman"/>
          <w:color w:val="000000"/>
          <w:kern w:val="2"/>
          <w:sz w:val="24"/>
          <w:szCs w:val="24"/>
          <w:lang w:val="x-none" w:eastAsia="zh-CN"/>
        </w:rPr>
        <w:t>т</w:t>
      </w:r>
      <w:r w:rsidRPr="00FD63B4">
        <w:rPr>
          <w:rFonts w:ascii="Times New Roman" w:eastAsia="Arial Unicode MS" w:hAnsi="Times New Roman" w:cs="Times New Roman"/>
          <w:color w:val="000000"/>
          <w:kern w:val="2"/>
          <w:sz w:val="24"/>
          <w:szCs w:val="24"/>
          <w:lang w:eastAsia="zh-CN"/>
        </w:rPr>
        <w:t>ини</w:t>
      </w:r>
      <w:r w:rsidR="007E282C" w:rsidRPr="00FD63B4">
        <w:rPr>
          <w:rFonts w:ascii="Times New Roman" w:eastAsia="Arial Unicode MS" w:hAnsi="Times New Roman" w:cs="Times New Roman"/>
          <w:color w:val="000000"/>
          <w:kern w:val="2"/>
          <w:sz w:val="24"/>
          <w:szCs w:val="24"/>
          <w:lang w:val="x-none" w:eastAsia="zh-CN"/>
        </w:rPr>
        <w:t>. Тобто кожного наступного року кількість учнів перших класів зменшуватиметься</w:t>
      </w:r>
      <w:r w:rsidR="007E282C" w:rsidRPr="00FD63B4">
        <w:rPr>
          <w:rFonts w:ascii="Times New Roman" w:eastAsia="Arial Unicode MS" w:hAnsi="Times New Roman" w:cs="Times New Roman"/>
          <w:color w:val="000000"/>
          <w:kern w:val="2"/>
          <w:sz w:val="24"/>
          <w:szCs w:val="24"/>
          <w:lang w:eastAsia="zh-CN"/>
        </w:rPr>
        <w:t xml:space="preserve"> .</w:t>
      </w:r>
    </w:p>
    <w:p w14:paraId="6AC2F221" w14:textId="77777777" w:rsidR="00895D56" w:rsidRPr="00FD63B4" w:rsidRDefault="007E282C">
      <w:pPr>
        <w:numPr>
          <w:ilvl w:val="0"/>
          <w:numId w:val="37"/>
        </w:numPr>
        <w:tabs>
          <w:tab w:val="left" w:pos="426"/>
        </w:tabs>
        <w:suppressAutoHyphens/>
        <w:spacing w:after="0" w:line="240" w:lineRule="auto"/>
        <w:ind w:left="0" w:firstLine="284"/>
        <w:contextualSpacing/>
        <w:jc w:val="both"/>
        <w:rPr>
          <w:rFonts w:ascii="Times New Roman" w:hAnsi="Times New Roman" w:cs="Times New Roman"/>
          <w:sz w:val="24"/>
          <w:szCs w:val="24"/>
        </w:rPr>
      </w:pPr>
      <w:r w:rsidRPr="00FD63B4">
        <w:rPr>
          <w:rFonts w:ascii="Times New Roman" w:eastAsia="Arial Unicode MS" w:hAnsi="Times New Roman" w:cs="Times New Roman"/>
          <w:color w:val="000000"/>
          <w:kern w:val="2"/>
          <w:sz w:val="24"/>
          <w:szCs w:val="24"/>
          <w:lang w:val="x-none" w:eastAsia="zh-CN"/>
        </w:rPr>
        <w:t xml:space="preserve">водночас можна прогнозувати, що в наступні </w:t>
      </w:r>
      <w:r w:rsidRPr="00FD63B4">
        <w:rPr>
          <w:rFonts w:ascii="Times New Roman" w:eastAsia="Arial Unicode MS" w:hAnsi="Times New Roman" w:cs="Times New Roman"/>
          <w:color w:val="000000"/>
          <w:kern w:val="2"/>
          <w:sz w:val="24"/>
          <w:szCs w:val="24"/>
          <w:lang w:eastAsia="zh-CN"/>
        </w:rPr>
        <w:t>5</w:t>
      </w:r>
      <w:r w:rsidRPr="00FD63B4">
        <w:rPr>
          <w:rFonts w:ascii="Times New Roman" w:eastAsia="Arial Unicode MS" w:hAnsi="Times New Roman" w:cs="Times New Roman"/>
          <w:color w:val="000000"/>
          <w:kern w:val="2"/>
          <w:sz w:val="24"/>
          <w:szCs w:val="24"/>
          <w:lang w:val="x-none" w:eastAsia="zh-CN"/>
        </w:rPr>
        <w:t xml:space="preserve"> років кількість дітей у дошкільних закладах </w:t>
      </w:r>
      <w:r w:rsidRPr="00FD63B4">
        <w:rPr>
          <w:rFonts w:ascii="Times New Roman" w:eastAsia="Arial Unicode MS" w:hAnsi="Times New Roman" w:cs="Times New Roman"/>
          <w:color w:val="000000"/>
          <w:kern w:val="2"/>
          <w:sz w:val="24"/>
          <w:szCs w:val="24"/>
          <w:lang w:eastAsia="zh-CN"/>
        </w:rPr>
        <w:t>також буде поступово</w:t>
      </w:r>
      <w:r w:rsidRPr="00FD63B4">
        <w:rPr>
          <w:rFonts w:ascii="Times New Roman" w:eastAsia="Arial Unicode MS" w:hAnsi="Times New Roman" w:cs="Times New Roman"/>
          <w:color w:val="000000"/>
          <w:kern w:val="2"/>
          <w:sz w:val="24"/>
          <w:szCs w:val="24"/>
          <w:lang w:val="x-none" w:eastAsia="zh-CN"/>
        </w:rPr>
        <w:t xml:space="preserve"> зниж</w:t>
      </w:r>
      <w:r w:rsidRPr="00FD63B4">
        <w:rPr>
          <w:rFonts w:ascii="Times New Roman" w:eastAsia="Arial Unicode MS" w:hAnsi="Times New Roman" w:cs="Times New Roman"/>
          <w:color w:val="000000"/>
          <w:kern w:val="2"/>
          <w:sz w:val="24"/>
          <w:szCs w:val="24"/>
          <w:lang w:eastAsia="zh-CN"/>
        </w:rPr>
        <w:t>уватися</w:t>
      </w:r>
      <w:r w:rsidRPr="00FD63B4">
        <w:rPr>
          <w:rFonts w:ascii="Times New Roman" w:eastAsia="Arial Unicode MS" w:hAnsi="Times New Roman" w:cs="Times New Roman"/>
          <w:color w:val="000000"/>
          <w:kern w:val="2"/>
          <w:sz w:val="24"/>
          <w:szCs w:val="24"/>
          <w:lang w:val="x-none" w:eastAsia="zh-CN"/>
        </w:rPr>
        <w:t xml:space="preserve">. </w:t>
      </w:r>
    </w:p>
    <w:p w14:paraId="53CFDD8A" w14:textId="77777777" w:rsidR="00895D56" w:rsidRPr="00FD63B4" w:rsidRDefault="00086602">
      <w:pPr>
        <w:suppressAutoHyphens/>
        <w:spacing w:after="120" w:line="240" w:lineRule="auto"/>
        <w:jc w:val="both"/>
        <w:rPr>
          <w:rFonts w:ascii="Times New Roman" w:eastAsia="Times New Roman" w:hAnsi="Times New Roman" w:cs="Times New Roman"/>
          <w:color w:val="000000"/>
          <w:sz w:val="24"/>
          <w:szCs w:val="24"/>
          <w:lang w:eastAsia="zh-CN"/>
        </w:rPr>
      </w:pPr>
      <w:bookmarkStart w:id="161" w:name="_Toc157364114"/>
      <w:bookmarkStart w:id="162" w:name="_Toc156755928"/>
      <w:bookmarkStart w:id="163" w:name="_Toc147856518"/>
      <w:bookmarkEnd w:id="161"/>
      <w:bookmarkEnd w:id="162"/>
      <w:bookmarkEnd w:id="163"/>
      <w:r>
        <w:rPr>
          <w:rFonts w:ascii="Times New Roman" w:eastAsia="Times New Roman" w:hAnsi="Times New Roman" w:cs="Times New Roman"/>
          <w:color w:val="000000"/>
          <w:sz w:val="24"/>
          <w:szCs w:val="24"/>
          <w:lang w:eastAsia="zh-CN"/>
        </w:rPr>
        <w:t xml:space="preserve">       </w:t>
      </w:r>
      <w:r w:rsidR="007E282C" w:rsidRPr="00FD63B4">
        <w:rPr>
          <w:rFonts w:ascii="Times New Roman" w:eastAsia="Times New Roman" w:hAnsi="Times New Roman" w:cs="Times New Roman"/>
          <w:color w:val="000000"/>
          <w:sz w:val="24"/>
          <w:szCs w:val="24"/>
          <w:lang w:eastAsia="zh-CN"/>
        </w:rPr>
        <w:t>Означені тенденції є вагомою підставою для формування планів розвитку місцевої соціальної інфраструктури (зокрема освітньої, медичної тощо).</w:t>
      </w:r>
    </w:p>
    <w:p w14:paraId="6872D325" w14:textId="77777777" w:rsidR="00895D56" w:rsidRPr="007671E7" w:rsidRDefault="00FD63B4">
      <w:pPr>
        <w:suppressAutoHyphens/>
        <w:spacing w:after="120" w:line="240" w:lineRule="auto"/>
        <w:jc w:val="both"/>
        <w:rPr>
          <w:rFonts w:ascii="Times New Roman" w:eastAsia="Times New Roman" w:hAnsi="Times New Roman" w:cs="Times New Roman"/>
          <w:color w:val="000000"/>
          <w:sz w:val="24"/>
          <w:szCs w:val="24"/>
          <w:lang w:eastAsia="zh-CN"/>
        </w:rPr>
      </w:pPr>
      <w:r w:rsidRPr="007671E7">
        <w:rPr>
          <w:rFonts w:ascii="Times New Roman" w:eastAsia="Times New Roman" w:hAnsi="Times New Roman" w:cs="Times New Roman"/>
          <w:color w:val="000000"/>
          <w:sz w:val="24"/>
          <w:szCs w:val="24"/>
          <w:lang w:eastAsia="zh-CN"/>
        </w:rPr>
        <w:t xml:space="preserve">  </w:t>
      </w:r>
      <w:r w:rsidR="00484FBA" w:rsidRPr="007671E7">
        <w:rPr>
          <w:rFonts w:ascii="Times New Roman" w:eastAsia="Times New Roman" w:hAnsi="Times New Roman" w:cs="Times New Roman"/>
          <w:color w:val="000000"/>
          <w:sz w:val="24"/>
          <w:szCs w:val="24"/>
          <w:lang w:eastAsia="zh-CN"/>
        </w:rPr>
        <w:t xml:space="preserve">  </w:t>
      </w:r>
      <w:r w:rsidR="007E282C" w:rsidRPr="007671E7">
        <w:rPr>
          <w:rFonts w:ascii="Times New Roman" w:eastAsia="Times New Roman" w:hAnsi="Times New Roman" w:cs="Times New Roman"/>
          <w:color w:val="000000"/>
          <w:sz w:val="24"/>
          <w:szCs w:val="24"/>
          <w:lang w:eastAsia="zh-CN"/>
        </w:rPr>
        <w:t>Віковий склад населення є потужним стратегічним ресурсом громади, оскільки обумовлює й відносно нижчий рівень демографічного навантаження на працююче населення</w:t>
      </w:r>
      <w:r w:rsidR="00086602" w:rsidRPr="007671E7">
        <w:rPr>
          <w:rFonts w:ascii="Times New Roman" w:eastAsia="Times New Roman" w:hAnsi="Times New Roman" w:cs="Times New Roman"/>
          <w:color w:val="000000"/>
          <w:sz w:val="24"/>
          <w:szCs w:val="24"/>
          <w:lang w:eastAsia="zh-CN"/>
        </w:rPr>
        <w:t>.</w:t>
      </w:r>
      <w:r w:rsidRPr="007671E7">
        <w:rPr>
          <w:rFonts w:ascii="Times New Roman" w:eastAsia="Times New Roman" w:hAnsi="Times New Roman" w:cs="Times New Roman"/>
          <w:color w:val="000000"/>
          <w:sz w:val="24"/>
          <w:szCs w:val="24"/>
          <w:lang w:eastAsia="zh-CN"/>
        </w:rPr>
        <w:t xml:space="preserve"> </w:t>
      </w:r>
      <w:r w:rsidR="007E282C" w:rsidRPr="007671E7">
        <w:rPr>
          <w:rFonts w:ascii="Times New Roman" w:eastAsia="Times New Roman" w:hAnsi="Times New Roman" w:cs="Times New Roman"/>
          <w:color w:val="000000"/>
          <w:sz w:val="24"/>
          <w:szCs w:val="24"/>
          <w:lang w:eastAsia="zh-CN"/>
        </w:rPr>
        <w:t xml:space="preserve"> За віковою структурою </w:t>
      </w:r>
      <w:r w:rsidR="00086602" w:rsidRPr="007671E7">
        <w:rPr>
          <w:rFonts w:ascii="Times New Roman" w:eastAsia="Times New Roman" w:hAnsi="Times New Roman" w:cs="Times New Roman"/>
          <w:color w:val="000000"/>
          <w:sz w:val="24"/>
          <w:szCs w:val="24"/>
          <w:lang w:eastAsia="zh-CN"/>
        </w:rPr>
        <w:t xml:space="preserve"> </w:t>
      </w:r>
      <w:r w:rsidR="007E282C" w:rsidRPr="007671E7">
        <w:rPr>
          <w:rFonts w:ascii="Times New Roman" w:eastAsia="Times New Roman" w:hAnsi="Times New Roman" w:cs="Times New Roman"/>
          <w:color w:val="000000"/>
          <w:sz w:val="24"/>
          <w:szCs w:val="24"/>
          <w:lang w:eastAsia="zh-CN"/>
        </w:rPr>
        <w:t>населення</w:t>
      </w:r>
      <w:r w:rsidR="00086602" w:rsidRPr="007671E7">
        <w:rPr>
          <w:rFonts w:ascii="Times New Roman" w:eastAsia="Times New Roman" w:hAnsi="Times New Roman" w:cs="Times New Roman"/>
          <w:color w:val="000000"/>
          <w:sz w:val="24"/>
          <w:szCs w:val="24"/>
          <w:lang w:eastAsia="zh-CN"/>
        </w:rPr>
        <w:t xml:space="preserve"> </w:t>
      </w:r>
      <w:r w:rsidR="007E282C" w:rsidRPr="007671E7">
        <w:rPr>
          <w:rFonts w:ascii="Times New Roman" w:eastAsia="Times New Roman" w:hAnsi="Times New Roman" w:cs="Times New Roman"/>
          <w:color w:val="000000"/>
          <w:sz w:val="24"/>
          <w:szCs w:val="24"/>
          <w:lang w:eastAsia="zh-CN"/>
        </w:rPr>
        <w:t xml:space="preserve"> </w:t>
      </w:r>
      <w:r w:rsidRPr="007671E7">
        <w:rPr>
          <w:rFonts w:ascii="Times New Roman" w:eastAsia="Times New Roman" w:hAnsi="Times New Roman" w:cs="Times New Roman"/>
          <w:color w:val="000000"/>
          <w:sz w:val="24"/>
          <w:szCs w:val="24"/>
          <w:lang w:eastAsia="zh-CN"/>
        </w:rPr>
        <w:t xml:space="preserve">Тростянецької громади </w:t>
      </w:r>
      <w:r w:rsidR="007E282C" w:rsidRPr="007671E7">
        <w:rPr>
          <w:rFonts w:ascii="Times New Roman" w:eastAsia="Times New Roman" w:hAnsi="Times New Roman" w:cs="Times New Roman"/>
          <w:color w:val="000000"/>
          <w:sz w:val="24"/>
          <w:szCs w:val="24"/>
          <w:lang w:eastAsia="zh-CN"/>
        </w:rPr>
        <w:t xml:space="preserve"> </w:t>
      </w:r>
      <w:r w:rsidR="007E282C" w:rsidRPr="007671E7">
        <w:rPr>
          <w:rStyle w:val="Bodytext20"/>
          <w:rFonts w:ascii="Times New Roman" w:hAnsi="Times New Roman" w:cs="Times New Roman"/>
          <w:sz w:val="24"/>
          <w:szCs w:val="24"/>
        </w:rPr>
        <w:t>демонструє</w:t>
      </w:r>
      <w:r w:rsidR="007E282C" w:rsidRPr="007671E7">
        <w:rPr>
          <w:rFonts w:ascii="Times New Roman" w:eastAsia="Times New Roman" w:hAnsi="Times New Roman" w:cs="Times New Roman"/>
          <w:color w:val="000000"/>
          <w:sz w:val="24"/>
          <w:szCs w:val="24"/>
          <w:lang w:eastAsia="zh-CN"/>
        </w:rPr>
        <w:t xml:space="preserve"> </w:t>
      </w:r>
      <w:r w:rsidR="004F10A7" w:rsidRPr="007671E7">
        <w:rPr>
          <w:rFonts w:ascii="Times New Roman" w:eastAsia="Times New Roman" w:hAnsi="Times New Roman" w:cs="Times New Roman"/>
          <w:color w:val="000000"/>
          <w:sz w:val="24"/>
          <w:szCs w:val="24"/>
          <w:u w:val="single"/>
          <w:lang w:eastAsia="zh-CN"/>
        </w:rPr>
        <w:t xml:space="preserve">стабільну </w:t>
      </w:r>
      <w:r w:rsidR="007E282C" w:rsidRPr="007671E7">
        <w:rPr>
          <w:rFonts w:ascii="Times New Roman" w:eastAsia="Times New Roman" w:hAnsi="Times New Roman" w:cs="Times New Roman"/>
          <w:color w:val="000000"/>
          <w:sz w:val="24"/>
          <w:szCs w:val="24"/>
          <w:u w:val="single"/>
          <w:lang w:eastAsia="zh-CN"/>
        </w:rPr>
        <w:t>позицію,  частк</w:t>
      </w:r>
      <w:r w:rsidR="007671E7" w:rsidRPr="007671E7">
        <w:rPr>
          <w:rFonts w:ascii="Times New Roman" w:eastAsia="Times New Roman" w:hAnsi="Times New Roman" w:cs="Times New Roman"/>
          <w:color w:val="000000"/>
          <w:sz w:val="24"/>
          <w:szCs w:val="24"/>
          <w:u w:val="single"/>
          <w:lang w:eastAsia="zh-CN"/>
        </w:rPr>
        <w:t>а</w:t>
      </w:r>
      <w:r w:rsidR="007E282C" w:rsidRPr="007671E7">
        <w:rPr>
          <w:rFonts w:ascii="Times New Roman" w:eastAsia="Times New Roman" w:hAnsi="Times New Roman" w:cs="Times New Roman"/>
          <w:color w:val="000000"/>
          <w:sz w:val="24"/>
          <w:szCs w:val="24"/>
          <w:u w:val="single"/>
          <w:lang w:eastAsia="zh-CN"/>
        </w:rPr>
        <w:t xml:space="preserve"> мешканців у віці 0-5 та 6-17 років </w:t>
      </w:r>
      <w:r w:rsidR="007671E7" w:rsidRPr="007671E7">
        <w:rPr>
          <w:rFonts w:ascii="Times New Roman" w:eastAsia="Times New Roman" w:hAnsi="Times New Roman" w:cs="Times New Roman"/>
          <w:color w:val="000000"/>
          <w:sz w:val="24"/>
          <w:szCs w:val="24"/>
          <w:u w:val="single"/>
          <w:lang w:eastAsia="zh-CN"/>
        </w:rPr>
        <w:t xml:space="preserve"> - 20% , </w:t>
      </w:r>
      <w:r w:rsidR="007E282C" w:rsidRPr="007671E7">
        <w:rPr>
          <w:rFonts w:ascii="Times New Roman" w:eastAsia="Times New Roman" w:hAnsi="Times New Roman" w:cs="Times New Roman"/>
          <w:color w:val="000000"/>
          <w:sz w:val="24"/>
          <w:szCs w:val="24"/>
          <w:u w:val="single"/>
          <w:lang w:eastAsia="zh-CN"/>
        </w:rPr>
        <w:t xml:space="preserve"> працездатного віку</w:t>
      </w:r>
      <w:r w:rsidR="007671E7" w:rsidRPr="007671E7">
        <w:rPr>
          <w:rFonts w:ascii="Times New Roman" w:eastAsia="Times New Roman" w:hAnsi="Times New Roman" w:cs="Times New Roman"/>
          <w:color w:val="000000"/>
          <w:sz w:val="24"/>
          <w:szCs w:val="24"/>
          <w:u w:val="single"/>
          <w:lang w:eastAsia="zh-CN"/>
        </w:rPr>
        <w:t xml:space="preserve"> – 58%</w:t>
      </w:r>
      <w:r w:rsidR="007E282C" w:rsidRPr="007671E7">
        <w:rPr>
          <w:rFonts w:ascii="Times New Roman" w:eastAsia="Times New Roman" w:hAnsi="Times New Roman" w:cs="Times New Roman"/>
          <w:color w:val="000000"/>
          <w:sz w:val="24"/>
          <w:szCs w:val="24"/>
          <w:u w:val="single"/>
          <w:lang w:eastAsia="zh-CN"/>
        </w:rPr>
        <w:t xml:space="preserve">, </w:t>
      </w:r>
      <w:r w:rsidR="007E282C" w:rsidRPr="007671E7">
        <w:rPr>
          <w:rFonts w:ascii="Times New Roman" w:eastAsia="Times New Roman" w:hAnsi="Times New Roman" w:cs="Times New Roman"/>
          <w:color w:val="000000"/>
          <w:sz w:val="24"/>
          <w:szCs w:val="24"/>
          <w:lang w:eastAsia="zh-CN"/>
        </w:rPr>
        <w:t xml:space="preserve">пенсійного віку </w:t>
      </w:r>
      <w:r w:rsidR="007671E7" w:rsidRPr="007671E7">
        <w:rPr>
          <w:rFonts w:ascii="Times New Roman" w:eastAsia="Times New Roman" w:hAnsi="Times New Roman" w:cs="Times New Roman"/>
          <w:color w:val="000000"/>
          <w:sz w:val="24"/>
          <w:szCs w:val="24"/>
          <w:lang w:eastAsia="zh-CN"/>
        </w:rPr>
        <w:t>- 22%.</w:t>
      </w:r>
    </w:p>
    <w:p w14:paraId="181B0E62" w14:textId="77777777" w:rsidR="00895D56" w:rsidRPr="004B5865" w:rsidRDefault="007E282C" w:rsidP="00A57D52">
      <w:pPr>
        <w:suppressAutoHyphens/>
        <w:spacing w:after="0" w:line="240" w:lineRule="auto"/>
        <w:jc w:val="both"/>
        <w:rPr>
          <w:rFonts w:ascii="Times New Roman" w:hAnsi="Times New Roman" w:cs="Times New Roman"/>
          <w:sz w:val="24"/>
          <w:szCs w:val="24"/>
        </w:rPr>
      </w:pPr>
      <w:r w:rsidRPr="004B5865">
        <w:rPr>
          <w:rFonts w:ascii="Times New Roman" w:eastAsia="Times New Roman" w:hAnsi="Times New Roman" w:cs="Times New Roman"/>
          <w:b/>
          <w:bCs/>
          <w:sz w:val="24"/>
          <w:szCs w:val="24"/>
          <w:lang w:eastAsia="ru-RU"/>
        </w:rPr>
        <w:lastRenderedPageBreak/>
        <w:t>Первинну медичну допомогу</w:t>
      </w:r>
      <w:r w:rsidRPr="004B5865">
        <w:rPr>
          <w:rFonts w:ascii="Times New Roman" w:eastAsia="Times New Roman" w:hAnsi="Times New Roman" w:cs="Times New Roman"/>
          <w:bCs/>
          <w:color w:val="000000"/>
          <w:sz w:val="24"/>
          <w:szCs w:val="24"/>
          <w:lang w:eastAsia="ru-RU"/>
        </w:rPr>
        <w:t xml:space="preserve"> в Тростянецькій сільській територіальній громаді надає Комунальне некомерційне підприємство «Центр первинної медико-санітарної допомоги Тростянецької сільської ради Стрийського району Львівської області», в структуру якого входять 4 амбулаторії загальної практики сімейної медицини (в с.Демня, с.Стільсько, с.Липівка, с.Красів) та 6 фельдшерсько-акушерських пункти (в с.Дуброва, с.Велика Воля, с.Тростянець, с.Поляна, с.Бродки, с.Тернопілля).</w:t>
      </w:r>
    </w:p>
    <w:p w14:paraId="61037435" w14:textId="77777777" w:rsidR="00895D56" w:rsidRPr="004B5865" w:rsidRDefault="007E282C" w:rsidP="00A57D52">
      <w:pPr>
        <w:suppressAutoHyphens/>
        <w:spacing w:after="0" w:line="240" w:lineRule="auto"/>
        <w:jc w:val="both"/>
        <w:rPr>
          <w:rFonts w:ascii="Times New Roman" w:hAnsi="Times New Roman" w:cs="Times New Roman"/>
          <w:sz w:val="24"/>
          <w:szCs w:val="24"/>
        </w:rPr>
      </w:pPr>
      <w:r w:rsidRPr="004B5865">
        <w:rPr>
          <w:rFonts w:ascii="Times New Roman" w:eastAsia="Times New Roman" w:hAnsi="Times New Roman" w:cs="Times New Roman"/>
          <w:bCs/>
          <w:color w:val="000000"/>
          <w:sz w:val="24"/>
          <w:szCs w:val="24"/>
          <w:lang w:eastAsia="ru-RU"/>
        </w:rPr>
        <w:t xml:space="preserve">На первинній ланці КНП «ЦПМСД СМР» медичну допомогу надають 3 лікарі загальної практики-сімейної медицини. </w:t>
      </w:r>
    </w:p>
    <w:p w14:paraId="5C8DEE58" w14:textId="77777777" w:rsidR="00822C64" w:rsidRPr="00822C64" w:rsidRDefault="00822C64" w:rsidP="00A57D52">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822C64">
        <w:rPr>
          <w:rFonts w:ascii="Times New Roman" w:eastAsia="Times New Roman" w:hAnsi="Times New Roman" w:cs="Times New Roman"/>
          <w:bCs/>
          <w:color w:val="000000"/>
          <w:sz w:val="24"/>
          <w:szCs w:val="24"/>
          <w:lang w:eastAsia="ru-RU"/>
        </w:rPr>
        <w:t xml:space="preserve">Кількість укладених декларацій про вибір лікаря по КНП «ЦПМСД ТСР» (4 лікарів) станом на 1 січня 2026 року – 5027 , в розрахунку на 1 лікаря  - 1256 декларації. </w:t>
      </w:r>
    </w:p>
    <w:p w14:paraId="4BFD7EAF" w14:textId="77777777" w:rsidR="00822C64" w:rsidRPr="00822C64" w:rsidRDefault="00822C64" w:rsidP="00822C64">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822C64">
        <w:rPr>
          <w:rFonts w:ascii="Times New Roman" w:eastAsia="Times New Roman" w:hAnsi="Times New Roman" w:cs="Times New Roman"/>
          <w:bCs/>
          <w:color w:val="000000"/>
          <w:sz w:val="24"/>
          <w:szCs w:val="24"/>
          <w:lang w:eastAsia="ru-RU"/>
        </w:rPr>
        <w:t>Із загальної кількості укладених декларацій 52,3% укладено з жінками, 47,7% – з чоловіками. Найбільшу питому вагу із укладених декларацій (36,7%) становлять особи віком від 40 до 64 років, особи 18-39 років – 27%.</w:t>
      </w:r>
    </w:p>
    <w:p w14:paraId="56F1DBCF" w14:textId="77777777" w:rsidR="00822C64" w:rsidRPr="00822C64" w:rsidRDefault="00822C64" w:rsidP="00822C64">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822C64">
        <w:rPr>
          <w:rFonts w:ascii="Times New Roman" w:eastAsia="Times New Roman" w:hAnsi="Times New Roman" w:cs="Times New Roman"/>
          <w:bCs/>
          <w:color w:val="000000"/>
          <w:sz w:val="24"/>
          <w:szCs w:val="24"/>
          <w:lang w:eastAsia="ru-RU"/>
        </w:rPr>
        <w:t>За програмою медичних гарантій по КНП «ЦПМСД ТСР» протягом 2025 року надійшло 4378,5 тис.грн, що на 5% більше ніж у 2024 році, при цьому кількість декларацій зменшилась на 349 (у зв’язку із звільненням лікаря).</w:t>
      </w:r>
    </w:p>
    <w:p w14:paraId="178A850B" w14:textId="77777777" w:rsidR="00822C64" w:rsidRPr="00822C64" w:rsidRDefault="00822C64" w:rsidP="00822C64">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822C64">
        <w:rPr>
          <w:rFonts w:ascii="Times New Roman" w:eastAsia="Times New Roman" w:hAnsi="Times New Roman" w:cs="Times New Roman"/>
          <w:bCs/>
          <w:color w:val="000000"/>
          <w:sz w:val="24"/>
          <w:szCs w:val="24"/>
          <w:lang w:eastAsia="ru-RU"/>
        </w:rPr>
        <w:t xml:space="preserve">У громаді недостатню увагу приділено капітальним інвестиціям задля покращення якості надання первинної медичної допомоги. В структурі витрат основну питому вагу займають витрати на оплату праці (60%), придбання товаро-матеріальних цінностей – 1,4%,  капітальні інвестиції – лише 0,8%, інші (відшкодування пільгових ліків, комунальні та інші послуги та медикаменти та перевʼязуаальні матеріали– 37,8%. </w:t>
      </w:r>
    </w:p>
    <w:p w14:paraId="381EBF9A" w14:textId="77777777" w:rsidR="00822C64" w:rsidRPr="00822C64" w:rsidRDefault="00822C64" w:rsidP="00822C64">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822C64">
        <w:rPr>
          <w:rFonts w:ascii="Times New Roman" w:eastAsia="Times New Roman" w:hAnsi="Times New Roman" w:cs="Times New Roman"/>
          <w:bCs/>
          <w:color w:val="000000"/>
          <w:sz w:val="24"/>
          <w:szCs w:val="24"/>
          <w:lang w:eastAsia="ru-RU"/>
        </w:rPr>
        <w:t>Крім того, наявний низький розмір заробітної плати у середнього та молодшого медичного персоналу та інших працівників.</w:t>
      </w:r>
    </w:p>
    <w:p w14:paraId="0EA9512A" w14:textId="77777777" w:rsidR="00822C64" w:rsidRPr="00822C64" w:rsidRDefault="00822C64" w:rsidP="00822C64">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822C64">
        <w:rPr>
          <w:rFonts w:ascii="Times New Roman" w:eastAsia="Times New Roman" w:hAnsi="Times New Roman" w:cs="Times New Roman"/>
          <w:bCs/>
          <w:color w:val="000000"/>
          <w:sz w:val="24"/>
          <w:szCs w:val="24"/>
          <w:lang w:eastAsia="ru-RU"/>
        </w:rPr>
        <w:t>Об’єкти інфраструктури у системі охорони здоров’я у громаді знаходяться у задовільному стані, а найбільші проблеми пов’язані із потребою проведення ремонтних робіт.</w:t>
      </w:r>
    </w:p>
    <w:p w14:paraId="109B600C" w14:textId="77777777" w:rsidR="00822C64" w:rsidRDefault="00822C64" w:rsidP="00822C64">
      <w:pPr>
        <w:spacing w:after="0" w:line="240" w:lineRule="auto"/>
        <w:contextualSpacing/>
        <w:jc w:val="both"/>
        <w:rPr>
          <w:rFonts w:ascii="Times New Roman" w:eastAsia="Times New Roman" w:hAnsi="Times New Roman" w:cs="Times New Roman"/>
          <w:bCs/>
          <w:color w:val="000000"/>
          <w:sz w:val="24"/>
          <w:szCs w:val="24"/>
          <w:lang w:eastAsia="ru-RU"/>
        </w:rPr>
      </w:pPr>
      <w:r w:rsidRPr="00822C64">
        <w:rPr>
          <w:rFonts w:ascii="Times New Roman" w:eastAsia="Times New Roman" w:hAnsi="Times New Roman" w:cs="Times New Roman"/>
          <w:bCs/>
          <w:color w:val="000000"/>
          <w:sz w:val="24"/>
          <w:szCs w:val="24"/>
          <w:lang w:eastAsia="ru-RU"/>
        </w:rPr>
        <w:t>Вплив екологічних факторів на здоров’я населення громади не виявлено.</w:t>
      </w:r>
    </w:p>
    <w:p w14:paraId="33C07125" w14:textId="77777777" w:rsidR="00895D56" w:rsidRPr="004B5865" w:rsidRDefault="00822C64" w:rsidP="00822C64">
      <w:pPr>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sidR="007E282C" w:rsidRPr="004B5865">
        <w:rPr>
          <w:rFonts w:ascii="Times New Roman" w:hAnsi="Times New Roman" w:cs="Times New Roman"/>
          <w:b/>
          <w:sz w:val="24"/>
          <w:szCs w:val="24"/>
          <w:lang w:eastAsia="uk-UA"/>
        </w:rPr>
        <w:t>У випадку, якщо Стратегію розвитку Тростянецької територіальної громади на період до 2027 року та План заходів на 2024-2027 роки з реалізації Стратегії розвитку не буде затверджено</w:t>
      </w:r>
      <w:r w:rsidR="007E282C" w:rsidRPr="004B5865">
        <w:rPr>
          <w:rFonts w:ascii="Times New Roman" w:hAnsi="Times New Roman" w:cs="Times New Roman"/>
          <w:sz w:val="24"/>
          <w:szCs w:val="24"/>
          <w:lang w:eastAsia="uk-UA"/>
        </w:rPr>
        <w:t xml:space="preserve">, екологічні проблеми та поточний стан довкілля, у тому числі здоров’я населення, залишаться нагальними та незмінними, рівень ризику погіршення екологічної ситуації у громаді та негативного впливу на здоров’я мешканців громади може зрости. Водночас, неприйняття Стратегії та Плану заходів спричинить до невирішення низки проблем, які б дозволили знизити ймовірність настання цих ризиків. Зокрема: </w:t>
      </w:r>
    </w:p>
    <w:p w14:paraId="78C16889"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недостатня якість медичного обслуговування населення;</w:t>
      </w:r>
    </w:p>
    <w:p w14:paraId="2ED456A4"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зберігатиметься значна амортизація об’єктів житлово-комунальної інфраструктури громади, що не будуть модернізовані;</w:t>
      </w:r>
    </w:p>
    <w:p w14:paraId="230CA99F"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фізичний знос мереж централізованого водопостачання спричинятиме значні витоки й втрати води;</w:t>
      </w:r>
    </w:p>
    <w:p w14:paraId="37D3FCA6"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не буде проведено будівництво очисних споруд та розширено мережі централізованого водовідведення, що надалі спричинятиме потрапляння стічних вод в грунти і поверхневі води;</w:t>
      </w:r>
    </w:p>
    <w:p w14:paraId="5A903582"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низька енергоефективність комунальних будівель в громаді;</w:t>
      </w:r>
    </w:p>
    <w:p w14:paraId="6961A7D2"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забруднення ґрунтів та довкілля буде продовжуватись внаслідок перезаповненого полігону ТПВ, недосконалої системи управління відходами на місцевому рівні;</w:t>
      </w:r>
    </w:p>
    <w:p w14:paraId="62701D32"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значний ризик підтоплення територій та сільськогосподарських угідь внаслідок забруднених русел річок та неукріплених берегів водойм;</w:t>
      </w:r>
    </w:p>
    <w:p w14:paraId="021CF550" w14:textId="77777777" w:rsidR="00895D56" w:rsidRPr="004B5865" w:rsidRDefault="007E282C">
      <w:pPr>
        <w:pStyle w:val="affc"/>
        <w:numPr>
          <w:ilvl w:val="0"/>
          <w:numId w:val="5"/>
        </w:numPr>
        <w:spacing w:after="0" w:line="240" w:lineRule="auto"/>
        <w:ind w:left="0" w:firstLine="284"/>
        <w:jc w:val="both"/>
        <w:rPr>
          <w:rFonts w:ascii="Times New Roman" w:hAnsi="Times New Roman" w:cs="Times New Roman"/>
          <w:sz w:val="24"/>
          <w:szCs w:val="24"/>
          <w:lang w:eastAsia="uk-UA"/>
        </w:rPr>
      </w:pPr>
      <w:r w:rsidRPr="004B5865">
        <w:rPr>
          <w:rFonts w:ascii="Times New Roman" w:hAnsi="Times New Roman" w:cs="Times New Roman"/>
          <w:sz w:val="24"/>
          <w:szCs w:val="24"/>
          <w:lang w:eastAsia="uk-UA"/>
        </w:rPr>
        <w:t>екологічна культура населення залишиться низькою.</w:t>
      </w:r>
    </w:p>
    <w:p w14:paraId="2BFBB1FD" w14:textId="77777777" w:rsidR="00895D56" w:rsidRPr="004B5865" w:rsidRDefault="007E282C">
      <w:pPr>
        <w:spacing w:after="0" w:line="240" w:lineRule="auto"/>
        <w:ind w:firstLine="708"/>
        <w:contextualSpacing/>
        <w:jc w:val="both"/>
        <w:rPr>
          <w:rFonts w:ascii="Times New Roman" w:hAnsi="Times New Roman" w:cs="Times New Roman"/>
          <w:sz w:val="24"/>
          <w:szCs w:val="24"/>
        </w:rPr>
      </w:pPr>
      <w:r w:rsidRPr="004B5865">
        <w:rPr>
          <w:rFonts w:ascii="Times New Roman" w:hAnsi="Times New Roman" w:cs="Times New Roman"/>
          <w:sz w:val="24"/>
          <w:szCs w:val="24"/>
          <w:lang w:eastAsia="uk-UA"/>
        </w:rPr>
        <w:t>В разі неприйняття Стратегії, інерційний характер розвитку ситуації в економіці та соціальному житті громади сприятиме накопиченню екологічних проблем, серед яких значна амортизація комунального обладнання та незадовільний стан інфраструктури можуть нести загрози техногенного характеру. Може виникнути кумулятивний ефект з проблем, що ускладнить екологічну ситуацію. Особливу загрозу становитиме проблема забруднення поверхневих вод, атмосферного повітря.</w:t>
      </w:r>
    </w:p>
    <w:p w14:paraId="71E80C07" w14:textId="77777777" w:rsidR="00895D56" w:rsidRPr="00475480" w:rsidRDefault="00095EE7" w:rsidP="00095EE7">
      <w:pPr>
        <w:pStyle w:val="1"/>
        <w:numPr>
          <w:ilvl w:val="0"/>
          <w:numId w:val="0"/>
        </w:numPr>
        <w:shd w:val="clear" w:color="auto" w:fill="76923C" w:themeFill="accent3" w:themeFillShade="BF"/>
        <w:rPr>
          <w:rFonts w:ascii="Times New Roman" w:hAnsi="Times New Roman" w:cs="Times New Roman"/>
          <w:color w:val="FFFFFF" w:themeColor="background1"/>
          <w:highlight w:val="none"/>
        </w:rPr>
      </w:pPr>
      <w:bookmarkStart w:id="164" w:name="_Toc147236056"/>
      <w:r>
        <w:rPr>
          <w:rFonts w:ascii="Times New Roman" w:hAnsi="Times New Roman" w:cs="Times New Roman"/>
          <w:color w:val="FFFFFF" w:themeColor="background1"/>
          <w:highlight w:val="none"/>
        </w:rPr>
        <w:lastRenderedPageBreak/>
        <w:t xml:space="preserve">РОЗДІЛ 3. </w:t>
      </w:r>
      <w:r w:rsidR="007E282C" w:rsidRPr="00475480">
        <w:rPr>
          <w:rFonts w:ascii="Times New Roman" w:hAnsi="Times New Roman" w:cs="Times New Roman"/>
          <w:color w:val="FFFFFF" w:themeColor="background1"/>
          <w:highlight w:val="none"/>
        </w:rPr>
        <w:t>ХАРАКТЕРИСТИКА СТАНУ ДОВКІЛЛЯ, УМОВ ЖИТТЄДІЯЛЬНОСТІ НАСЕЛЕННЯ ТА СТАНУ ЙОГО ЗДОРОВ’Я НА ТЕРИТОРІЯХ, ЯКІ ЙМОВІРНО ЗАЗНАЮТЬ ВПЛИВУ</w:t>
      </w:r>
      <w:bookmarkEnd w:id="164"/>
      <w:r w:rsidR="007E282C" w:rsidRPr="00475480">
        <w:rPr>
          <w:rFonts w:ascii="Times New Roman" w:hAnsi="Times New Roman" w:cs="Times New Roman"/>
          <w:color w:val="FFFFFF" w:themeColor="background1"/>
          <w:highlight w:val="none"/>
        </w:rPr>
        <w:t xml:space="preserve"> </w:t>
      </w:r>
    </w:p>
    <w:p w14:paraId="6E226692" w14:textId="77777777" w:rsidR="00895D56" w:rsidRPr="004B5865" w:rsidRDefault="00475480">
      <w:pPr>
        <w:widowControl w:val="0"/>
        <w:spacing w:after="120" w:line="240" w:lineRule="auto"/>
        <w:ind w:right="-7"/>
        <w:jc w:val="both"/>
        <w:rPr>
          <w:rFonts w:ascii="Times New Roman" w:eastAsia="Arial Unicode MS" w:hAnsi="Times New Roman" w:cs="Times New Roman"/>
          <w:color w:val="000000"/>
          <w:sz w:val="24"/>
          <w:szCs w:val="24"/>
          <w:highlight w:val="white"/>
          <w:lang w:eastAsia="uk-UA"/>
        </w:rPr>
      </w:pPr>
      <w:r>
        <w:rPr>
          <w:rFonts w:ascii="Times New Roman" w:eastAsia="Arial Unicode MS" w:hAnsi="Times New Roman" w:cs="Times New Roman"/>
          <w:color w:val="000000"/>
          <w:sz w:val="24"/>
          <w:szCs w:val="24"/>
          <w:highlight w:val="white"/>
          <w:lang w:eastAsia="uk-UA"/>
        </w:rPr>
        <w:t xml:space="preserve"> </w:t>
      </w:r>
      <w:r w:rsidR="007E282C" w:rsidRPr="004B5865">
        <w:rPr>
          <w:rFonts w:ascii="Times New Roman" w:eastAsia="Arial Unicode MS" w:hAnsi="Times New Roman" w:cs="Times New Roman"/>
          <w:color w:val="000000"/>
          <w:sz w:val="24"/>
          <w:szCs w:val="24"/>
          <w:highlight w:val="white"/>
          <w:lang w:eastAsia="uk-UA"/>
        </w:rPr>
        <w:t>Розвиток Тростянецької громади забезпечуватиме поєднання зусиль, скерованих на стимулювання її економічного зростання, із зусиллями, що спрямовані на пом’якшення несприятливого впливу на навколишнє природне середовище.</w:t>
      </w:r>
    </w:p>
    <w:p w14:paraId="38C5DCF6" w14:textId="77777777" w:rsidR="00895D56" w:rsidRPr="004B5865" w:rsidRDefault="007E282C">
      <w:pPr>
        <w:widowControl w:val="0"/>
        <w:spacing w:after="120" w:line="240" w:lineRule="auto"/>
        <w:ind w:right="-7"/>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 xml:space="preserve">У Стратегії, відповідно до стратегічного бачення розвитку Тростянецької громади, визначено стратегічні та оперативні цілі й завдання. У таблиці </w:t>
      </w:r>
      <w:r w:rsidR="00095EE7" w:rsidRPr="00A57D52">
        <w:rPr>
          <w:rFonts w:ascii="Times New Roman" w:eastAsia="Arial Unicode MS" w:hAnsi="Times New Roman" w:cs="Times New Roman"/>
          <w:color w:val="000000"/>
          <w:sz w:val="24"/>
          <w:szCs w:val="24"/>
          <w:lang w:eastAsia="uk-UA"/>
        </w:rPr>
        <w:t>3.1</w:t>
      </w:r>
      <w:r w:rsidRPr="00A57D52">
        <w:rPr>
          <w:rFonts w:ascii="Times New Roman" w:eastAsia="Arial Unicode MS" w:hAnsi="Times New Roman" w:cs="Times New Roman"/>
          <w:color w:val="000000"/>
          <w:sz w:val="24"/>
          <w:szCs w:val="24"/>
          <w:lang w:eastAsia="uk-UA"/>
        </w:rPr>
        <w:t xml:space="preserve"> </w:t>
      </w:r>
      <w:r w:rsidRPr="004B5865">
        <w:rPr>
          <w:rFonts w:ascii="Times New Roman" w:eastAsia="Arial Unicode MS" w:hAnsi="Times New Roman" w:cs="Times New Roman"/>
          <w:color w:val="000000"/>
          <w:sz w:val="24"/>
          <w:szCs w:val="24"/>
          <w:highlight w:val="white"/>
          <w:lang w:eastAsia="uk-UA"/>
        </w:rPr>
        <w:t>наведено можливий вплив стратегічних і оперативних цілей Стратегії на стан навколишнього середовища на територіях, які ймовірно відчують такий вплив, у розрізі окремих компонентів довкілля: людина і здоров’я, кліматичні фактори, біорізноманіття і природно-заповідний фонд, ґрунти, поверхневі та підземні води, атмосферне повітря, образ ландшафту, шум, культурна і природна спадщина.</w:t>
      </w:r>
    </w:p>
    <w:p w14:paraId="19BA8ED4" w14:textId="77777777" w:rsidR="00895D56" w:rsidRPr="004B5865" w:rsidRDefault="007E282C">
      <w:pPr>
        <w:widowControl w:val="0"/>
        <w:spacing w:after="120" w:line="240" w:lineRule="auto"/>
        <w:ind w:right="-7"/>
        <w:jc w:val="both"/>
        <w:rPr>
          <w:rFonts w:ascii="Times New Roman" w:hAnsi="Times New Roman" w:cs="Times New Roman"/>
          <w:sz w:val="24"/>
          <w:szCs w:val="24"/>
        </w:rPr>
      </w:pPr>
      <w:bookmarkStart w:id="165" w:name="_Toc157364099"/>
      <w:r w:rsidRPr="00A57D52">
        <w:rPr>
          <w:rFonts w:ascii="Times New Roman" w:hAnsi="Times New Roman" w:cs="Times New Roman"/>
          <w:b/>
          <w:bCs/>
          <w:sz w:val="24"/>
          <w:szCs w:val="24"/>
        </w:rPr>
        <w:t xml:space="preserve">Таблиця </w:t>
      </w:r>
      <w:r w:rsidRPr="00A57D52">
        <w:rPr>
          <w:rFonts w:ascii="Times New Roman" w:hAnsi="Times New Roman" w:cs="Times New Roman"/>
          <w:sz w:val="24"/>
          <w:szCs w:val="24"/>
        </w:rPr>
        <w:fldChar w:fldCharType="begin"/>
      </w:r>
      <w:r w:rsidRPr="00A57D52">
        <w:rPr>
          <w:rFonts w:ascii="Times New Roman" w:hAnsi="Times New Roman" w:cs="Times New Roman"/>
          <w:sz w:val="24"/>
          <w:szCs w:val="24"/>
        </w:rPr>
        <w:instrText>STYLEREF 1 \s</w:instrText>
      </w:r>
      <w:r w:rsidRPr="00A57D52">
        <w:rPr>
          <w:rFonts w:ascii="Times New Roman" w:hAnsi="Times New Roman" w:cs="Times New Roman"/>
          <w:sz w:val="24"/>
          <w:szCs w:val="24"/>
        </w:rPr>
        <w:fldChar w:fldCharType="separate"/>
      </w:r>
      <w:r w:rsidR="001C1C41" w:rsidRPr="00A57D52">
        <w:rPr>
          <w:rFonts w:ascii="Times New Roman" w:hAnsi="Times New Roman" w:cs="Times New Roman"/>
          <w:noProof/>
          <w:sz w:val="24"/>
          <w:szCs w:val="24"/>
        </w:rPr>
        <w:t>3</w:t>
      </w:r>
      <w:r w:rsidRPr="00A57D52">
        <w:rPr>
          <w:rFonts w:ascii="Times New Roman" w:hAnsi="Times New Roman" w:cs="Times New Roman"/>
          <w:sz w:val="24"/>
          <w:szCs w:val="24"/>
        </w:rPr>
        <w:fldChar w:fldCharType="end"/>
      </w:r>
      <w:bookmarkStart w:id="166" w:name="Bookmark18"/>
      <w:bookmarkStart w:id="167" w:name="Bookmark1811"/>
      <w:bookmarkStart w:id="168" w:name="Bookmark281"/>
      <w:bookmarkStart w:id="169" w:name="Bookmark28112"/>
      <w:bookmarkStart w:id="170" w:name="Bookmark251111"/>
      <w:bookmarkStart w:id="171" w:name="Bookmark28111"/>
      <w:bookmarkStart w:id="172" w:name="Bookmark2811"/>
      <w:bookmarkStart w:id="173" w:name="Bookmark28"/>
      <w:bookmarkStart w:id="174" w:name="Bookmark261"/>
      <w:bookmarkStart w:id="175" w:name="Bookmark181"/>
      <w:bookmarkEnd w:id="166"/>
      <w:bookmarkEnd w:id="167"/>
      <w:bookmarkEnd w:id="168"/>
      <w:bookmarkEnd w:id="169"/>
      <w:bookmarkEnd w:id="170"/>
      <w:bookmarkEnd w:id="171"/>
      <w:bookmarkEnd w:id="172"/>
      <w:bookmarkEnd w:id="173"/>
      <w:bookmarkEnd w:id="174"/>
      <w:bookmarkEnd w:id="175"/>
      <w:r w:rsidR="00095EE7" w:rsidRPr="00A57D52">
        <w:rPr>
          <w:rFonts w:ascii="Times New Roman" w:hAnsi="Times New Roman" w:cs="Times New Roman"/>
          <w:b/>
          <w:bCs/>
          <w:sz w:val="24"/>
          <w:szCs w:val="24"/>
        </w:rPr>
        <w:t>.1</w:t>
      </w:r>
      <w:r w:rsidRPr="004B5865">
        <w:rPr>
          <w:rFonts w:ascii="Times New Roman" w:eastAsia="Arial Unicode MS" w:hAnsi="Times New Roman" w:cs="Times New Roman"/>
          <w:b/>
          <w:bCs/>
          <w:sz w:val="24"/>
          <w:szCs w:val="24"/>
          <w:lang w:eastAsia="uk-UA"/>
        </w:rPr>
        <w:t xml:space="preserve"> Вплив цілей Стратегії розвитку Тростянецької сільської територіальної громади на період до 2027 року на компоненти навколишнього природного середовища</w:t>
      </w:r>
      <w:bookmarkEnd w:id="165"/>
    </w:p>
    <w:tbl>
      <w:tblPr>
        <w:tblW w:w="10205" w:type="dxa"/>
        <w:tblCellMar>
          <w:top w:w="55" w:type="dxa"/>
          <w:left w:w="55" w:type="dxa"/>
          <w:bottom w:w="55" w:type="dxa"/>
          <w:right w:w="55" w:type="dxa"/>
        </w:tblCellMar>
        <w:tblLook w:val="0000" w:firstRow="0" w:lastRow="0" w:firstColumn="0" w:lastColumn="0" w:noHBand="0" w:noVBand="0"/>
      </w:tblPr>
      <w:tblGrid>
        <w:gridCol w:w="2029"/>
        <w:gridCol w:w="849"/>
        <w:gridCol w:w="903"/>
        <w:gridCol w:w="624"/>
        <w:gridCol w:w="1137"/>
        <w:gridCol w:w="813"/>
        <w:gridCol w:w="1117"/>
        <w:gridCol w:w="552"/>
        <w:gridCol w:w="1058"/>
        <w:gridCol w:w="1123"/>
      </w:tblGrid>
      <w:tr w:rsidR="00895D56" w:rsidRPr="004B5865" w14:paraId="25ED9C7C" w14:textId="77777777">
        <w:tc>
          <w:tcPr>
            <w:tcW w:w="2152" w:type="dxa"/>
            <w:vMerge w:val="restart"/>
            <w:tcBorders>
              <w:top w:val="single" w:sz="4" w:space="0" w:color="000000"/>
              <w:left w:val="single" w:sz="4" w:space="0" w:color="000000"/>
              <w:bottom w:val="single" w:sz="4" w:space="0" w:color="000000"/>
            </w:tcBorders>
            <w:shd w:val="clear" w:color="auto" w:fill="auto"/>
          </w:tcPr>
          <w:p w14:paraId="25061D1B" w14:textId="77777777" w:rsidR="00895D56" w:rsidRPr="004B5865" w:rsidRDefault="007E282C">
            <w:pPr>
              <w:pStyle w:val="affff4"/>
              <w:rPr>
                <w:rFonts w:ascii="Times New Roman" w:hAnsi="Times New Roman"/>
                <w:sz w:val="24"/>
                <w:lang w:val="uk-UA"/>
              </w:rPr>
            </w:pPr>
            <w:r w:rsidRPr="004B5865">
              <w:rPr>
                <w:rFonts w:ascii="Times New Roman" w:hAnsi="Times New Roman"/>
                <w:sz w:val="24"/>
                <w:lang w:val="uk-UA"/>
              </w:rPr>
              <w:t>Стратегічні та оперативні цілі</w:t>
            </w:r>
          </w:p>
        </w:tc>
        <w:tc>
          <w:tcPr>
            <w:tcW w:w="8052" w:type="dxa"/>
            <w:gridSpan w:val="9"/>
            <w:tcBorders>
              <w:top w:val="single" w:sz="4" w:space="0" w:color="000000"/>
              <w:left w:val="single" w:sz="4" w:space="0" w:color="000000"/>
              <w:bottom w:val="single" w:sz="4" w:space="0" w:color="000000"/>
              <w:right w:val="single" w:sz="4" w:space="0" w:color="000000"/>
            </w:tcBorders>
            <w:shd w:val="clear" w:color="auto" w:fill="auto"/>
          </w:tcPr>
          <w:p w14:paraId="76975039" w14:textId="77777777" w:rsidR="00895D56" w:rsidRPr="004B5865" w:rsidRDefault="007E282C">
            <w:pPr>
              <w:pStyle w:val="affff4"/>
              <w:jc w:val="center"/>
              <w:rPr>
                <w:rFonts w:ascii="Times New Roman" w:hAnsi="Times New Roman"/>
                <w:sz w:val="24"/>
                <w:lang w:val="uk-UA"/>
              </w:rPr>
            </w:pPr>
            <w:r w:rsidRPr="004B5865">
              <w:rPr>
                <w:rFonts w:ascii="Times New Roman" w:hAnsi="Times New Roman"/>
                <w:sz w:val="24"/>
                <w:lang w:val="uk-UA"/>
              </w:rPr>
              <w:t>Компоненти довкілля, що зазнають впливу</w:t>
            </w:r>
          </w:p>
        </w:tc>
      </w:tr>
      <w:tr w:rsidR="00895D56" w:rsidRPr="004B5865" w14:paraId="6DD1DDD6" w14:textId="77777777">
        <w:tc>
          <w:tcPr>
            <w:tcW w:w="2152" w:type="dxa"/>
            <w:vMerge/>
            <w:tcBorders>
              <w:top w:val="single" w:sz="4" w:space="0" w:color="000000"/>
              <w:left w:val="single" w:sz="4" w:space="0" w:color="000000"/>
              <w:bottom w:val="single" w:sz="4" w:space="0" w:color="000000"/>
            </w:tcBorders>
            <w:shd w:val="clear" w:color="auto" w:fill="auto"/>
          </w:tcPr>
          <w:p w14:paraId="27990B9A" w14:textId="77777777" w:rsidR="00895D56" w:rsidRPr="004B5865" w:rsidRDefault="00895D56">
            <w:pPr>
              <w:rPr>
                <w:rFonts w:ascii="Times New Roman" w:hAnsi="Times New Roman" w:cs="Times New Roman"/>
                <w:sz w:val="24"/>
                <w:szCs w:val="24"/>
              </w:rPr>
            </w:pPr>
          </w:p>
        </w:tc>
        <w:tc>
          <w:tcPr>
            <w:tcW w:w="844" w:type="dxa"/>
            <w:tcBorders>
              <w:left w:val="single" w:sz="4" w:space="0" w:color="000000"/>
              <w:bottom w:val="single" w:sz="4" w:space="0" w:color="000000"/>
            </w:tcBorders>
            <w:shd w:val="clear" w:color="auto" w:fill="auto"/>
          </w:tcPr>
          <w:p w14:paraId="355EE285"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Людина і здоров’я</w:t>
            </w:r>
          </w:p>
        </w:tc>
        <w:tc>
          <w:tcPr>
            <w:tcW w:w="731" w:type="dxa"/>
            <w:tcBorders>
              <w:left w:val="single" w:sz="4" w:space="0" w:color="000000"/>
              <w:bottom w:val="single" w:sz="4" w:space="0" w:color="000000"/>
            </w:tcBorders>
            <w:shd w:val="clear" w:color="auto" w:fill="auto"/>
          </w:tcPr>
          <w:p w14:paraId="1424DE69"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Біорізно-маніття і ПЗФ</w:t>
            </w:r>
          </w:p>
        </w:tc>
        <w:tc>
          <w:tcPr>
            <w:tcW w:w="804" w:type="dxa"/>
            <w:tcBorders>
              <w:left w:val="single" w:sz="4" w:space="0" w:color="000000"/>
              <w:bottom w:val="single" w:sz="4" w:space="0" w:color="000000"/>
            </w:tcBorders>
            <w:shd w:val="clear" w:color="auto" w:fill="auto"/>
          </w:tcPr>
          <w:p w14:paraId="657530AB"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Грунт</w:t>
            </w:r>
          </w:p>
        </w:tc>
        <w:tc>
          <w:tcPr>
            <w:tcW w:w="1005" w:type="dxa"/>
            <w:tcBorders>
              <w:left w:val="single" w:sz="4" w:space="0" w:color="000000"/>
              <w:bottom w:val="single" w:sz="4" w:space="0" w:color="000000"/>
            </w:tcBorders>
            <w:shd w:val="clear" w:color="auto" w:fill="auto"/>
          </w:tcPr>
          <w:p w14:paraId="5BD8F7BF"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Поверхневі і підземні води</w:t>
            </w:r>
          </w:p>
        </w:tc>
        <w:tc>
          <w:tcPr>
            <w:tcW w:w="963" w:type="dxa"/>
            <w:tcBorders>
              <w:left w:val="single" w:sz="4" w:space="0" w:color="000000"/>
              <w:bottom w:val="single" w:sz="4" w:space="0" w:color="000000"/>
            </w:tcBorders>
            <w:shd w:val="clear" w:color="auto" w:fill="auto"/>
          </w:tcPr>
          <w:p w14:paraId="2DA53C3F"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Повітря</w:t>
            </w:r>
          </w:p>
        </w:tc>
        <w:tc>
          <w:tcPr>
            <w:tcW w:w="1077" w:type="dxa"/>
            <w:tcBorders>
              <w:left w:val="single" w:sz="4" w:space="0" w:color="000000"/>
              <w:bottom w:val="single" w:sz="4" w:space="0" w:color="000000"/>
            </w:tcBorders>
            <w:shd w:val="clear" w:color="auto" w:fill="auto"/>
          </w:tcPr>
          <w:p w14:paraId="3704F8E8"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Образ ландшафту</w:t>
            </w:r>
          </w:p>
        </w:tc>
        <w:tc>
          <w:tcPr>
            <w:tcW w:w="844" w:type="dxa"/>
            <w:tcBorders>
              <w:left w:val="single" w:sz="4" w:space="0" w:color="000000"/>
              <w:bottom w:val="single" w:sz="4" w:space="0" w:color="000000"/>
            </w:tcBorders>
            <w:shd w:val="clear" w:color="auto" w:fill="auto"/>
          </w:tcPr>
          <w:p w14:paraId="54CDA2B7"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Шум</w:t>
            </w:r>
          </w:p>
        </w:tc>
        <w:tc>
          <w:tcPr>
            <w:tcW w:w="909" w:type="dxa"/>
            <w:tcBorders>
              <w:left w:val="single" w:sz="4" w:space="0" w:color="000000"/>
              <w:bottom w:val="single" w:sz="4" w:space="0" w:color="000000"/>
            </w:tcBorders>
            <w:shd w:val="clear" w:color="auto" w:fill="auto"/>
          </w:tcPr>
          <w:p w14:paraId="6FE8166D"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Культурна і природна спадщина</w:t>
            </w:r>
          </w:p>
        </w:tc>
        <w:tc>
          <w:tcPr>
            <w:tcW w:w="875" w:type="dxa"/>
            <w:tcBorders>
              <w:left w:val="single" w:sz="4" w:space="0" w:color="000000"/>
              <w:bottom w:val="single" w:sz="4" w:space="0" w:color="000000"/>
              <w:right w:val="single" w:sz="4" w:space="0" w:color="000000"/>
            </w:tcBorders>
            <w:shd w:val="clear" w:color="auto" w:fill="auto"/>
          </w:tcPr>
          <w:p w14:paraId="35B14C88" w14:textId="77777777" w:rsidR="00895D56" w:rsidRPr="004B5865" w:rsidRDefault="007E282C">
            <w:pPr>
              <w:widowControl w:val="0"/>
              <w:spacing w:after="0" w:line="240" w:lineRule="auto"/>
              <w:ind w:right="-142" w:firstLine="6"/>
              <w:rPr>
                <w:rFonts w:ascii="Times New Roman" w:eastAsia="Arial Unicode MS" w:hAnsi="Times New Roman" w:cs="Times New Roman"/>
                <w:color w:val="111111"/>
                <w:sz w:val="24"/>
                <w:szCs w:val="24"/>
                <w:lang w:eastAsia="uk-UA"/>
              </w:rPr>
            </w:pPr>
            <w:r w:rsidRPr="004B5865">
              <w:rPr>
                <w:rFonts w:ascii="Times New Roman" w:eastAsia="Arial Unicode MS" w:hAnsi="Times New Roman" w:cs="Times New Roman"/>
                <w:color w:val="111111"/>
                <w:sz w:val="24"/>
                <w:szCs w:val="24"/>
                <w:lang w:eastAsia="uk-UA"/>
              </w:rPr>
              <w:t>Кліматичні фактори</w:t>
            </w:r>
          </w:p>
        </w:tc>
      </w:tr>
      <w:tr w:rsidR="00895D56" w:rsidRPr="004B5865" w14:paraId="36B576DE" w14:textId="77777777">
        <w:tc>
          <w:tcPr>
            <w:tcW w:w="10204" w:type="dxa"/>
            <w:gridSpan w:val="10"/>
            <w:tcBorders>
              <w:left w:val="single" w:sz="4" w:space="0" w:color="000000"/>
              <w:bottom w:val="single" w:sz="4" w:space="0" w:color="000000"/>
              <w:right w:val="single" w:sz="4" w:space="0" w:color="000000"/>
            </w:tcBorders>
            <w:shd w:val="clear" w:color="auto" w:fill="auto"/>
          </w:tcPr>
          <w:p w14:paraId="2738522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1. Конкурентно-спроможна громада</w:t>
            </w:r>
          </w:p>
        </w:tc>
      </w:tr>
      <w:tr w:rsidR="00895D56" w:rsidRPr="004B5865" w14:paraId="0C193FDC" w14:textId="77777777">
        <w:tc>
          <w:tcPr>
            <w:tcW w:w="2152" w:type="dxa"/>
            <w:tcBorders>
              <w:left w:val="single" w:sz="4" w:space="0" w:color="000000"/>
              <w:bottom w:val="single" w:sz="4" w:space="0" w:color="000000"/>
            </w:tcBorders>
            <w:shd w:val="clear" w:color="auto" w:fill="auto"/>
          </w:tcPr>
          <w:p w14:paraId="6A9DF96A" w14:textId="77777777" w:rsidR="00895D56" w:rsidRPr="004B5865" w:rsidRDefault="007E282C">
            <w:pPr>
              <w:widowControl w:val="0"/>
              <w:rPr>
                <w:rFonts w:ascii="Times New Roman" w:hAnsi="Times New Roman" w:cs="Times New Roman"/>
                <w:color w:val="000000"/>
                <w:sz w:val="24"/>
                <w:szCs w:val="24"/>
              </w:rPr>
            </w:pPr>
            <w:r w:rsidRPr="004B5865">
              <w:rPr>
                <w:rFonts w:ascii="Times New Roman" w:hAnsi="Times New Roman" w:cs="Times New Roman"/>
                <w:color w:val="000000"/>
                <w:sz w:val="24"/>
                <w:szCs w:val="24"/>
              </w:rPr>
              <w:t>1.1. Розвиток підприємництва</w:t>
            </w:r>
          </w:p>
        </w:tc>
        <w:tc>
          <w:tcPr>
            <w:tcW w:w="844" w:type="dxa"/>
            <w:tcBorders>
              <w:left w:val="single" w:sz="4" w:space="0" w:color="000000"/>
              <w:bottom w:val="single" w:sz="4" w:space="0" w:color="000000"/>
            </w:tcBorders>
            <w:shd w:val="clear" w:color="auto" w:fill="auto"/>
          </w:tcPr>
          <w:p w14:paraId="49763E6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58441E8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4852F9B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32433D9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589FC990"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1077" w:type="dxa"/>
            <w:tcBorders>
              <w:left w:val="single" w:sz="4" w:space="0" w:color="000000"/>
              <w:bottom w:val="single" w:sz="4" w:space="0" w:color="000000"/>
            </w:tcBorders>
            <w:shd w:val="clear" w:color="auto" w:fill="auto"/>
          </w:tcPr>
          <w:p w14:paraId="05047A2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17CDC4D1"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4C04395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5918163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2C522699" w14:textId="77777777">
        <w:tc>
          <w:tcPr>
            <w:tcW w:w="2152" w:type="dxa"/>
            <w:tcBorders>
              <w:left w:val="single" w:sz="4" w:space="0" w:color="000000"/>
              <w:bottom w:val="single" w:sz="4" w:space="0" w:color="000000"/>
            </w:tcBorders>
            <w:shd w:val="clear" w:color="auto" w:fill="auto"/>
          </w:tcPr>
          <w:p w14:paraId="3FB38269" w14:textId="77777777" w:rsidR="00895D56" w:rsidRPr="004B5865" w:rsidRDefault="007E282C">
            <w:pPr>
              <w:widowControl w:val="0"/>
              <w:rPr>
                <w:rFonts w:ascii="Times New Roman" w:hAnsi="Times New Roman" w:cs="Times New Roman"/>
                <w:color w:val="000000"/>
                <w:sz w:val="24"/>
                <w:szCs w:val="24"/>
              </w:rPr>
            </w:pPr>
            <w:r w:rsidRPr="004B5865">
              <w:rPr>
                <w:rFonts w:ascii="Times New Roman" w:hAnsi="Times New Roman" w:cs="Times New Roman"/>
                <w:color w:val="000000"/>
                <w:sz w:val="24"/>
                <w:szCs w:val="24"/>
              </w:rPr>
              <w:t>1.2. Підвищення рівня інвестиційної привабливості</w:t>
            </w:r>
          </w:p>
        </w:tc>
        <w:tc>
          <w:tcPr>
            <w:tcW w:w="844" w:type="dxa"/>
            <w:tcBorders>
              <w:left w:val="single" w:sz="4" w:space="0" w:color="000000"/>
              <w:bottom w:val="single" w:sz="4" w:space="0" w:color="000000"/>
            </w:tcBorders>
            <w:shd w:val="clear" w:color="auto" w:fill="auto"/>
          </w:tcPr>
          <w:p w14:paraId="649EC56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A087A7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724E932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4B6FFEE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2293E07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1E17975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0A16ABF9"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22D0132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237A77C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1D26D88D" w14:textId="77777777">
        <w:tc>
          <w:tcPr>
            <w:tcW w:w="2152" w:type="dxa"/>
            <w:tcBorders>
              <w:left w:val="single" w:sz="4" w:space="0" w:color="000000"/>
              <w:bottom w:val="single" w:sz="4" w:space="0" w:color="000000"/>
            </w:tcBorders>
            <w:shd w:val="clear" w:color="auto" w:fill="auto"/>
          </w:tcPr>
          <w:p w14:paraId="669F877B" w14:textId="77777777" w:rsidR="00895D56" w:rsidRPr="004B5865" w:rsidRDefault="007E282C">
            <w:pPr>
              <w:widowControl w:val="0"/>
              <w:rPr>
                <w:rFonts w:ascii="Times New Roman" w:hAnsi="Times New Roman" w:cs="Times New Roman"/>
                <w:sz w:val="24"/>
                <w:szCs w:val="24"/>
              </w:rPr>
            </w:pPr>
            <w:r w:rsidRPr="004B5865">
              <w:rPr>
                <w:rFonts w:ascii="Times New Roman" w:hAnsi="Times New Roman" w:cs="Times New Roman"/>
                <w:color w:val="000000"/>
                <w:sz w:val="24"/>
                <w:szCs w:val="24"/>
              </w:rPr>
              <w:t>1.3. </w:t>
            </w:r>
            <w:r w:rsidRPr="004B5865">
              <w:rPr>
                <w:rFonts w:ascii="Times New Roman" w:hAnsi="Times New Roman" w:cs="Times New Roman"/>
                <w:color w:val="000000"/>
                <w:spacing w:val="-6"/>
                <w:sz w:val="24"/>
                <w:szCs w:val="24"/>
              </w:rPr>
              <w:t>Розвиток сільського господарства</w:t>
            </w:r>
          </w:p>
        </w:tc>
        <w:tc>
          <w:tcPr>
            <w:tcW w:w="844" w:type="dxa"/>
            <w:tcBorders>
              <w:left w:val="single" w:sz="4" w:space="0" w:color="000000"/>
              <w:bottom w:val="single" w:sz="4" w:space="0" w:color="000000"/>
            </w:tcBorders>
            <w:shd w:val="clear" w:color="auto" w:fill="auto"/>
          </w:tcPr>
          <w:p w14:paraId="111D79F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2DCAB0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569940F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505F453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71EFFD6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1ED8C31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7CC01FA4"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718AC6D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73FA440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p w14:paraId="63107D02" w14:textId="77777777" w:rsidR="00895D56" w:rsidRPr="004B5865" w:rsidRDefault="00895D56">
            <w:pPr>
              <w:pStyle w:val="affff4"/>
              <w:jc w:val="center"/>
              <w:rPr>
                <w:rFonts w:ascii="Times New Roman" w:hAnsi="Times New Roman"/>
                <w:color w:val="000000"/>
                <w:sz w:val="24"/>
                <w:lang w:val="uk-UA"/>
              </w:rPr>
            </w:pPr>
          </w:p>
          <w:p w14:paraId="0A98A60C" w14:textId="77777777" w:rsidR="00895D56" w:rsidRPr="004B5865" w:rsidRDefault="00895D56">
            <w:pPr>
              <w:pStyle w:val="affff4"/>
              <w:jc w:val="center"/>
              <w:rPr>
                <w:rFonts w:ascii="Times New Roman" w:hAnsi="Times New Roman"/>
                <w:color w:val="000000"/>
                <w:sz w:val="24"/>
                <w:lang w:val="uk-UA"/>
              </w:rPr>
            </w:pPr>
          </w:p>
        </w:tc>
      </w:tr>
      <w:tr w:rsidR="00895D56" w:rsidRPr="004B5865" w14:paraId="39424E43" w14:textId="77777777">
        <w:tc>
          <w:tcPr>
            <w:tcW w:w="10204" w:type="dxa"/>
            <w:gridSpan w:val="10"/>
            <w:tcBorders>
              <w:left w:val="single" w:sz="4" w:space="0" w:color="000000"/>
              <w:bottom w:val="single" w:sz="4" w:space="0" w:color="000000"/>
              <w:right w:val="single" w:sz="4" w:space="0" w:color="000000"/>
            </w:tcBorders>
            <w:shd w:val="clear" w:color="auto" w:fill="auto"/>
          </w:tcPr>
          <w:p w14:paraId="764E69E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2. Розвиток соціальної сфери</w:t>
            </w:r>
          </w:p>
        </w:tc>
      </w:tr>
      <w:tr w:rsidR="00895D56" w:rsidRPr="004B5865" w14:paraId="7F1E2EEB" w14:textId="77777777">
        <w:tc>
          <w:tcPr>
            <w:tcW w:w="2152" w:type="dxa"/>
            <w:tcBorders>
              <w:left w:val="single" w:sz="4" w:space="0" w:color="000000"/>
              <w:bottom w:val="single" w:sz="4" w:space="0" w:color="000000"/>
            </w:tcBorders>
            <w:shd w:val="clear" w:color="auto" w:fill="auto"/>
          </w:tcPr>
          <w:p w14:paraId="3FC13DC7" w14:textId="77777777" w:rsidR="00895D56" w:rsidRPr="004B5865" w:rsidRDefault="007E282C">
            <w:pPr>
              <w:rPr>
                <w:rFonts w:ascii="Times New Roman" w:hAnsi="Times New Roman" w:cs="Times New Roman"/>
                <w:sz w:val="24"/>
                <w:szCs w:val="24"/>
              </w:rPr>
            </w:pPr>
            <w:r w:rsidRPr="004B5865">
              <w:rPr>
                <w:rFonts w:ascii="Times New Roman" w:eastAsia="Arial" w:hAnsi="Times New Roman" w:cs="Times New Roman"/>
                <w:color w:val="000000"/>
                <w:sz w:val="24"/>
                <w:szCs w:val="24"/>
              </w:rPr>
              <w:t xml:space="preserve">2.1. </w:t>
            </w:r>
            <w:r w:rsidRPr="004B5865">
              <w:rPr>
                <w:rFonts w:ascii="Times New Roman" w:hAnsi="Times New Roman" w:cs="Times New Roman"/>
                <w:color w:val="000000"/>
                <w:sz w:val="24"/>
                <w:szCs w:val="24"/>
              </w:rPr>
              <w:t>Розвиток мережі соціальних послуг</w:t>
            </w:r>
            <w:r w:rsidRPr="004B5865">
              <w:rPr>
                <w:rFonts w:ascii="Times New Roman" w:eastAsia="Arial" w:hAnsi="Times New Roman" w:cs="Times New Roman"/>
                <w:color w:val="000000"/>
                <w:sz w:val="24"/>
                <w:szCs w:val="24"/>
              </w:rPr>
              <w:t xml:space="preserve"> </w:t>
            </w:r>
          </w:p>
        </w:tc>
        <w:tc>
          <w:tcPr>
            <w:tcW w:w="844" w:type="dxa"/>
            <w:tcBorders>
              <w:left w:val="single" w:sz="4" w:space="0" w:color="000000"/>
              <w:bottom w:val="single" w:sz="4" w:space="0" w:color="000000"/>
            </w:tcBorders>
            <w:shd w:val="clear" w:color="auto" w:fill="auto"/>
          </w:tcPr>
          <w:p w14:paraId="736BC22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08050BB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44A0584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566891D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04AF8EF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5E0D6E5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444F68DB"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3576848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1EC8241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3360218E" w14:textId="77777777">
        <w:tc>
          <w:tcPr>
            <w:tcW w:w="2152" w:type="dxa"/>
            <w:tcBorders>
              <w:left w:val="single" w:sz="4" w:space="0" w:color="000000"/>
              <w:bottom w:val="single" w:sz="4" w:space="0" w:color="000000"/>
            </w:tcBorders>
            <w:shd w:val="clear" w:color="auto" w:fill="auto"/>
          </w:tcPr>
          <w:p w14:paraId="43FAEB07" w14:textId="77777777" w:rsidR="00895D56" w:rsidRPr="004B5865" w:rsidRDefault="007E282C">
            <w:pPr>
              <w:rPr>
                <w:rFonts w:ascii="Times New Roman" w:hAnsi="Times New Roman" w:cs="Times New Roman"/>
                <w:sz w:val="24"/>
                <w:szCs w:val="24"/>
              </w:rPr>
            </w:pPr>
            <w:r w:rsidRPr="004B5865">
              <w:rPr>
                <w:rFonts w:ascii="Times New Roman" w:eastAsia="Arial" w:hAnsi="Times New Roman" w:cs="Times New Roman"/>
                <w:color w:val="000000"/>
                <w:sz w:val="24"/>
                <w:szCs w:val="24"/>
              </w:rPr>
              <w:t xml:space="preserve">2.2. </w:t>
            </w:r>
            <w:r w:rsidRPr="004B5865">
              <w:rPr>
                <w:rFonts w:ascii="Times New Roman" w:hAnsi="Times New Roman" w:cs="Times New Roman"/>
                <w:color w:val="000000"/>
                <w:sz w:val="24"/>
                <w:szCs w:val="24"/>
              </w:rPr>
              <w:t>Забезпечення житлом дітей-сиріт та осіб із їх числа</w:t>
            </w:r>
          </w:p>
        </w:tc>
        <w:tc>
          <w:tcPr>
            <w:tcW w:w="844" w:type="dxa"/>
            <w:tcBorders>
              <w:left w:val="single" w:sz="4" w:space="0" w:color="000000"/>
              <w:bottom w:val="single" w:sz="4" w:space="0" w:color="000000"/>
            </w:tcBorders>
            <w:shd w:val="clear" w:color="auto" w:fill="auto"/>
          </w:tcPr>
          <w:p w14:paraId="0C17368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71946BE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p w14:paraId="65FB7A77" w14:textId="77777777" w:rsidR="00895D56" w:rsidRPr="004B5865" w:rsidRDefault="00895D56">
            <w:pPr>
              <w:pStyle w:val="affff4"/>
              <w:jc w:val="center"/>
              <w:rPr>
                <w:rFonts w:ascii="Times New Roman" w:hAnsi="Times New Roman"/>
                <w:color w:val="000000"/>
                <w:sz w:val="24"/>
              </w:rPr>
            </w:pPr>
          </w:p>
        </w:tc>
        <w:tc>
          <w:tcPr>
            <w:tcW w:w="804" w:type="dxa"/>
            <w:tcBorders>
              <w:left w:val="single" w:sz="4" w:space="0" w:color="000000"/>
              <w:bottom w:val="single" w:sz="4" w:space="0" w:color="000000"/>
            </w:tcBorders>
            <w:shd w:val="clear" w:color="auto" w:fill="auto"/>
          </w:tcPr>
          <w:p w14:paraId="7B961E7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491AAE8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1FA5D34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37A7E02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3E5008D2"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1F6F3E6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09B9AE4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7640916A" w14:textId="77777777">
        <w:tc>
          <w:tcPr>
            <w:tcW w:w="2152" w:type="dxa"/>
            <w:tcBorders>
              <w:left w:val="single" w:sz="4" w:space="0" w:color="000000"/>
              <w:bottom w:val="single" w:sz="4" w:space="0" w:color="000000"/>
            </w:tcBorders>
            <w:shd w:val="clear" w:color="auto" w:fill="auto"/>
          </w:tcPr>
          <w:p w14:paraId="09F401CE" w14:textId="77777777" w:rsidR="00895D56" w:rsidRPr="004B5865" w:rsidRDefault="007E282C">
            <w:pPr>
              <w:tabs>
                <w:tab w:val="left" w:pos="0"/>
                <w:tab w:val="left" w:pos="251"/>
              </w:tabs>
              <w:ind w:hanging="11"/>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2.3 Підтримка  дітей-сиріт, дітей, </w:t>
            </w:r>
            <w:r w:rsidRPr="004B5865">
              <w:rPr>
                <w:rFonts w:ascii="Times New Roman" w:hAnsi="Times New Roman" w:cs="Times New Roman"/>
                <w:color w:val="000000"/>
                <w:sz w:val="24"/>
                <w:szCs w:val="24"/>
              </w:rPr>
              <w:lastRenderedPageBreak/>
              <w:t>позбавлених батьківського піклування та дітей, які перебувають у складних життєвих обставинах</w:t>
            </w:r>
          </w:p>
        </w:tc>
        <w:tc>
          <w:tcPr>
            <w:tcW w:w="844" w:type="dxa"/>
            <w:tcBorders>
              <w:left w:val="single" w:sz="4" w:space="0" w:color="000000"/>
              <w:bottom w:val="single" w:sz="4" w:space="0" w:color="000000"/>
            </w:tcBorders>
            <w:shd w:val="clear" w:color="auto" w:fill="auto"/>
          </w:tcPr>
          <w:p w14:paraId="70F5FEA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lastRenderedPageBreak/>
              <w:t>+</w:t>
            </w:r>
          </w:p>
        </w:tc>
        <w:tc>
          <w:tcPr>
            <w:tcW w:w="731" w:type="dxa"/>
            <w:tcBorders>
              <w:left w:val="single" w:sz="4" w:space="0" w:color="000000"/>
              <w:bottom w:val="single" w:sz="4" w:space="0" w:color="000000"/>
            </w:tcBorders>
            <w:shd w:val="clear" w:color="auto" w:fill="auto"/>
          </w:tcPr>
          <w:p w14:paraId="2837E73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03AE4E5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5100819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1B78BF8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0259261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31171E18"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5EEA3B1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5AEAA17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3CA825CC" w14:textId="77777777">
        <w:tc>
          <w:tcPr>
            <w:tcW w:w="2152" w:type="dxa"/>
            <w:tcBorders>
              <w:left w:val="single" w:sz="4" w:space="0" w:color="000000"/>
              <w:bottom w:val="single" w:sz="4" w:space="0" w:color="000000"/>
            </w:tcBorders>
            <w:shd w:val="clear" w:color="auto" w:fill="auto"/>
          </w:tcPr>
          <w:p w14:paraId="26178B24" w14:textId="77777777" w:rsidR="00895D56" w:rsidRPr="004B5865" w:rsidRDefault="007E282C">
            <w:pPr>
              <w:tabs>
                <w:tab w:val="left" w:pos="0"/>
                <w:tab w:val="left" w:pos="251"/>
              </w:tabs>
              <w:ind w:hanging="11"/>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2.4.  Підтримка людей похилого віку та осіб з інвалідністю</w:t>
            </w:r>
          </w:p>
        </w:tc>
        <w:tc>
          <w:tcPr>
            <w:tcW w:w="844" w:type="dxa"/>
            <w:tcBorders>
              <w:left w:val="single" w:sz="4" w:space="0" w:color="000000"/>
              <w:bottom w:val="single" w:sz="4" w:space="0" w:color="000000"/>
            </w:tcBorders>
            <w:shd w:val="clear" w:color="auto" w:fill="auto"/>
          </w:tcPr>
          <w:p w14:paraId="7041B2D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2376452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0B48F1B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086DEAE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7BDA39B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7DE54DD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60E71C12"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1D2CD3F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5BCC035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4DD1616B" w14:textId="77777777">
        <w:tc>
          <w:tcPr>
            <w:tcW w:w="2152" w:type="dxa"/>
            <w:tcBorders>
              <w:left w:val="single" w:sz="4" w:space="0" w:color="000000"/>
              <w:bottom w:val="single" w:sz="4" w:space="0" w:color="000000"/>
            </w:tcBorders>
            <w:shd w:val="clear" w:color="auto" w:fill="auto"/>
          </w:tcPr>
          <w:p w14:paraId="19BEE81E" w14:textId="77777777" w:rsidR="00895D56" w:rsidRPr="004B5865" w:rsidRDefault="007E282C">
            <w:pPr>
              <w:tabs>
                <w:tab w:val="left" w:pos="0"/>
                <w:tab w:val="left" w:pos="251"/>
              </w:tabs>
              <w:ind w:hanging="11"/>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2.5 Підтримка внутрішньо-переміщених осіб</w:t>
            </w:r>
          </w:p>
        </w:tc>
        <w:tc>
          <w:tcPr>
            <w:tcW w:w="844" w:type="dxa"/>
            <w:tcBorders>
              <w:left w:val="single" w:sz="4" w:space="0" w:color="000000"/>
              <w:bottom w:val="single" w:sz="4" w:space="0" w:color="000000"/>
            </w:tcBorders>
            <w:shd w:val="clear" w:color="auto" w:fill="auto"/>
          </w:tcPr>
          <w:p w14:paraId="4BDB74A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D18106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5F39128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2B89D01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60FFE70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544EE2F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7166EFE1"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150D812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421F822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3DC10278" w14:textId="77777777">
        <w:tc>
          <w:tcPr>
            <w:tcW w:w="2152" w:type="dxa"/>
            <w:tcBorders>
              <w:left w:val="single" w:sz="4" w:space="0" w:color="000000"/>
              <w:bottom w:val="single" w:sz="4" w:space="0" w:color="000000"/>
            </w:tcBorders>
            <w:shd w:val="clear" w:color="auto" w:fill="auto"/>
          </w:tcPr>
          <w:p w14:paraId="74932FBE" w14:textId="77777777" w:rsidR="00895D56" w:rsidRPr="004B5865" w:rsidRDefault="007E282C">
            <w:pPr>
              <w:tabs>
                <w:tab w:val="left" w:pos="0"/>
                <w:tab w:val="left" w:pos="251"/>
              </w:tabs>
              <w:ind w:hanging="11"/>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2.6   Підтримка ветеранів </w:t>
            </w:r>
          </w:p>
        </w:tc>
        <w:tc>
          <w:tcPr>
            <w:tcW w:w="844" w:type="dxa"/>
            <w:tcBorders>
              <w:left w:val="single" w:sz="4" w:space="0" w:color="000000"/>
              <w:bottom w:val="single" w:sz="4" w:space="0" w:color="000000"/>
            </w:tcBorders>
            <w:shd w:val="clear" w:color="auto" w:fill="auto"/>
          </w:tcPr>
          <w:p w14:paraId="4D9B7F1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6168555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7AA0158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6A67753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1E09E68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7CDE81F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7F2BE8C4"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528DAEE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207B859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7F7543B4" w14:textId="77777777">
        <w:tc>
          <w:tcPr>
            <w:tcW w:w="10204" w:type="dxa"/>
            <w:gridSpan w:val="10"/>
            <w:tcBorders>
              <w:left w:val="single" w:sz="4" w:space="0" w:color="000000"/>
              <w:bottom w:val="single" w:sz="4" w:space="0" w:color="000000"/>
              <w:right w:val="single" w:sz="4" w:space="0" w:color="000000"/>
            </w:tcBorders>
            <w:shd w:val="clear" w:color="auto" w:fill="auto"/>
          </w:tcPr>
          <w:p w14:paraId="30887EC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3. Якісне життя</w:t>
            </w:r>
          </w:p>
        </w:tc>
      </w:tr>
      <w:tr w:rsidR="00895D56" w:rsidRPr="004B5865" w14:paraId="7006F94B" w14:textId="77777777">
        <w:tc>
          <w:tcPr>
            <w:tcW w:w="2152" w:type="dxa"/>
            <w:tcBorders>
              <w:left w:val="single" w:sz="4" w:space="0" w:color="000000"/>
              <w:bottom w:val="single" w:sz="4" w:space="0" w:color="000000"/>
            </w:tcBorders>
            <w:shd w:val="clear" w:color="auto" w:fill="auto"/>
          </w:tcPr>
          <w:p w14:paraId="50B34A4C" w14:textId="77777777" w:rsidR="00895D56" w:rsidRPr="004B5865" w:rsidRDefault="007E282C">
            <w:pPr>
              <w:widowControl w:val="0"/>
              <w:tabs>
                <w:tab w:val="left" w:pos="416"/>
              </w:tabs>
              <w:rPr>
                <w:rFonts w:ascii="Times New Roman" w:hAnsi="Times New Roman" w:cs="Times New Roman"/>
                <w:sz w:val="24"/>
                <w:szCs w:val="24"/>
              </w:rPr>
            </w:pPr>
            <w:r w:rsidRPr="004B5865">
              <w:rPr>
                <w:rFonts w:ascii="Times New Roman" w:hAnsi="Times New Roman" w:cs="Times New Roman"/>
                <w:color w:val="000000"/>
                <w:sz w:val="24"/>
                <w:szCs w:val="24"/>
              </w:rPr>
              <w:t>3.1. Покращення якості медичних послуг та охорони здоров’я</w:t>
            </w:r>
          </w:p>
        </w:tc>
        <w:tc>
          <w:tcPr>
            <w:tcW w:w="844" w:type="dxa"/>
            <w:tcBorders>
              <w:left w:val="single" w:sz="4" w:space="0" w:color="000000"/>
              <w:bottom w:val="single" w:sz="4" w:space="0" w:color="000000"/>
            </w:tcBorders>
            <w:shd w:val="clear" w:color="auto" w:fill="auto"/>
          </w:tcPr>
          <w:p w14:paraId="093633D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7F6F2D4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6728A76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1DABE81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66F2F4D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11A706E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4FC104B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3ADDD14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6AB2FFA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08A24AD7" w14:textId="77777777">
        <w:tc>
          <w:tcPr>
            <w:tcW w:w="2152" w:type="dxa"/>
            <w:tcBorders>
              <w:left w:val="single" w:sz="4" w:space="0" w:color="000000"/>
              <w:bottom w:val="single" w:sz="4" w:space="0" w:color="000000"/>
            </w:tcBorders>
            <w:shd w:val="clear" w:color="auto" w:fill="auto"/>
          </w:tcPr>
          <w:p w14:paraId="56969899" w14:textId="77777777" w:rsidR="00895D56" w:rsidRPr="004B5865" w:rsidRDefault="007E282C">
            <w:pPr>
              <w:widowControl w:val="0"/>
              <w:tabs>
                <w:tab w:val="left" w:pos="416"/>
              </w:tabs>
              <w:rPr>
                <w:rFonts w:ascii="Times New Roman" w:hAnsi="Times New Roman" w:cs="Times New Roman"/>
                <w:sz w:val="24"/>
                <w:szCs w:val="24"/>
              </w:rPr>
            </w:pPr>
            <w:r w:rsidRPr="004B5865">
              <w:rPr>
                <w:rFonts w:ascii="Times New Roman" w:hAnsi="Times New Roman" w:cs="Times New Roman"/>
                <w:color w:val="000000"/>
                <w:sz w:val="24"/>
                <w:szCs w:val="24"/>
              </w:rPr>
              <w:t>3.2. Розвиток освіти</w:t>
            </w:r>
          </w:p>
        </w:tc>
        <w:tc>
          <w:tcPr>
            <w:tcW w:w="844" w:type="dxa"/>
            <w:tcBorders>
              <w:left w:val="single" w:sz="4" w:space="0" w:color="000000"/>
              <w:bottom w:val="single" w:sz="4" w:space="0" w:color="000000"/>
            </w:tcBorders>
            <w:shd w:val="clear" w:color="auto" w:fill="auto"/>
          </w:tcPr>
          <w:p w14:paraId="6A69043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59D39BA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26064DA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5ADEA5A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2A87217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1D1C760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67E7C3A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414AB05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695BFA6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780C152A" w14:textId="77777777">
        <w:tc>
          <w:tcPr>
            <w:tcW w:w="2152" w:type="dxa"/>
            <w:tcBorders>
              <w:left w:val="single" w:sz="4" w:space="0" w:color="000000"/>
              <w:bottom w:val="single" w:sz="4" w:space="0" w:color="000000"/>
            </w:tcBorders>
            <w:shd w:val="clear" w:color="auto" w:fill="auto"/>
          </w:tcPr>
          <w:p w14:paraId="551DD287"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3.3. Дозвілля (спорт, культура, простори, активності)</w:t>
            </w:r>
          </w:p>
        </w:tc>
        <w:tc>
          <w:tcPr>
            <w:tcW w:w="844" w:type="dxa"/>
            <w:tcBorders>
              <w:left w:val="single" w:sz="4" w:space="0" w:color="000000"/>
              <w:bottom w:val="single" w:sz="4" w:space="0" w:color="000000"/>
            </w:tcBorders>
            <w:shd w:val="clear" w:color="auto" w:fill="auto"/>
          </w:tcPr>
          <w:p w14:paraId="7422564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645444A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0FDA54F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45FA7E9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35D65DA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7BD4063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0FFE71E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2F6548C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5BA585D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27A78C60" w14:textId="77777777">
        <w:tc>
          <w:tcPr>
            <w:tcW w:w="10204" w:type="dxa"/>
            <w:gridSpan w:val="10"/>
            <w:tcBorders>
              <w:left w:val="single" w:sz="4" w:space="0" w:color="000000"/>
              <w:bottom w:val="single" w:sz="4" w:space="0" w:color="000000"/>
              <w:right w:val="single" w:sz="4" w:space="0" w:color="000000"/>
            </w:tcBorders>
            <w:shd w:val="clear" w:color="auto" w:fill="auto"/>
          </w:tcPr>
          <w:p w14:paraId="0294F5D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4. Туристична привабливість</w:t>
            </w:r>
          </w:p>
        </w:tc>
      </w:tr>
      <w:tr w:rsidR="00895D56" w:rsidRPr="004B5865" w14:paraId="25F5F23F" w14:textId="77777777">
        <w:tc>
          <w:tcPr>
            <w:tcW w:w="2152" w:type="dxa"/>
            <w:tcBorders>
              <w:left w:val="single" w:sz="4" w:space="0" w:color="000000"/>
              <w:bottom w:val="single" w:sz="4" w:space="0" w:color="000000"/>
            </w:tcBorders>
            <w:shd w:val="clear" w:color="auto" w:fill="auto"/>
          </w:tcPr>
          <w:p w14:paraId="61C107DB"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4.1. Розвиток туристичної інфраструктури</w:t>
            </w:r>
          </w:p>
        </w:tc>
        <w:tc>
          <w:tcPr>
            <w:tcW w:w="844" w:type="dxa"/>
            <w:tcBorders>
              <w:left w:val="single" w:sz="4" w:space="0" w:color="000000"/>
              <w:bottom w:val="single" w:sz="4" w:space="0" w:color="000000"/>
            </w:tcBorders>
            <w:shd w:val="clear" w:color="auto" w:fill="auto"/>
          </w:tcPr>
          <w:p w14:paraId="45574A4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40C8767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65752DF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5B72015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3FA9B2C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6C3B7BA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41032123"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301B1E8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1B6FAAB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1998F085" w14:textId="77777777">
        <w:tc>
          <w:tcPr>
            <w:tcW w:w="2152" w:type="dxa"/>
            <w:tcBorders>
              <w:left w:val="single" w:sz="4" w:space="0" w:color="000000"/>
              <w:bottom w:val="single" w:sz="4" w:space="0" w:color="000000"/>
            </w:tcBorders>
            <w:shd w:val="clear" w:color="auto" w:fill="auto"/>
          </w:tcPr>
          <w:p w14:paraId="675B2FB4"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4.2. Популяризація туристичного потенціалу громади</w:t>
            </w:r>
          </w:p>
        </w:tc>
        <w:tc>
          <w:tcPr>
            <w:tcW w:w="844" w:type="dxa"/>
            <w:tcBorders>
              <w:left w:val="single" w:sz="4" w:space="0" w:color="000000"/>
              <w:bottom w:val="single" w:sz="4" w:space="0" w:color="000000"/>
            </w:tcBorders>
            <w:shd w:val="clear" w:color="auto" w:fill="auto"/>
          </w:tcPr>
          <w:p w14:paraId="3041FDE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6EB68E3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6C7B95A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5C28D2E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252FBA6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330F4DD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6D295EE8"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672AE08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72F41A1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354D68B0" w14:textId="77777777">
        <w:tc>
          <w:tcPr>
            <w:tcW w:w="2152" w:type="dxa"/>
            <w:tcBorders>
              <w:left w:val="single" w:sz="4" w:space="0" w:color="000000"/>
              <w:bottom w:val="single" w:sz="4" w:space="0" w:color="000000"/>
            </w:tcBorders>
            <w:shd w:val="clear" w:color="auto" w:fill="auto"/>
          </w:tcPr>
          <w:p w14:paraId="1B4FD8FD"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 xml:space="preserve">4.3. Збереження і використання </w:t>
            </w:r>
            <w:r w:rsidRPr="004B5865">
              <w:rPr>
                <w:rFonts w:ascii="Times New Roman" w:hAnsi="Times New Roman"/>
                <w:color w:val="000000"/>
                <w:sz w:val="24"/>
                <w:lang w:val="uk-UA"/>
              </w:rPr>
              <w:lastRenderedPageBreak/>
              <w:t>природних та культурних ресурсів</w:t>
            </w:r>
          </w:p>
        </w:tc>
        <w:tc>
          <w:tcPr>
            <w:tcW w:w="844" w:type="dxa"/>
            <w:tcBorders>
              <w:left w:val="single" w:sz="4" w:space="0" w:color="000000"/>
              <w:bottom w:val="single" w:sz="4" w:space="0" w:color="000000"/>
            </w:tcBorders>
            <w:shd w:val="clear" w:color="auto" w:fill="auto"/>
          </w:tcPr>
          <w:p w14:paraId="61441E0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lastRenderedPageBreak/>
              <w:t>+</w:t>
            </w:r>
          </w:p>
        </w:tc>
        <w:tc>
          <w:tcPr>
            <w:tcW w:w="731" w:type="dxa"/>
            <w:tcBorders>
              <w:left w:val="single" w:sz="4" w:space="0" w:color="000000"/>
              <w:bottom w:val="single" w:sz="4" w:space="0" w:color="000000"/>
            </w:tcBorders>
            <w:shd w:val="clear" w:color="auto" w:fill="auto"/>
          </w:tcPr>
          <w:p w14:paraId="0D3FD9C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6592000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2D1805D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0DA558F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1B5283E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479AE0AD"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1BAA29B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6A0DFA6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36D1C5BD" w14:textId="77777777">
        <w:tc>
          <w:tcPr>
            <w:tcW w:w="2152" w:type="dxa"/>
            <w:tcBorders>
              <w:left w:val="single" w:sz="4" w:space="0" w:color="000000"/>
              <w:bottom w:val="single" w:sz="4" w:space="0" w:color="000000"/>
            </w:tcBorders>
            <w:shd w:val="clear" w:color="auto" w:fill="auto"/>
          </w:tcPr>
          <w:p w14:paraId="75B60525"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4.4. Підтримка підприємництва та зайнятості у туристичній сфері</w:t>
            </w:r>
          </w:p>
        </w:tc>
        <w:tc>
          <w:tcPr>
            <w:tcW w:w="844" w:type="dxa"/>
            <w:tcBorders>
              <w:left w:val="single" w:sz="4" w:space="0" w:color="000000"/>
              <w:bottom w:val="single" w:sz="4" w:space="0" w:color="000000"/>
            </w:tcBorders>
            <w:shd w:val="clear" w:color="auto" w:fill="auto"/>
          </w:tcPr>
          <w:p w14:paraId="62F05B2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9E57A4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3390B57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518F18A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79B1D13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35B4830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69126440"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019CCF8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75" w:type="dxa"/>
            <w:tcBorders>
              <w:left w:val="single" w:sz="4" w:space="0" w:color="000000"/>
              <w:bottom w:val="single" w:sz="4" w:space="0" w:color="000000"/>
              <w:right w:val="single" w:sz="4" w:space="0" w:color="000000"/>
            </w:tcBorders>
            <w:shd w:val="clear" w:color="auto" w:fill="auto"/>
          </w:tcPr>
          <w:p w14:paraId="77D1630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760D13D9" w14:textId="77777777">
        <w:tc>
          <w:tcPr>
            <w:tcW w:w="10204" w:type="dxa"/>
            <w:gridSpan w:val="10"/>
            <w:tcBorders>
              <w:left w:val="single" w:sz="4" w:space="0" w:color="000000"/>
              <w:bottom w:val="single" w:sz="4" w:space="0" w:color="000000"/>
              <w:right w:val="single" w:sz="4" w:space="0" w:color="000000"/>
            </w:tcBorders>
            <w:shd w:val="clear" w:color="auto" w:fill="auto"/>
          </w:tcPr>
          <w:p w14:paraId="289BA4C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5. Чисте довкілля</w:t>
            </w:r>
          </w:p>
        </w:tc>
      </w:tr>
      <w:tr w:rsidR="00895D56" w:rsidRPr="004B5865" w14:paraId="337FB609" w14:textId="77777777">
        <w:tc>
          <w:tcPr>
            <w:tcW w:w="2152" w:type="dxa"/>
            <w:tcBorders>
              <w:left w:val="single" w:sz="4" w:space="0" w:color="000000"/>
              <w:bottom w:val="single" w:sz="4" w:space="0" w:color="000000"/>
            </w:tcBorders>
            <w:shd w:val="clear" w:color="auto" w:fill="auto"/>
          </w:tcPr>
          <w:p w14:paraId="6EBF5674"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5.1. Управління побутовими відходами</w:t>
            </w:r>
          </w:p>
        </w:tc>
        <w:tc>
          <w:tcPr>
            <w:tcW w:w="844" w:type="dxa"/>
            <w:tcBorders>
              <w:left w:val="single" w:sz="4" w:space="0" w:color="000000"/>
              <w:bottom w:val="single" w:sz="4" w:space="0" w:color="000000"/>
            </w:tcBorders>
            <w:shd w:val="clear" w:color="auto" w:fill="auto"/>
          </w:tcPr>
          <w:p w14:paraId="3D648C4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5565C46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3C2B6F2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695390D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45E977D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28A7D2E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49534A5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1B58356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2204F6E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64FB3C14" w14:textId="77777777">
        <w:tc>
          <w:tcPr>
            <w:tcW w:w="2152" w:type="dxa"/>
            <w:tcBorders>
              <w:left w:val="single" w:sz="4" w:space="0" w:color="000000"/>
              <w:bottom w:val="single" w:sz="4" w:space="0" w:color="000000"/>
            </w:tcBorders>
            <w:shd w:val="clear" w:color="auto" w:fill="auto"/>
          </w:tcPr>
          <w:p w14:paraId="457735C2"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5.2. Збереження та відновлення природних ресурсів громади</w:t>
            </w:r>
          </w:p>
        </w:tc>
        <w:tc>
          <w:tcPr>
            <w:tcW w:w="844" w:type="dxa"/>
            <w:tcBorders>
              <w:left w:val="single" w:sz="4" w:space="0" w:color="000000"/>
              <w:bottom w:val="single" w:sz="4" w:space="0" w:color="000000"/>
            </w:tcBorders>
            <w:shd w:val="clear" w:color="auto" w:fill="auto"/>
          </w:tcPr>
          <w:p w14:paraId="0956400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4CE3EDC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5F25572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368CB8E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4F9D371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5D56BB9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6367EBC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24CCC2D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5E5B05D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685850EB" w14:textId="77777777">
        <w:tc>
          <w:tcPr>
            <w:tcW w:w="2152" w:type="dxa"/>
            <w:tcBorders>
              <w:left w:val="single" w:sz="4" w:space="0" w:color="000000"/>
              <w:bottom w:val="single" w:sz="4" w:space="0" w:color="000000"/>
            </w:tcBorders>
            <w:shd w:val="clear" w:color="auto" w:fill="auto"/>
          </w:tcPr>
          <w:p w14:paraId="153CAF99"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5.3. Підвищення екологічної свідомості населення</w:t>
            </w:r>
          </w:p>
        </w:tc>
        <w:tc>
          <w:tcPr>
            <w:tcW w:w="844" w:type="dxa"/>
            <w:tcBorders>
              <w:left w:val="single" w:sz="4" w:space="0" w:color="000000"/>
              <w:bottom w:val="single" w:sz="4" w:space="0" w:color="000000"/>
            </w:tcBorders>
            <w:shd w:val="clear" w:color="auto" w:fill="auto"/>
          </w:tcPr>
          <w:p w14:paraId="54293C6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4CFE06C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4856698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361ABE6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3B0739E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77" w:type="dxa"/>
            <w:tcBorders>
              <w:left w:val="single" w:sz="4" w:space="0" w:color="000000"/>
              <w:bottom w:val="single" w:sz="4" w:space="0" w:color="000000"/>
            </w:tcBorders>
            <w:shd w:val="clear" w:color="auto" w:fill="auto"/>
          </w:tcPr>
          <w:p w14:paraId="1F452D8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3BEF9ED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72AE0E1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1A5FCD6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72185C84" w14:textId="77777777">
        <w:tc>
          <w:tcPr>
            <w:tcW w:w="10204" w:type="dxa"/>
            <w:gridSpan w:val="10"/>
            <w:tcBorders>
              <w:left w:val="single" w:sz="4" w:space="0" w:color="000000"/>
              <w:bottom w:val="single" w:sz="4" w:space="0" w:color="000000"/>
              <w:right w:val="single" w:sz="4" w:space="0" w:color="000000"/>
            </w:tcBorders>
            <w:shd w:val="clear" w:color="auto" w:fill="auto"/>
          </w:tcPr>
          <w:p w14:paraId="1F25396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6. Муніципальна інфраструктура та послуги</w:t>
            </w:r>
          </w:p>
        </w:tc>
      </w:tr>
      <w:tr w:rsidR="00895D56" w:rsidRPr="004B5865" w14:paraId="3A3E4962" w14:textId="77777777">
        <w:tc>
          <w:tcPr>
            <w:tcW w:w="2152" w:type="dxa"/>
            <w:tcBorders>
              <w:left w:val="single" w:sz="4" w:space="0" w:color="000000"/>
              <w:bottom w:val="single" w:sz="4" w:space="0" w:color="000000"/>
            </w:tcBorders>
            <w:shd w:val="clear" w:color="auto" w:fill="auto"/>
          </w:tcPr>
          <w:p w14:paraId="2BA218F5"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6.1. Модернізація та розвиток інженерної інфраструктури</w:t>
            </w:r>
          </w:p>
        </w:tc>
        <w:tc>
          <w:tcPr>
            <w:tcW w:w="844" w:type="dxa"/>
            <w:tcBorders>
              <w:left w:val="single" w:sz="4" w:space="0" w:color="000000"/>
              <w:bottom w:val="single" w:sz="4" w:space="0" w:color="000000"/>
            </w:tcBorders>
            <w:shd w:val="clear" w:color="auto" w:fill="auto"/>
          </w:tcPr>
          <w:p w14:paraId="04A4432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2CB0E1F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18D9C6C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75AB986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5302BEF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2B66282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091F797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1783E2D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39A2EBD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r>
      <w:tr w:rsidR="00895D56" w:rsidRPr="004B5865" w14:paraId="7CFDED79" w14:textId="77777777">
        <w:tc>
          <w:tcPr>
            <w:tcW w:w="2152" w:type="dxa"/>
            <w:tcBorders>
              <w:left w:val="single" w:sz="4" w:space="0" w:color="000000"/>
              <w:bottom w:val="single" w:sz="4" w:space="0" w:color="000000"/>
            </w:tcBorders>
            <w:shd w:val="clear" w:color="auto" w:fill="auto"/>
          </w:tcPr>
          <w:p w14:paraId="029209E0"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6.2. Поліпшення транспортної та дорожньої інфраструктури</w:t>
            </w:r>
          </w:p>
        </w:tc>
        <w:tc>
          <w:tcPr>
            <w:tcW w:w="844" w:type="dxa"/>
            <w:tcBorders>
              <w:left w:val="single" w:sz="4" w:space="0" w:color="000000"/>
              <w:bottom w:val="single" w:sz="4" w:space="0" w:color="000000"/>
            </w:tcBorders>
            <w:shd w:val="clear" w:color="auto" w:fill="auto"/>
          </w:tcPr>
          <w:p w14:paraId="37917E9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63B3154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6843C67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0B20B6B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010F5AC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4519A61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04064DA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00DDB79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54D7FC7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r>
      <w:tr w:rsidR="00895D56" w:rsidRPr="004B5865" w14:paraId="3C4A730A" w14:textId="77777777">
        <w:tc>
          <w:tcPr>
            <w:tcW w:w="2152" w:type="dxa"/>
            <w:tcBorders>
              <w:left w:val="single" w:sz="4" w:space="0" w:color="000000"/>
              <w:bottom w:val="single" w:sz="4" w:space="0" w:color="000000"/>
            </w:tcBorders>
            <w:shd w:val="clear" w:color="auto" w:fill="auto"/>
          </w:tcPr>
          <w:p w14:paraId="348C2AC0"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6.3. Впровадження енергоефективних та “розумних” рішень</w:t>
            </w:r>
          </w:p>
        </w:tc>
        <w:tc>
          <w:tcPr>
            <w:tcW w:w="844" w:type="dxa"/>
            <w:tcBorders>
              <w:left w:val="single" w:sz="4" w:space="0" w:color="000000"/>
              <w:bottom w:val="single" w:sz="4" w:space="0" w:color="000000"/>
            </w:tcBorders>
            <w:shd w:val="clear" w:color="auto" w:fill="auto"/>
          </w:tcPr>
          <w:p w14:paraId="0050E1E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9F6AF0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47A4CEF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18A5EAC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302B809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0FF2286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5805E78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7590825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43E4D19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r>
      <w:tr w:rsidR="00895D56" w:rsidRPr="004B5865" w14:paraId="56748BDA" w14:textId="77777777">
        <w:tc>
          <w:tcPr>
            <w:tcW w:w="2152" w:type="dxa"/>
            <w:tcBorders>
              <w:left w:val="single" w:sz="4" w:space="0" w:color="000000"/>
              <w:bottom w:val="single" w:sz="4" w:space="0" w:color="000000"/>
            </w:tcBorders>
            <w:shd w:val="clear" w:color="auto" w:fill="auto"/>
          </w:tcPr>
          <w:p w14:paraId="0F2C1BE8"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6.4. Підвищення якості комунальних послуг</w:t>
            </w:r>
          </w:p>
        </w:tc>
        <w:tc>
          <w:tcPr>
            <w:tcW w:w="844" w:type="dxa"/>
            <w:tcBorders>
              <w:left w:val="single" w:sz="4" w:space="0" w:color="000000"/>
              <w:bottom w:val="single" w:sz="4" w:space="0" w:color="000000"/>
            </w:tcBorders>
            <w:shd w:val="clear" w:color="auto" w:fill="auto"/>
          </w:tcPr>
          <w:p w14:paraId="2A373B8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23F3258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41F4499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53B82EF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5BEEEFB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786FBAA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7157FA0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571F86E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6F882EB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r>
      <w:tr w:rsidR="00895D56" w:rsidRPr="004B5865" w14:paraId="5E50151C" w14:textId="77777777">
        <w:tc>
          <w:tcPr>
            <w:tcW w:w="10204" w:type="dxa"/>
            <w:gridSpan w:val="10"/>
            <w:tcBorders>
              <w:left w:val="single" w:sz="4" w:space="0" w:color="000000"/>
              <w:bottom w:val="single" w:sz="4" w:space="0" w:color="000000"/>
              <w:right w:val="single" w:sz="4" w:space="0" w:color="000000"/>
            </w:tcBorders>
            <w:shd w:val="clear" w:color="auto" w:fill="auto"/>
          </w:tcPr>
          <w:p w14:paraId="502609B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7 . Безпечне  і бар’єрне середовище</w:t>
            </w:r>
          </w:p>
        </w:tc>
      </w:tr>
      <w:tr w:rsidR="00895D56" w:rsidRPr="004B5865" w14:paraId="715E1DE6" w14:textId="77777777">
        <w:tc>
          <w:tcPr>
            <w:tcW w:w="2152" w:type="dxa"/>
            <w:tcBorders>
              <w:left w:val="single" w:sz="4" w:space="0" w:color="000000"/>
              <w:bottom w:val="single" w:sz="4" w:space="0" w:color="000000"/>
            </w:tcBorders>
            <w:shd w:val="clear" w:color="auto" w:fill="auto"/>
          </w:tcPr>
          <w:p w14:paraId="4146CCA2"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7.1. Підвищення рівня громадської безпеки в громаді</w:t>
            </w:r>
          </w:p>
        </w:tc>
        <w:tc>
          <w:tcPr>
            <w:tcW w:w="844" w:type="dxa"/>
            <w:tcBorders>
              <w:left w:val="single" w:sz="4" w:space="0" w:color="000000"/>
              <w:bottom w:val="single" w:sz="4" w:space="0" w:color="000000"/>
            </w:tcBorders>
            <w:shd w:val="clear" w:color="auto" w:fill="auto"/>
          </w:tcPr>
          <w:p w14:paraId="5425272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05D291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00FE2A3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31A6C8D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66749F4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23102A39"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3E30956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68DFD82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6E73F3D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32785BE1" w14:textId="77777777">
        <w:tc>
          <w:tcPr>
            <w:tcW w:w="2152" w:type="dxa"/>
            <w:tcBorders>
              <w:left w:val="single" w:sz="4" w:space="0" w:color="000000"/>
              <w:bottom w:val="single" w:sz="4" w:space="0" w:color="000000"/>
            </w:tcBorders>
            <w:shd w:val="clear" w:color="auto" w:fill="auto"/>
          </w:tcPr>
          <w:p w14:paraId="42ADF392"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 xml:space="preserve">7.2. Розвиток системи цивільного захисту та готовності </w:t>
            </w:r>
            <w:r w:rsidRPr="004B5865">
              <w:rPr>
                <w:rFonts w:ascii="Times New Roman" w:hAnsi="Times New Roman"/>
                <w:color w:val="000000"/>
                <w:sz w:val="24"/>
                <w:lang w:val="uk-UA"/>
              </w:rPr>
              <w:lastRenderedPageBreak/>
              <w:t>громади до надзвичайних ситуацій</w:t>
            </w:r>
          </w:p>
        </w:tc>
        <w:tc>
          <w:tcPr>
            <w:tcW w:w="844" w:type="dxa"/>
            <w:tcBorders>
              <w:left w:val="single" w:sz="4" w:space="0" w:color="000000"/>
              <w:bottom w:val="single" w:sz="4" w:space="0" w:color="000000"/>
            </w:tcBorders>
            <w:shd w:val="clear" w:color="auto" w:fill="auto"/>
          </w:tcPr>
          <w:p w14:paraId="2665FAF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lastRenderedPageBreak/>
              <w:t>+</w:t>
            </w:r>
          </w:p>
        </w:tc>
        <w:tc>
          <w:tcPr>
            <w:tcW w:w="731" w:type="dxa"/>
            <w:tcBorders>
              <w:left w:val="single" w:sz="4" w:space="0" w:color="000000"/>
              <w:bottom w:val="single" w:sz="4" w:space="0" w:color="000000"/>
            </w:tcBorders>
            <w:shd w:val="clear" w:color="auto" w:fill="auto"/>
          </w:tcPr>
          <w:p w14:paraId="315A724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75E0159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30A93A5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672FF87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365AE2E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57BFF90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7AC09EE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4A9E358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7C424C65" w14:textId="77777777">
        <w:tc>
          <w:tcPr>
            <w:tcW w:w="2152" w:type="dxa"/>
            <w:tcBorders>
              <w:left w:val="single" w:sz="4" w:space="0" w:color="000000"/>
              <w:bottom w:val="single" w:sz="4" w:space="0" w:color="000000"/>
            </w:tcBorders>
            <w:shd w:val="clear" w:color="auto" w:fill="auto"/>
          </w:tcPr>
          <w:p w14:paraId="4E69866D"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7.3. Формування безбар’єрного середовища для всіх груп населення</w:t>
            </w:r>
          </w:p>
        </w:tc>
        <w:tc>
          <w:tcPr>
            <w:tcW w:w="844" w:type="dxa"/>
            <w:tcBorders>
              <w:left w:val="single" w:sz="4" w:space="0" w:color="000000"/>
              <w:bottom w:val="single" w:sz="4" w:space="0" w:color="000000"/>
            </w:tcBorders>
            <w:shd w:val="clear" w:color="auto" w:fill="auto"/>
          </w:tcPr>
          <w:p w14:paraId="4156EC9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EBE893C"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04" w:type="dxa"/>
            <w:tcBorders>
              <w:left w:val="single" w:sz="4" w:space="0" w:color="000000"/>
              <w:bottom w:val="single" w:sz="4" w:space="0" w:color="000000"/>
            </w:tcBorders>
            <w:shd w:val="clear" w:color="auto" w:fill="auto"/>
          </w:tcPr>
          <w:p w14:paraId="2EA3A7BA"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05" w:type="dxa"/>
            <w:tcBorders>
              <w:left w:val="single" w:sz="4" w:space="0" w:color="000000"/>
              <w:bottom w:val="single" w:sz="4" w:space="0" w:color="000000"/>
            </w:tcBorders>
            <w:shd w:val="clear" w:color="auto" w:fill="auto"/>
          </w:tcPr>
          <w:p w14:paraId="576657B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63" w:type="dxa"/>
            <w:tcBorders>
              <w:left w:val="single" w:sz="4" w:space="0" w:color="000000"/>
              <w:bottom w:val="single" w:sz="4" w:space="0" w:color="000000"/>
            </w:tcBorders>
            <w:shd w:val="clear" w:color="auto" w:fill="auto"/>
          </w:tcPr>
          <w:p w14:paraId="0C4117AD"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1077" w:type="dxa"/>
            <w:tcBorders>
              <w:left w:val="single" w:sz="4" w:space="0" w:color="000000"/>
              <w:bottom w:val="single" w:sz="4" w:space="0" w:color="000000"/>
            </w:tcBorders>
            <w:shd w:val="clear" w:color="auto" w:fill="auto"/>
          </w:tcPr>
          <w:p w14:paraId="383600C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44" w:type="dxa"/>
            <w:tcBorders>
              <w:left w:val="single" w:sz="4" w:space="0" w:color="000000"/>
              <w:bottom w:val="single" w:sz="4" w:space="0" w:color="000000"/>
            </w:tcBorders>
            <w:shd w:val="clear" w:color="auto" w:fill="auto"/>
          </w:tcPr>
          <w:p w14:paraId="0AC9476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909" w:type="dxa"/>
            <w:tcBorders>
              <w:left w:val="single" w:sz="4" w:space="0" w:color="000000"/>
              <w:bottom w:val="single" w:sz="4" w:space="0" w:color="000000"/>
            </w:tcBorders>
            <w:shd w:val="clear" w:color="auto" w:fill="auto"/>
          </w:tcPr>
          <w:p w14:paraId="66C45A0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15BFDB07"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5455CEB3" w14:textId="77777777">
        <w:tc>
          <w:tcPr>
            <w:tcW w:w="10204" w:type="dxa"/>
            <w:gridSpan w:val="10"/>
            <w:tcBorders>
              <w:left w:val="single" w:sz="4" w:space="0" w:color="000000"/>
              <w:bottom w:val="single" w:sz="4" w:space="0" w:color="000000"/>
              <w:right w:val="single" w:sz="4" w:space="0" w:color="000000"/>
            </w:tcBorders>
            <w:shd w:val="clear" w:color="auto" w:fill="auto"/>
          </w:tcPr>
          <w:p w14:paraId="1679A90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Стратегічна ціль 8. Сталий розвиток території</w:t>
            </w:r>
          </w:p>
        </w:tc>
      </w:tr>
      <w:tr w:rsidR="00895D56" w:rsidRPr="004B5865" w14:paraId="698C7748" w14:textId="77777777">
        <w:tc>
          <w:tcPr>
            <w:tcW w:w="2152" w:type="dxa"/>
            <w:tcBorders>
              <w:left w:val="single" w:sz="4" w:space="0" w:color="000000"/>
              <w:bottom w:val="single" w:sz="4" w:space="0" w:color="000000"/>
            </w:tcBorders>
            <w:shd w:val="clear" w:color="auto" w:fill="auto"/>
          </w:tcPr>
          <w:p w14:paraId="7AE79778"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8.1. Планування розвитку території</w:t>
            </w:r>
          </w:p>
        </w:tc>
        <w:tc>
          <w:tcPr>
            <w:tcW w:w="844" w:type="dxa"/>
            <w:tcBorders>
              <w:left w:val="single" w:sz="4" w:space="0" w:color="000000"/>
              <w:bottom w:val="single" w:sz="4" w:space="0" w:color="000000"/>
            </w:tcBorders>
            <w:shd w:val="clear" w:color="auto" w:fill="auto"/>
          </w:tcPr>
          <w:p w14:paraId="21AACCC2"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307DF33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6AE74191"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44CB3C4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43D55414"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77" w:type="dxa"/>
            <w:tcBorders>
              <w:left w:val="single" w:sz="4" w:space="0" w:color="000000"/>
              <w:bottom w:val="single" w:sz="4" w:space="0" w:color="000000"/>
            </w:tcBorders>
            <w:shd w:val="clear" w:color="auto" w:fill="auto"/>
          </w:tcPr>
          <w:p w14:paraId="6A0751A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35D3DA45"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1B694CC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31B4361B"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r w:rsidR="00895D56" w:rsidRPr="004B5865" w14:paraId="3C3E7332" w14:textId="77777777">
        <w:tc>
          <w:tcPr>
            <w:tcW w:w="2152" w:type="dxa"/>
            <w:tcBorders>
              <w:left w:val="single" w:sz="4" w:space="0" w:color="000000"/>
              <w:bottom w:val="single" w:sz="4" w:space="0" w:color="000000"/>
            </w:tcBorders>
            <w:shd w:val="clear" w:color="auto" w:fill="auto"/>
          </w:tcPr>
          <w:p w14:paraId="4CC8FE51" w14:textId="77777777" w:rsidR="00895D56" w:rsidRPr="004B5865" w:rsidRDefault="007E282C">
            <w:pPr>
              <w:pStyle w:val="affff4"/>
              <w:rPr>
                <w:rFonts w:ascii="Times New Roman" w:hAnsi="Times New Roman"/>
                <w:color w:val="000000"/>
                <w:sz w:val="24"/>
                <w:lang w:val="uk-UA"/>
              </w:rPr>
            </w:pPr>
            <w:r w:rsidRPr="004B5865">
              <w:rPr>
                <w:rFonts w:ascii="Times New Roman" w:hAnsi="Times New Roman"/>
                <w:color w:val="000000"/>
                <w:sz w:val="24"/>
                <w:lang w:val="uk-UA"/>
              </w:rPr>
              <w:t>8.2. Цифровізація  та підвищення якості управління громадою</w:t>
            </w:r>
          </w:p>
        </w:tc>
        <w:tc>
          <w:tcPr>
            <w:tcW w:w="844" w:type="dxa"/>
            <w:tcBorders>
              <w:left w:val="single" w:sz="4" w:space="0" w:color="000000"/>
              <w:bottom w:val="single" w:sz="4" w:space="0" w:color="000000"/>
            </w:tcBorders>
            <w:shd w:val="clear" w:color="auto" w:fill="auto"/>
          </w:tcPr>
          <w:p w14:paraId="55D13840"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731" w:type="dxa"/>
            <w:tcBorders>
              <w:left w:val="single" w:sz="4" w:space="0" w:color="000000"/>
              <w:bottom w:val="single" w:sz="4" w:space="0" w:color="000000"/>
            </w:tcBorders>
            <w:shd w:val="clear" w:color="auto" w:fill="auto"/>
          </w:tcPr>
          <w:p w14:paraId="5667CC63"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04" w:type="dxa"/>
            <w:tcBorders>
              <w:left w:val="single" w:sz="4" w:space="0" w:color="000000"/>
              <w:bottom w:val="single" w:sz="4" w:space="0" w:color="000000"/>
            </w:tcBorders>
            <w:shd w:val="clear" w:color="auto" w:fill="auto"/>
          </w:tcPr>
          <w:p w14:paraId="6718C356"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05" w:type="dxa"/>
            <w:tcBorders>
              <w:left w:val="single" w:sz="4" w:space="0" w:color="000000"/>
              <w:bottom w:val="single" w:sz="4" w:space="0" w:color="000000"/>
            </w:tcBorders>
            <w:shd w:val="clear" w:color="auto" w:fill="auto"/>
          </w:tcPr>
          <w:p w14:paraId="3C0A9E1F"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963" w:type="dxa"/>
            <w:tcBorders>
              <w:left w:val="single" w:sz="4" w:space="0" w:color="000000"/>
              <w:bottom w:val="single" w:sz="4" w:space="0" w:color="000000"/>
            </w:tcBorders>
            <w:shd w:val="clear" w:color="auto" w:fill="auto"/>
          </w:tcPr>
          <w:p w14:paraId="7E60E9F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1077" w:type="dxa"/>
            <w:tcBorders>
              <w:left w:val="single" w:sz="4" w:space="0" w:color="000000"/>
              <w:bottom w:val="single" w:sz="4" w:space="0" w:color="000000"/>
            </w:tcBorders>
            <w:shd w:val="clear" w:color="auto" w:fill="auto"/>
          </w:tcPr>
          <w:p w14:paraId="66FCBFB5"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w:t>
            </w:r>
          </w:p>
        </w:tc>
        <w:tc>
          <w:tcPr>
            <w:tcW w:w="844" w:type="dxa"/>
            <w:tcBorders>
              <w:left w:val="single" w:sz="4" w:space="0" w:color="000000"/>
              <w:bottom w:val="single" w:sz="4" w:space="0" w:color="000000"/>
            </w:tcBorders>
            <w:shd w:val="clear" w:color="auto" w:fill="auto"/>
          </w:tcPr>
          <w:p w14:paraId="09538342" w14:textId="77777777" w:rsidR="00895D56" w:rsidRPr="004B5865" w:rsidRDefault="007E282C">
            <w:pPr>
              <w:pStyle w:val="affff4"/>
              <w:jc w:val="center"/>
              <w:rPr>
                <w:rFonts w:ascii="Times New Roman" w:hAnsi="Times New Roman"/>
                <w:color w:val="000000"/>
                <w:sz w:val="24"/>
              </w:rPr>
            </w:pPr>
            <w:r w:rsidRPr="004B5865">
              <w:rPr>
                <w:rFonts w:ascii="Times New Roman" w:hAnsi="Times New Roman"/>
                <w:color w:val="000000"/>
                <w:sz w:val="24"/>
              </w:rPr>
              <w:t>-</w:t>
            </w:r>
          </w:p>
        </w:tc>
        <w:tc>
          <w:tcPr>
            <w:tcW w:w="909" w:type="dxa"/>
            <w:tcBorders>
              <w:left w:val="single" w:sz="4" w:space="0" w:color="000000"/>
              <w:bottom w:val="single" w:sz="4" w:space="0" w:color="000000"/>
            </w:tcBorders>
            <w:shd w:val="clear" w:color="auto" w:fill="auto"/>
          </w:tcPr>
          <w:p w14:paraId="63DF4228"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c>
          <w:tcPr>
            <w:tcW w:w="875" w:type="dxa"/>
            <w:tcBorders>
              <w:left w:val="single" w:sz="4" w:space="0" w:color="000000"/>
              <w:bottom w:val="single" w:sz="4" w:space="0" w:color="000000"/>
              <w:right w:val="single" w:sz="4" w:space="0" w:color="000000"/>
            </w:tcBorders>
            <w:shd w:val="clear" w:color="auto" w:fill="auto"/>
          </w:tcPr>
          <w:p w14:paraId="06F9E7CE" w14:textId="77777777" w:rsidR="00895D56" w:rsidRPr="004B5865" w:rsidRDefault="007E282C">
            <w:pPr>
              <w:pStyle w:val="affff4"/>
              <w:jc w:val="center"/>
              <w:rPr>
                <w:rFonts w:ascii="Times New Roman" w:hAnsi="Times New Roman"/>
                <w:color w:val="000000"/>
                <w:sz w:val="24"/>
                <w:lang w:val="uk-UA"/>
              </w:rPr>
            </w:pPr>
            <w:r w:rsidRPr="004B5865">
              <w:rPr>
                <w:rFonts w:ascii="Times New Roman" w:hAnsi="Times New Roman"/>
                <w:color w:val="000000"/>
                <w:sz w:val="24"/>
                <w:lang w:val="uk-UA"/>
              </w:rPr>
              <w:t>0</w:t>
            </w:r>
          </w:p>
        </w:tc>
      </w:tr>
    </w:tbl>
    <w:p w14:paraId="42D62932" w14:textId="77777777" w:rsidR="00895D56" w:rsidRPr="004B5865" w:rsidRDefault="00895D56">
      <w:pPr>
        <w:widowControl w:val="0"/>
        <w:spacing w:before="120" w:after="120" w:line="240" w:lineRule="auto"/>
        <w:ind w:right="-6"/>
        <w:jc w:val="both"/>
        <w:rPr>
          <w:rFonts w:ascii="Times New Roman" w:eastAsia="Arial Unicode MS" w:hAnsi="Times New Roman" w:cs="Times New Roman"/>
          <w:i/>
          <w:iCs/>
          <w:sz w:val="24"/>
          <w:szCs w:val="24"/>
          <w:lang w:eastAsia="ru-RU"/>
        </w:rPr>
      </w:pPr>
    </w:p>
    <w:p w14:paraId="2CF72973" w14:textId="77777777" w:rsidR="00895D56" w:rsidRPr="004B5865" w:rsidRDefault="007E282C">
      <w:pPr>
        <w:widowControl w:val="0"/>
        <w:spacing w:before="120" w:after="120" w:line="240" w:lineRule="auto"/>
        <w:ind w:right="-6"/>
        <w:jc w:val="both"/>
        <w:rPr>
          <w:rFonts w:ascii="Times New Roman" w:eastAsia="Arial Unicode MS" w:hAnsi="Times New Roman" w:cs="Times New Roman"/>
          <w:i/>
          <w:iCs/>
          <w:sz w:val="24"/>
          <w:szCs w:val="24"/>
          <w:lang w:eastAsia="ru-RU"/>
        </w:rPr>
      </w:pPr>
      <w:r w:rsidRPr="004B5865">
        <w:rPr>
          <w:rFonts w:ascii="Times New Roman" w:eastAsia="Arial Unicode MS" w:hAnsi="Times New Roman" w:cs="Times New Roman"/>
          <w:i/>
          <w:iCs/>
          <w:sz w:val="24"/>
          <w:szCs w:val="24"/>
          <w:lang w:eastAsia="ru-RU"/>
        </w:rPr>
        <w:t>Оцінка представлена у трьох категоріях: (-) – негативний вплив, (0) – нейтральний налив, (+) – позитивний вплив</w:t>
      </w:r>
    </w:p>
    <w:p w14:paraId="20FDE2CB"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 xml:space="preserve">Найсуттєвіший вплив на повітряне середовище, водні ресурси, кліматичні умови та ґрунти спричиняє життєдіяльність людей і функціонування підприємств, у т. ч. викиди від автотранспорту. Викиди, пов’язані із експлуатацією автотранспорту, негативно впливатимуть на зниження якості атмосферного повітря та ґрунтів, особливо поблизу автомобільної дороги загального користування державного значення М-06 Київ-Чоп, з якою збігається європейський автошлях E471, міжнародний транспортний коридор «Середземноморський» (№5), де відбувається проходження великої кількості транзитного транспорту, та дороги загального користування державного значення P-84 </w:t>
      </w:r>
    </w:p>
    <w:p w14:paraId="46F23A32"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 xml:space="preserve">Бібрка-Кам’янка-Бузька-Жовква-Городок-Миколаїв-Жидачів-Калуш-Бурштин, яка з’єднує між собою основні магістралі Львівщини («Велике транзитне кільце Львівщини»), якою великогабаратитні машини здійснюють об’їзд м.Львів, а також автомобільних доріг загального користування державного значення: Т-14-16 Львів-Пустомити-Меденичі, Т-14-02 Східниця-Пісочна. Це спричиняє підвищене епізодичне забруднення приземних смуг атмосферного повітря продуктами згорання палива. Для підтримання належного стану повітряного басейну необхідне чітке дотримання вимог природоохоронного законодавства. Позитивний вплив на атмосферне повітря зумовить досягнення оперативної цілі Стратегії 5.3. Енергоефективна громада шляхом реалізації програм та проєктів спрямованих на впровадження технологій енергоефективності та застосування альтернативних джерел енергії та популяризації енергоефективності та енергозбереження. </w:t>
      </w:r>
    </w:p>
    <w:p w14:paraId="55AF6FB2"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 xml:space="preserve">Автомобільний та залізничний транспорт, який проїжджає громадою, окрім викидів забруднюючих речовин в атмосферу, спричиняє також акустичне забруднення, яке є одним з чинників розвитку серцево-судинних захворювань та негативно впливає на флору та фауну громади. Особливо уражені шумовим забрудненням населені пункти, через які проходять найбільші автомобільні шляхи, і на яких наявні ділянки житлової забудови незахищеної або недостатньо захищеної шумоізолюючими засобами – зеленими насадженнями чи шумозахисними екранами. </w:t>
      </w:r>
    </w:p>
    <w:p w14:paraId="465CF035" w14:textId="77777777" w:rsidR="00895D56" w:rsidRPr="004B5865" w:rsidRDefault="007E282C">
      <w:pPr>
        <w:widowControl w:val="0"/>
        <w:spacing w:after="120" w:line="240" w:lineRule="auto"/>
        <w:ind w:right="-6"/>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 xml:space="preserve">Для запобігання потрапляння в ґрунт і в поверхневі води стічних вод домогосподарств та підприємств планується розбудувати та модернізувати систему водовідведення й очисні споруди. Негативний вплив на ґрунти відбувається при підготовці території для будівництва будівель та </w:t>
      </w:r>
      <w:r w:rsidRPr="004B5865">
        <w:rPr>
          <w:rFonts w:ascii="Times New Roman" w:eastAsia="Arial Unicode MS" w:hAnsi="Times New Roman" w:cs="Times New Roman"/>
          <w:color w:val="000000"/>
          <w:sz w:val="24"/>
          <w:szCs w:val="24"/>
          <w:highlight w:val="white"/>
          <w:lang w:eastAsia="uk-UA"/>
        </w:rPr>
        <w:lastRenderedPageBreak/>
        <w:t xml:space="preserve">споруд. Він обумовлений виїмкою ґрунту при влаштуванні підземних конструкцій будівель, автошляхових покриттів, прокладання підземних мереж, відведення поверхневих стічних вод, а також родючого ґрунту для озеленення території. Вплив на ґрунти від утворених в процесі планованої діяльності відходів не відбуватиметься, оскільки передбачається удосконалення роботи з поводженням ТПВ.  </w:t>
      </w:r>
    </w:p>
    <w:p w14:paraId="7677F459" w14:textId="77777777" w:rsidR="00895D56" w:rsidRPr="004B5865" w:rsidRDefault="007E282C">
      <w:pPr>
        <w:widowControl w:val="0"/>
        <w:spacing w:after="120" w:line="240" w:lineRule="auto"/>
        <w:ind w:right="-6"/>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 xml:space="preserve">Образ ландшафту. </w:t>
      </w:r>
      <w:r w:rsidRPr="004B5865">
        <w:rPr>
          <w:rFonts w:ascii="Times New Roman" w:eastAsia="Times New Roman" w:hAnsi="Times New Roman" w:cs="Times New Roman"/>
          <w:color w:val="000000"/>
          <w:sz w:val="24"/>
          <w:szCs w:val="24"/>
          <w:highlight w:val="white"/>
          <w:lang w:eastAsia="ru-RU"/>
        </w:rPr>
        <w:t xml:space="preserve">Адміністративний центр Тростянецької громади оточений піщаними кар’єрами. Зокрема, кар’єр ПАФ «Дністер» - площа 40 га, Тростянецьке родовище піску (кар’єр «ОНУР») - площа 5 га, Тростянецьке родовище піску (кар’єр ШБД № 38) - 2 га. </w:t>
      </w:r>
      <w:r w:rsidRPr="004B5865">
        <w:rPr>
          <w:rFonts w:ascii="Times New Roman" w:eastAsia="Arial Unicode MS" w:hAnsi="Times New Roman" w:cs="Times New Roman"/>
          <w:color w:val="000000"/>
          <w:sz w:val="24"/>
          <w:szCs w:val="24"/>
          <w:highlight w:val="white"/>
          <w:lang w:eastAsia="uk-UA"/>
        </w:rPr>
        <w:t xml:space="preserve">Видобуток будівельних матеріалів зумовлює не тільки постійне розширення площ, а й утворення виробленого та насипного рельєфів поверхні. Пісок з кар’єрів використовується для виготовлення сухих будівельних сумішей (ТОВ «Хенкель Баутехнік Україна» та Промислово-будівельна група «Ковальська»). Також його додають для виготовлення будівельних конструкцій та матеріалів, вскриша використовується для підсипки для укладання доріг (ТзОВ «Алов»). На території кар’єрів поширені переважно два типи сучасних екзогенних процесів: гравітаційні та водно-ерозійні. Серед гравітаційних виділяють осипні та обвальні процеси. Обвальні процеси проявляються на деяких стінках кар’єрів, де відслонюються скельні породи (літотамнієві вапняки і пісковики). Для підтримання належного стану ландшафту необхідне чітке дотримання підприємствами вимог природоохоронного законодавства. </w:t>
      </w:r>
    </w:p>
    <w:p w14:paraId="72E5E507" w14:textId="77777777" w:rsidR="00895D56" w:rsidRPr="004B5865" w:rsidRDefault="007E282C">
      <w:pPr>
        <w:widowControl w:val="0"/>
        <w:spacing w:after="120" w:line="240" w:lineRule="auto"/>
        <w:ind w:right="-6"/>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 xml:space="preserve">Біорізноманіття зазнає змін у бік збільшення його різноманітності. Озеленення території населених пунктів Миколаївської громади відбуватиметься комплексно. В разі прийняття Стратегії характеристики стану довкілля, умови життєдіяльності населення та стану його здоров’я у короткостроковому періоді не зміняться. Проте в середньо- і довгостроковій перспективі після реалізації заходів Стратегії, які передбачені оперативною ціллю 5.2. Збереження та відновлення природних ресурсів громади, 5.3. Підвищення екологічної свідомості населення (передбачає запровадження та пропагування системи сортування відходів, формування еко-свідомості у населення, проведення заходів та екологічних акцій очищення берегів річок та озер, території лісосмуг, укріплення берегів річок та захисту від підтоплення, реконструкція парків та влаштування паркових просторів тощо) очікується покращення умов життєдіяльності та стану здоров’я мешканців громади. </w:t>
      </w:r>
    </w:p>
    <w:p w14:paraId="7890308E" w14:textId="77777777" w:rsidR="00895D56" w:rsidRPr="004B5865" w:rsidRDefault="007E282C">
      <w:pPr>
        <w:widowControl w:val="0"/>
        <w:spacing w:after="120" w:line="240" w:lineRule="auto"/>
        <w:ind w:right="-6"/>
        <w:contextualSpacing/>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Культурна і природна спадщина. За умови виявлення об’єктів культурної спадщини при проведенні будь-яких земельних робіт на території населеного пункту повинні виконуватися наступні норми Законів України:</w:t>
      </w:r>
      <w:r w:rsidRPr="004B5865">
        <w:rPr>
          <w:rFonts w:ascii="Times New Roman" w:eastAsia="Arial Unicode MS" w:hAnsi="Times New Roman" w:cs="Times New Roman"/>
          <w:sz w:val="24"/>
          <w:szCs w:val="24"/>
          <w:lang w:eastAsia="uk-UA"/>
        </w:rPr>
        <w:t xml:space="preserve"> </w:t>
      </w:r>
    </w:p>
    <w:p w14:paraId="4EA3B0E5" w14:textId="77777777" w:rsidR="00895D56" w:rsidRPr="004B5865" w:rsidRDefault="007E282C">
      <w:pPr>
        <w:pStyle w:val="affc"/>
        <w:widowControl w:val="0"/>
        <w:numPr>
          <w:ilvl w:val="0"/>
          <w:numId w:val="6"/>
        </w:numPr>
        <w:tabs>
          <w:tab w:val="left" w:pos="567"/>
        </w:tabs>
        <w:spacing w:after="120" w:line="240" w:lineRule="auto"/>
        <w:ind w:left="0" w:right="-6" w:firstLine="284"/>
        <w:jc w:val="both"/>
        <w:rPr>
          <w:rFonts w:ascii="Times New Roman" w:hAnsi="Times New Roman" w:cs="Times New Roman"/>
          <w:sz w:val="24"/>
          <w:szCs w:val="24"/>
        </w:rPr>
      </w:pPr>
      <w:r w:rsidRPr="004B5865">
        <w:rPr>
          <w:rFonts w:ascii="Times New Roman" w:eastAsia="Arial Unicode MS" w:hAnsi="Times New Roman" w:cs="Times New Roman"/>
          <w:sz w:val="24"/>
          <w:szCs w:val="24"/>
          <w:lang w:eastAsia="uk-UA"/>
        </w:rPr>
        <w:t>о</w:t>
      </w:r>
      <w:r w:rsidRPr="004B5865">
        <w:rPr>
          <w:rFonts w:ascii="Times New Roman" w:eastAsia="Arial Unicode MS" w:hAnsi="Times New Roman" w:cs="Times New Roman"/>
          <w:color w:val="000000"/>
          <w:sz w:val="24"/>
          <w:szCs w:val="24"/>
          <w:highlight w:val="white"/>
          <w:lang w:eastAsia="uk-UA"/>
        </w:rPr>
        <w:t>бов’язкове проведення археологічних розвідок території зазначеної земельної ділянки та врахування результатів цієї розвідки при передачі земельних ділянок у власність чи користування, у тому числі під будівництво;</w:t>
      </w:r>
    </w:p>
    <w:p w14:paraId="78C61E06" w14:textId="77777777" w:rsidR="00895D56" w:rsidRPr="004B5865" w:rsidRDefault="007E282C">
      <w:pPr>
        <w:pStyle w:val="affc"/>
        <w:widowControl w:val="0"/>
        <w:numPr>
          <w:ilvl w:val="0"/>
          <w:numId w:val="6"/>
        </w:numPr>
        <w:tabs>
          <w:tab w:val="left" w:pos="567"/>
        </w:tabs>
        <w:spacing w:after="0" w:line="240" w:lineRule="auto"/>
        <w:ind w:left="0" w:right="-7" w:firstLine="284"/>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визначення меж територій археологічних об’єктів з їх координуванням;</w:t>
      </w:r>
    </w:p>
    <w:p w14:paraId="637ACE67" w14:textId="77777777" w:rsidR="00895D56" w:rsidRPr="003A2BCF" w:rsidRDefault="007E282C">
      <w:pPr>
        <w:pStyle w:val="affc"/>
        <w:widowControl w:val="0"/>
        <w:numPr>
          <w:ilvl w:val="0"/>
          <w:numId w:val="6"/>
        </w:numPr>
        <w:tabs>
          <w:tab w:val="left" w:pos="567"/>
        </w:tabs>
        <w:spacing w:after="120" w:line="240" w:lineRule="auto"/>
        <w:ind w:left="0" w:right="-6" w:firstLine="284"/>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 xml:space="preserve">укладення з користувачами охоронних договорів на всі об’єкти археологічної спадщини для забезпечення їх належної охорони і відповідно до вимог чинного законодавства (стаття 23 </w:t>
      </w:r>
      <w:hyperlink r:id="rId25" w:anchor="Text" w:history="1">
        <w:r w:rsidRPr="003A2BCF">
          <w:rPr>
            <w:rStyle w:val="a8"/>
            <w:rFonts w:ascii="Times New Roman" w:eastAsia="Arial Unicode MS" w:hAnsi="Times New Roman"/>
            <w:color w:val="auto"/>
            <w:sz w:val="24"/>
            <w:szCs w:val="24"/>
            <w:highlight w:val="white"/>
            <w:u w:val="none"/>
            <w:lang w:eastAsia="uk-UA"/>
          </w:rPr>
          <w:t>Закону України «Про охорону культурної спадщини»</w:t>
        </w:r>
      </w:hyperlink>
      <w:r w:rsidRPr="003A2BCF">
        <w:rPr>
          <w:rFonts w:ascii="Times New Roman" w:eastAsia="Arial Unicode MS" w:hAnsi="Times New Roman" w:cs="Times New Roman"/>
          <w:sz w:val="24"/>
          <w:szCs w:val="24"/>
          <w:highlight w:val="white"/>
          <w:lang w:eastAsia="uk-UA"/>
        </w:rPr>
        <w:t>);</w:t>
      </w:r>
    </w:p>
    <w:p w14:paraId="794D39EE"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Згідно статті 36 Закону України «Про охорону культурної спадщини»:</w:t>
      </w:r>
    </w:p>
    <w:p w14:paraId="22B44A9C"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Якщо під час проведення будь-яких земляних робіт виявлено знахідку археологічного або історичного характеру, виконавець робіт зобов’язаний зупинити подальше ведення робіт і протягом однієї доби повідомити про виявлені знахідки відповідний орган охорони культурної спадщини, на території якого проводяться земляні роботи.</w:t>
      </w:r>
    </w:p>
    <w:p w14:paraId="799F12EB"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Земляні роботи можуть бути відновлені лише згідно з письмовим дозволом відповідного органу охорони культурної спадщини після завершення археологічних досліджень відповідної території.</w:t>
      </w:r>
    </w:p>
    <w:p w14:paraId="66A5AFD0"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 xml:space="preserve">Також, відповідно до статті 37 Закону України «Про охорону культурної спадщини» будівельні, меліоративні, шляхові та інші роботи, що можуть призвести до руйнування, знищення чи </w:t>
      </w:r>
      <w:r w:rsidRPr="004B5865">
        <w:rPr>
          <w:rFonts w:ascii="Times New Roman" w:eastAsia="Arial Unicode MS" w:hAnsi="Times New Roman" w:cs="Times New Roman"/>
          <w:color w:val="000000"/>
          <w:sz w:val="24"/>
          <w:szCs w:val="24"/>
          <w:highlight w:val="white"/>
          <w:lang w:eastAsia="uk-UA"/>
        </w:rPr>
        <w:lastRenderedPageBreak/>
        <w:t>пошкодження об’єктів культурної спадщини, проводяться тільки після повного дослідження цих об’єктів за рахунок коштів замовників зазначених робіт.</w:t>
      </w:r>
    </w:p>
    <w:p w14:paraId="7D56B4DF"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Роботи на щойно виявлених об’єктах культурної спадщини здійснюються за наявності письмового дозволу відповідного органу охорони культурної спадщини на підставі погодженої з ним науково-проектної документації.</w:t>
      </w:r>
    </w:p>
    <w:p w14:paraId="0265C7F3"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З метою захисту об’єктів археології, у тому числі тих, що можуть бути виявлені, проекти землеустрою щодо відведення земельних ділянок у випадках, передбачених Земельним кодексом України, погоджуються органами охорони культурної спадщини.</w:t>
      </w:r>
    </w:p>
    <w:p w14:paraId="15B46F5A" w14:textId="77777777" w:rsidR="00895D56" w:rsidRPr="004B5865" w:rsidRDefault="007E282C">
      <w:pPr>
        <w:widowControl w:val="0"/>
        <w:spacing w:after="120" w:line="240" w:lineRule="auto"/>
        <w:ind w:right="-6"/>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 xml:space="preserve">Відповідно до статті 19 </w:t>
      </w:r>
      <w:hyperlink r:id="rId26" w:anchor="Text" w:history="1">
        <w:r w:rsidRPr="003A2BCF">
          <w:rPr>
            <w:rStyle w:val="a8"/>
            <w:rFonts w:ascii="Times New Roman" w:eastAsia="Arial Unicode MS" w:hAnsi="Times New Roman"/>
            <w:color w:val="auto"/>
            <w:sz w:val="24"/>
            <w:szCs w:val="24"/>
            <w:highlight w:val="white"/>
            <w:u w:val="none"/>
            <w:lang w:eastAsia="uk-UA"/>
          </w:rPr>
          <w:t>Закону України «Про охорону археологічної спадщини»</w:t>
        </w:r>
      </w:hyperlink>
      <w:r w:rsidRPr="004B5865">
        <w:rPr>
          <w:rFonts w:ascii="Times New Roman" w:eastAsia="Arial Unicode MS" w:hAnsi="Times New Roman" w:cs="Times New Roman"/>
          <w:color w:val="000000"/>
          <w:sz w:val="24"/>
          <w:szCs w:val="24"/>
          <w:highlight w:val="white"/>
          <w:lang w:eastAsia="uk-UA"/>
        </w:rPr>
        <w:t>:</w:t>
      </w:r>
      <w:r w:rsidRPr="004B5865">
        <w:rPr>
          <w:rFonts w:ascii="Times New Roman" w:eastAsia="Arial Unicode MS" w:hAnsi="Times New Roman" w:cs="Times New Roman"/>
          <w:sz w:val="24"/>
          <w:szCs w:val="24"/>
          <w:lang w:eastAsia="uk-UA"/>
        </w:rPr>
        <w:t xml:space="preserve"> ю</w:t>
      </w:r>
      <w:r w:rsidRPr="004B5865">
        <w:rPr>
          <w:rFonts w:ascii="Times New Roman" w:eastAsia="Arial Unicode MS" w:hAnsi="Times New Roman" w:cs="Times New Roman"/>
          <w:color w:val="000000"/>
          <w:sz w:val="24"/>
          <w:szCs w:val="24"/>
          <w:highlight w:val="white"/>
          <w:lang w:eastAsia="uk-UA"/>
        </w:rPr>
        <w:t>ридичні і фізичні особи, у користуванні або володінні яких перебувають археологічні об'єкти або предмети, зобов'язані:</w:t>
      </w:r>
    </w:p>
    <w:p w14:paraId="46207A68" w14:textId="77777777" w:rsidR="00895D56" w:rsidRPr="004B5865" w:rsidRDefault="007E282C">
      <w:pPr>
        <w:widowControl w:val="0"/>
        <w:numPr>
          <w:ilvl w:val="0"/>
          <w:numId w:val="19"/>
        </w:numPr>
        <w:tabs>
          <w:tab w:val="left" w:pos="567"/>
        </w:tabs>
        <w:spacing w:after="0" w:line="240" w:lineRule="auto"/>
        <w:ind w:right="-7" w:firstLine="284"/>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дотримуватися всіх вимог законодавства щодо охорони і використання археологічних об'єктів або предметів;</w:t>
      </w:r>
    </w:p>
    <w:p w14:paraId="6704C6CA" w14:textId="77777777" w:rsidR="00895D56" w:rsidRPr="004B5865" w:rsidRDefault="007E282C">
      <w:pPr>
        <w:widowControl w:val="0"/>
        <w:numPr>
          <w:ilvl w:val="0"/>
          <w:numId w:val="19"/>
        </w:numPr>
        <w:tabs>
          <w:tab w:val="left" w:pos="567"/>
          <w:tab w:val="left" w:pos="1040"/>
        </w:tabs>
        <w:spacing w:after="0" w:line="240" w:lineRule="auto"/>
        <w:ind w:right="-7" w:firstLine="284"/>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виконувати всі необхідні роботи виробничого характеру згідно з дозволом;</w:t>
      </w:r>
    </w:p>
    <w:p w14:paraId="3D4B1983" w14:textId="77777777" w:rsidR="00895D56" w:rsidRPr="004B5865" w:rsidRDefault="007E282C">
      <w:pPr>
        <w:widowControl w:val="0"/>
        <w:numPr>
          <w:ilvl w:val="0"/>
          <w:numId w:val="19"/>
        </w:numPr>
        <w:tabs>
          <w:tab w:val="left" w:pos="567"/>
        </w:tabs>
        <w:spacing w:after="0" w:line="240" w:lineRule="auto"/>
        <w:ind w:right="-7" w:firstLine="284"/>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негайно інформувати про нововиявлені об'єкти або предмети в межах території, яку вони використовують для своєї діяльності;</w:t>
      </w:r>
    </w:p>
    <w:p w14:paraId="051E802C" w14:textId="77777777" w:rsidR="00895D56" w:rsidRPr="004B5865" w:rsidRDefault="007E282C">
      <w:pPr>
        <w:widowControl w:val="0"/>
        <w:numPr>
          <w:ilvl w:val="0"/>
          <w:numId w:val="19"/>
        </w:numPr>
        <w:tabs>
          <w:tab w:val="left" w:pos="567"/>
        </w:tabs>
        <w:spacing w:after="120" w:line="240" w:lineRule="auto"/>
        <w:ind w:right="-6" w:firstLine="284"/>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сприяти і не перешкоджати будь-яким роботам з виявлення, обліку та вивчення археологічних об'єктів або предметів.</w:t>
      </w:r>
    </w:p>
    <w:p w14:paraId="7E27D9B1" w14:textId="77777777" w:rsidR="00895D56" w:rsidRPr="004B5865" w:rsidRDefault="007E282C">
      <w:pPr>
        <w:widowControl w:val="0"/>
        <w:spacing w:after="120" w:line="240" w:lineRule="auto"/>
        <w:ind w:right="-6"/>
        <w:jc w:val="both"/>
        <w:rPr>
          <w:rFonts w:ascii="Times New Roman" w:eastAsia="Arial Unicode MS" w:hAnsi="Times New Roman" w:cs="Times New Roman"/>
          <w:color w:val="000000"/>
          <w:sz w:val="24"/>
          <w:szCs w:val="24"/>
          <w:highlight w:val="white"/>
          <w:lang w:eastAsia="uk-UA"/>
        </w:rPr>
      </w:pPr>
      <w:r w:rsidRPr="004B5865">
        <w:rPr>
          <w:rFonts w:ascii="Times New Roman" w:eastAsia="Arial Unicode MS" w:hAnsi="Times New Roman" w:cs="Times New Roman"/>
          <w:color w:val="000000"/>
          <w:sz w:val="24"/>
          <w:szCs w:val="24"/>
          <w:highlight w:val="white"/>
          <w:lang w:eastAsia="uk-UA"/>
        </w:rPr>
        <w:t>Відповідно до статті 47 Закону України «Про охорону культурної спадщини» юридичні і фізичні особи, які завдали шкоди пам'яткам, їхнім територіям (у тому числі незаконним будівництвом), зобов'язані відновити пам'ятки та їхні території, а якщо відновлення неможливе - відшкодувати шкоду відповідно до закону.</w:t>
      </w:r>
    </w:p>
    <w:p w14:paraId="59D766F7" w14:textId="77777777" w:rsidR="00895D56" w:rsidRPr="004B5865" w:rsidRDefault="007E282C">
      <w:pPr>
        <w:widowControl w:val="0"/>
        <w:spacing w:after="120" w:line="240" w:lineRule="auto"/>
        <w:ind w:right="-6"/>
        <w:jc w:val="both"/>
        <w:rPr>
          <w:rFonts w:ascii="Times New Roman" w:hAnsi="Times New Roman" w:cs="Times New Roman"/>
          <w:sz w:val="24"/>
          <w:szCs w:val="24"/>
        </w:rPr>
      </w:pPr>
      <w:r w:rsidRPr="004B5865">
        <w:rPr>
          <w:rFonts w:ascii="Times New Roman" w:eastAsia="Arial Unicode MS" w:hAnsi="Times New Roman" w:cs="Times New Roman"/>
          <w:color w:val="000000"/>
          <w:sz w:val="24"/>
          <w:szCs w:val="24"/>
          <w:highlight w:val="white"/>
          <w:lang w:eastAsia="uk-UA"/>
        </w:rPr>
        <w:t>Відтак реалізація Стратегії розвитку Тростянецької сільської територіальної громади на період до 2027року не супроводжуватиметься негативним впливом на навколишнє природне середовище. Натомість, реалізація більшості оперативних цілей Стратегії має сприяти позитивному впливу на навколишнє середовище у територіальній громаді.</w:t>
      </w:r>
    </w:p>
    <w:p w14:paraId="379601C0" w14:textId="77777777" w:rsidR="00895D56" w:rsidRPr="00475480" w:rsidRDefault="003A2BCF" w:rsidP="003A2BCF">
      <w:pPr>
        <w:pStyle w:val="1"/>
        <w:numPr>
          <w:ilvl w:val="0"/>
          <w:numId w:val="0"/>
        </w:numPr>
        <w:shd w:val="clear" w:color="auto" w:fill="76923C" w:themeFill="accent3" w:themeFillShade="BF"/>
        <w:rPr>
          <w:rFonts w:ascii="Times New Roman" w:hAnsi="Times New Roman" w:cs="Times New Roman"/>
          <w:highlight w:val="none"/>
        </w:rPr>
      </w:pPr>
      <w:bookmarkStart w:id="176" w:name="_Toc147236057"/>
      <w:r>
        <w:rPr>
          <w:rStyle w:val="11"/>
          <w:rFonts w:ascii="Times New Roman" w:hAnsi="Times New Roman" w:cs="Times New Roman"/>
          <w:highlight w:val="none"/>
        </w:rPr>
        <w:t>РОЗДІЛ</w:t>
      </w:r>
      <w:r w:rsidR="00EF4E41">
        <w:rPr>
          <w:rStyle w:val="11"/>
          <w:rFonts w:ascii="Times New Roman" w:hAnsi="Times New Roman" w:cs="Times New Roman"/>
          <w:highlight w:val="none"/>
        </w:rPr>
        <w:t xml:space="preserve"> </w:t>
      </w:r>
      <w:r>
        <w:rPr>
          <w:rStyle w:val="11"/>
          <w:rFonts w:ascii="Times New Roman" w:hAnsi="Times New Roman" w:cs="Times New Roman"/>
          <w:highlight w:val="none"/>
        </w:rPr>
        <w:t xml:space="preserve"> 4. </w:t>
      </w:r>
      <w:r w:rsidR="007E282C" w:rsidRPr="00475480">
        <w:rPr>
          <w:rStyle w:val="11"/>
          <w:rFonts w:ascii="Times New Roman" w:hAnsi="Times New Roman" w:cs="Times New Roman"/>
          <w:highlight w:val="none"/>
        </w:rPr>
        <w:t>ЕКОЛОГІЧНІ ПРОБЛЕМИ, У ТОМУ ЧИСЛІ РИЗИКИ ВПЛИВУ НА ЗДОРОВ’Я НАСЕЛЕННЯ, ЯКІ СТОСУЮТЬСЯ СТРАТЕГІЇ, ЗОКРЕМА ЩОДО ТЕРИТОРІЙ З ПРИРОДООХОРОННИМ СТАТУСОМ</w:t>
      </w:r>
      <w:bookmarkEnd w:id="176"/>
    </w:p>
    <w:p w14:paraId="10CDEB6F"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Екологічні проблеми Тростянецької громади доцільно розглянути в розрізі компонентів довкілля: атмосферне повітря, вода, ґрунт, біорізноманіття, кліматичні фактори, ландшафт. </w:t>
      </w:r>
    </w:p>
    <w:p w14:paraId="46CDBC25"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b/>
          <w:bCs/>
          <w:sz w:val="24"/>
          <w:szCs w:val="24"/>
        </w:rPr>
        <w:t xml:space="preserve">Забруднення атмосферного повітря. </w:t>
      </w:r>
      <w:r w:rsidRPr="004B5865">
        <w:rPr>
          <w:rFonts w:ascii="Times New Roman" w:hAnsi="Times New Roman" w:cs="Times New Roman"/>
          <w:sz w:val="24"/>
          <w:szCs w:val="24"/>
        </w:rPr>
        <w:t xml:space="preserve">Тростянецька сільська територіальна громада має як ареальне, так і лінійне походження. Ареальний не займає великої частки джерел забруднення повітря і, радше, пов’язаний із близькість до великого промислового центру Заходу України м. Львова, де розташовано багато великих промислових об’єктів, а також проблема забрудненості атмосферного повітря шкідливими викидами промислових підприємств, розміщених у громаді (оксиди вуглецю, оксиди азоту та сірчаного ангідриду). </w:t>
      </w:r>
    </w:p>
    <w:p w14:paraId="5DB7A178"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Причинами надмірних викидів забруднюючих речовин в атмосферне повітря є повільне впровадження пилогазоочисного обладнання на підприємствах. Гострими залишаються низка проблем: недотримання підприємствами технологічного режиму експлуатації пилогазоочисного устаткування; невиконання у встановлені терміни заходів щодо зниження обсягів викидів до нормативного рівня; низькі темпи впровадження сучасних технологій очищення викидів; відсутність ефективного очищення викидів підприємств від газоподібних домішок. </w:t>
      </w:r>
    </w:p>
    <w:p w14:paraId="68BA641D"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Лінійний вид забруднення пов’язаний із проходженням через громаду важливих автошляхів та високій інтенсивності руху автотранспорту на її території – транспортні засоби, як локальні, так і транзитні, що рухаються автомобільною дорогою загального користування державного значення М 06 Київ-Чоп (на м. Будапешт через міста Львів, Мукачево і Ужгород та державний кордон з </w:t>
      </w:r>
      <w:r w:rsidRPr="004B5865">
        <w:rPr>
          <w:rFonts w:ascii="Times New Roman" w:hAnsi="Times New Roman" w:cs="Times New Roman"/>
          <w:sz w:val="24"/>
          <w:szCs w:val="24"/>
        </w:rPr>
        <w:lastRenderedPageBreak/>
        <w:t xml:space="preserve">Угорщиною), а також «великим транзитним кільцем» - дорогою загального користування державного значення P-84 Бібрка - Кам’янка-Бузька - Жовква - Городок - Миколаїв - Жидачів - Калуш - Бурштин, яка з’єднує між собою основні магістралі Львівщини. Це спричиняє підвищене епізодичне забруднення приземних смуг атмосферного повітря продуктами згорання палива (оксидом вуглецю та окислами азоту), можливе до 5-10 м від ліній руху автотранспорту шляхами. </w:t>
      </w:r>
    </w:p>
    <w:p w14:paraId="519F9F79" w14:textId="77777777" w:rsidR="00895D56" w:rsidRPr="004B5865" w:rsidRDefault="007E282C">
      <w:pPr>
        <w:suppressAutoHyphens/>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Основними проблемами </w:t>
      </w:r>
      <w:r w:rsidRPr="004B5865">
        <w:rPr>
          <w:rFonts w:ascii="Times New Roman" w:hAnsi="Times New Roman" w:cs="Times New Roman"/>
          <w:b/>
          <w:bCs/>
          <w:sz w:val="24"/>
          <w:szCs w:val="24"/>
        </w:rPr>
        <w:t>забруднення поверхневих вод</w:t>
      </w:r>
      <w:r w:rsidRPr="004B5865">
        <w:rPr>
          <w:rFonts w:ascii="Times New Roman" w:hAnsi="Times New Roman" w:cs="Times New Roman"/>
          <w:sz w:val="24"/>
          <w:szCs w:val="24"/>
        </w:rPr>
        <w:t xml:space="preserve"> у Тростянецькій громаді є скид неочищених та </w:t>
      </w:r>
      <w:r w:rsidRPr="004B5865">
        <w:rPr>
          <w:rFonts w:ascii="Times New Roman" w:eastAsia="Times New Roman" w:hAnsi="Times New Roman" w:cs="Times New Roman"/>
          <w:sz w:val="24"/>
          <w:szCs w:val="24"/>
          <w:lang w:eastAsia="ru-RU"/>
        </w:rPr>
        <w:t xml:space="preserve">недостатньо очищених стічних вод і відсутність ефективної системи водовідведення та підприємницьких структур, має негативний вплив на поточний стан води. Скид зворотних (стічних) вод у поверхневі водні об’єкти на території Миколаївської громади у 2022 році становив 2,892 млн м3/рік, з них нормативно чистих без очистки – 2,365 млн м3/рік, забруднених – 393 тис. м3/рік, нормативно очищених на спорудах – 134 тис. м3/рік (за даними Державного водного кадастру за розділом: «Водокористування»). Наведені дані засвідчують, що 13,6% зворотних (стічних) вод, які скидають в поверхневі водні об’єкти не проходять відповідної очистки і є забрудненими. </w:t>
      </w:r>
    </w:p>
    <w:p w14:paraId="73B5D738"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Серед інших причин погіршення стану води на території громади: зберігання ТПВ на присадибних ділянках, скиди неочищених стоків домогосподарствами, неефективні водопроникні дворові каналізаційні системи тощо. Ці чинники мають вплив не лише на поверхневі води. Забруднення поверхневих вод суттєво впливає на якість підземних, які активно використовуються для потреб місцевих мешканців та суб’єктів економіки громади. </w:t>
      </w:r>
    </w:p>
    <w:p w14:paraId="220E7FA0"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b/>
          <w:bCs/>
          <w:sz w:val="24"/>
          <w:szCs w:val="24"/>
        </w:rPr>
        <w:t>Забруднення ґрунтів</w:t>
      </w:r>
      <w:r w:rsidRPr="004B5865">
        <w:rPr>
          <w:rFonts w:ascii="Times New Roman" w:hAnsi="Times New Roman" w:cs="Times New Roman"/>
          <w:sz w:val="24"/>
          <w:szCs w:val="24"/>
        </w:rPr>
        <w:t xml:space="preserve"> на території Тростянецької громади зумовлене викидами в атмосферне повітря від промислових підприємств і пилу з доріг та прилеглих сільгоспугідь, які, в підсумку, осідають на поверхню ґрунту. Вплив на екологічний стан громади має наявність на її території сільськогосподарських підприємств та використання гербіцидів. </w:t>
      </w:r>
    </w:p>
    <w:p w14:paraId="2142CF67"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Автошляхи загального користування державного значення є чинником забруднення ґрунтів громади. Важкі метали, які містяться у вихлопних газах автотранспорту, осідають в ґрунтах вздовж автошляхів. Інтенсивність їхнього розподілу залежить від швидкості руху автотранспорту, напрямку вітру, наявності захисних смуг тощо. Території, які знаходяться у безпосередній близькості до автошляхів містять підвищений вміст важких металів, продуктів горіння пального, такі як оксиди азоту, сірки, сажа смоли. Ареал розповсюдження важких металів вздовж автошляхів може сягати відстані до 1 км. </w:t>
      </w:r>
    </w:p>
    <w:p w14:paraId="1B1B77B0" w14:textId="77777777" w:rsidR="00895D56" w:rsidRPr="004B5865" w:rsidRDefault="007E282C">
      <w:pPr>
        <w:suppressAutoHyphens/>
        <w:spacing w:after="120" w:line="240" w:lineRule="auto"/>
        <w:jc w:val="both"/>
        <w:rPr>
          <w:rFonts w:ascii="Times New Roman" w:eastAsia="Times New Roman" w:hAnsi="Times New Roman" w:cs="Times New Roman"/>
          <w:color w:val="000000"/>
          <w:sz w:val="24"/>
          <w:szCs w:val="24"/>
          <w:highlight w:val="white"/>
          <w:lang w:eastAsia="ru-RU"/>
        </w:rPr>
      </w:pPr>
      <w:r w:rsidRPr="004B5865">
        <w:rPr>
          <w:rFonts w:ascii="Times New Roman" w:eastAsia="Times New Roman" w:hAnsi="Times New Roman" w:cs="Times New Roman"/>
          <w:color w:val="000000"/>
          <w:sz w:val="24"/>
          <w:szCs w:val="24"/>
          <w:highlight w:val="white"/>
          <w:lang w:eastAsia="ru-RU"/>
        </w:rPr>
        <w:t>Адміністративний центр Тростянецької громади оточений піщаними кар’єрами. Зокрема, кар’єр ПАФ «Дністер» - площа 40 га, Тростянецьке родовище піску (кар’єр «ОНУР») - площа 5 га, Тростянецьке родовище піску (кар’єр ШБД № 38) - 2 га.</w:t>
      </w:r>
    </w:p>
    <w:p w14:paraId="07CB698B"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Видобуток будівельних матеріалів зумовлює не тільки постійне розширення площ, а й утворення виробленого та насипного рельєфів поверхні. Пісок з кар’єрів використовується для виготовлення сухих будівельних сумішей (ТОВ «Хенкель Баутехнік Україна» та Промислово-будівельна група «Ковальська»). Також його додають для виготовлення будівельних конструкцій та матеріалів, вскриша використовується для підсипки для укладання доріг (ТзОВ «Алов»). </w:t>
      </w:r>
    </w:p>
    <w:p w14:paraId="219C9B5E" w14:textId="77777777" w:rsidR="00895D56" w:rsidRPr="004B5865" w:rsidRDefault="007E282C">
      <w:pPr>
        <w:suppressAutoHyphens/>
        <w:spacing w:after="120" w:line="240" w:lineRule="auto"/>
        <w:jc w:val="both"/>
        <w:rPr>
          <w:rFonts w:ascii="Times New Roman" w:eastAsia="Times New Roman" w:hAnsi="Times New Roman" w:cs="Times New Roman"/>
          <w:sz w:val="24"/>
          <w:szCs w:val="24"/>
          <w:lang w:eastAsia="ru-RU"/>
        </w:rPr>
      </w:pPr>
      <w:r w:rsidRPr="004B5865">
        <w:rPr>
          <w:rFonts w:ascii="Times New Roman" w:eastAsia="Times New Roman" w:hAnsi="Times New Roman" w:cs="Times New Roman"/>
          <w:sz w:val="24"/>
          <w:szCs w:val="24"/>
          <w:lang w:eastAsia="ru-RU"/>
        </w:rPr>
        <w:t xml:space="preserve">На території кар’єрів поширені переважно два типи сучасних екзогенних процесів: гравітаційні та водно-ерозійні. Серед гравітаційних виділяють осипні та обвальні процеси. Обвальні процеси проявляються на деяких стінках кар’єрів, де відслонюються скельні породи (літотамнієві вапняки і пісковики). Гравітаційні процеси пришвидшуються денудаційно-акумулятивною роботою екскаватора, утворюючи свіжі стінки та відповідні форми меншого розміру на них. Відбуваються також і водно-ерозійні процеси, зокрема утворення провалів та западин. Для підтримання належного стану ландшафту необхідне чітке дотримання підприємствами вимог природоохоронного законодавства. </w:t>
      </w:r>
    </w:p>
    <w:p w14:paraId="10011C86"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Основними причинами, що можуть спричинити до збіднення </w:t>
      </w:r>
      <w:r w:rsidRPr="004B5865">
        <w:rPr>
          <w:rFonts w:ascii="Times New Roman" w:hAnsi="Times New Roman" w:cs="Times New Roman"/>
          <w:b/>
          <w:bCs/>
          <w:sz w:val="24"/>
          <w:szCs w:val="24"/>
        </w:rPr>
        <w:t>біорізноманіття</w:t>
      </w:r>
      <w:r w:rsidRPr="004B5865">
        <w:rPr>
          <w:rFonts w:ascii="Times New Roman" w:hAnsi="Times New Roman" w:cs="Times New Roman"/>
          <w:sz w:val="24"/>
          <w:szCs w:val="24"/>
        </w:rPr>
        <w:t xml:space="preserve">, є антропогенні чинники: </w:t>
      </w:r>
    </w:p>
    <w:p w14:paraId="15AFFD13" w14:textId="77777777" w:rsidR="00895D56" w:rsidRPr="004B5865" w:rsidRDefault="007E282C">
      <w:pPr>
        <w:pStyle w:val="affc"/>
        <w:numPr>
          <w:ilvl w:val="1"/>
          <w:numId w:val="20"/>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lastRenderedPageBreak/>
        <w:t xml:space="preserve">ризик забруднення природного середовища; </w:t>
      </w:r>
    </w:p>
    <w:p w14:paraId="1B8C84D1" w14:textId="77777777" w:rsidR="00895D56" w:rsidRPr="004B5865" w:rsidRDefault="007E282C">
      <w:pPr>
        <w:pStyle w:val="affc"/>
        <w:numPr>
          <w:ilvl w:val="1"/>
          <w:numId w:val="20"/>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денатуралізація природних ландшафтів;</w:t>
      </w:r>
    </w:p>
    <w:p w14:paraId="78D00144" w14:textId="77777777" w:rsidR="00895D56" w:rsidRPr="004B5865" w:rsidRDefault="007E282C">
      <w:pPr>
        <w:pStyle w:val="affc"/>
        <w:numPr>
          <w:ilvl w:val="1"/>
          <w:numId w:val="20"/>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 xml:space="preserve">монокультурні способи ведення сільського господарства. </w:t>
      </w:r>
    </w:p>
    <w:p w14:paraId="5ECD8882"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Головними чинниками, що можуть впливати на чисельність рослин із «червонокнижним» статусом, в тому числі тих, що ростуть на території Смарагдової мережі, є зривання їх на букети для продажу та деградація місцезростань (для лучних та болотних видів – надмірне випасання худоби, викошування, випал трави, осушення; для лісових - проведення лісогосподарських робіт). </w:t>
      </w:r>
    </w:p>
    <w:p w14:paraId="0DFAD858"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Загрозами для лісової рослинності є: </w:t>
      </w:r>
    </w:p>
    <w:p w14:paraId="6B4A57C5" w14:textId="77777777" w:rsidR="00895D56" w:rsidRPr="004B5865" w:rsidRDefault="007E282C">
      <w:pPr>
        <w:pStyle w:val="affc"/>
        <w:numPr>
          <w:ilvl w:val="1"/>
          <w:numId w:val="21"/>
        </w:numPr>
        <w:spacing w:after="120" w:line="240" w:lineRule="auto"/>
        <w:ind w:left="426" w:hanging="284"/>
        <w:jc w:val="both"/>
        <w:rPr>
          <w:rFonts w:ascii="Times New Roman" w:hAnsi="Times New Roman" w:cs="Times New Roman"/>
          <w:sz w:val="24"/>
          <w:szCs w:val="24"/>
        </w:rPr>
      </w:pPr>
      <w:r w:rsidRPr="004B5865">
        <w:rPr>
          <w:rFonts w:ascii="Times New Roman" w:hAnsi="Times New Roman" w:cs="Times New Roman"/>
          <w:sz w:val="24"/>
          <w:szCs w:val="24"/>
        </w:rPr>
        <w:t xml:space="preserve">випалювання сухої рослинності у весняний період; </w:t>
      </w:r>
    </w:p>
    <w:p w14:paraId="1E161C6D" w14:textId="77777777" w:rsidR="00895D56" w:rsidRPr="004B5865" w:rsidRDefault="007E282C">
      <w:pPr>
        <w:pStyle w:val="affc"/>
        <w:numPr>
          <w:ilvl w:val="1"/>
          <w:numId w:val="21"/>
        </w:numPr>
        <w:spacing w:after="120" w:line="240" w:lineRule="auto"/>
        <w:ind w:left="426" w:hanging="284"/>
        <w:jc w:val="both"/>
        <w:rPr>
          <w:rFonts w:ascii="Times New Roman" w:hAnsi="Times New Roman" w:cs="Times New Roman"/>
          <w:sz w:val="24"/>
          <w:szCs w:val="24"/>
        </w:rPr>
      </w:pPr>
      <w:r w:rsidRPr="004B5865">
        <w:rPr>
          <w:rFonts w:ascii="Times New Roman" w:hAnsi="Times New Roman" w:cs="Times New Roman"/>
          <w:sz w:val="24"/>
          <w:szCs w:val="24"/>
        </w:rPr>
        <w:t xml:space="preserve">порушення технології заготівлі та трелювання деревини; </w:t>
      </w:r>
    </w:p>
    <w:p w14:paraId="514D3ED0" w14:textId="77777777" w:rsidR="00895D56" w:rsidRPr="004B5865" w:rsidRDefault="007E282C">
      <w:pPr>
        <w:pStyle w:val="affc"/>
        <w:numPr>
          <w:ilvl w:val="1"/>
          <w:numId w:val="21"/>
        </w:numPr>
        <w:spacing w:after="120" w:line="240" w:lineRule="auto"/>
        <w:ind w:left="426" w:hanging="284"/>
        <w:jc w:val="both"/>
        <w:rPr>
          <w:rFonts w:ascii="Times New Roman" w:hAnsi="Times New Roman" w:cs="Times New Roman"/>
          <w:sz w:val="24"/>
          <w:szCs w:val="24"/>
        </w:rPr>
      </w:pPr>
      <w:r w:rsidRPr="004B5865">
        <w:rPr>
          <w:rFonts w:ascii="Times New Roman" w:hAnsi="Times New Roman" w:cs="Times New Roman"/>
          <w:sz w:val="24"/>
          <w:szCs w:val="24"/>
        </w:rPr>
        <w:t xml:space="preserve">самовільні рубки. </w:t>
      </w:r>
    </w:p>
    <w:p w14:paraId="1B6F9AC4"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b/>
          <w:bCs/>
          <w:sz w:val="24"/>
          <w:szCs w:val="24"/>
        </w:rPr>
        <w:t>Загроза збереженню територій з природоохоронним статусом</w:t>
      </w:r>
      <w:r w:rsidRPr="004B5865">
        <w:rPr>
          <w:rFonts w:ascii="Times New Roman" w:hAnsi="Times New Roman" w:cs="Times New Roman"/>
          <w:sz w:val="24"/>
          <w:szCs w:val="24"/>
        </w:rPr>
        <w:t xml:space="preserve"> пов’язана перш за все із нереалізацією заходів, передбачених програмами, конвенціями чи іншими нормативно-правовими актами різних рівнів. Хоча на території Тростянецької громади природоохоронні території займають незначну площу, варто виділити низку загроз і потенційних ризиків для функціонування системи природоохоронних територій у громаді: </w:t>
      </w:r>
    </w:p>
    <w:p w14:paraId="23910594" w14:textId="77777777" w:rsidR="00895D56" w:rsidRPr="004B5865" w:rsidRDefault="007E282C">
      <w:pPr>
        <w:pStyle w:val="affc"/>
        <w:numPr>
          <w:ilvl w:val="0"/>
          <w:numId w:val="22"/>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 xml:space="preserve">наростаючий антропогенний вплив, пов'язаний з виробничою, агропромисловою, транспортною та іншими сферами діяльності, що призводить до деградації природно-ландшафтних комплексів, скорочення популяцій окремих видів та стійкості екологічних систем; </w:t>
      </w:r>
    </w:p>
    <w:p w14:paraId="0D8FD756" w14:textId="77777777" w:rsidR="00895D56" w:rsidRPr="004B5865" w:rsidRDefault="007E282C">
      <w:pPr>
        <w:pStyle w:val="affc"/>
        <w:numPr>
          <w:ilvl w:val="0"/>
          <w:numId w:val="22"/>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 xml:space="preserve">наслідки війни та військових дій, які, зокрема, проявляються для об’єктів ПЗФ у вигляді додаткового антропогенного тиску (забруднення, спричинене обстрілами стратегічних об’єктів та інше); </w:t>
      </w:r>
    </w:p>
    <w:p w14:paraId="6244A62D" w14:textId="77777777" w:rsidR="00895D56" w:rsidRPr="004B5865" w:rsidRDefault="007E282C">
      <w:pPr>
        <w:pStyle w:val="affc"/>
        <w:numPr>
          <w:ilvl w:val="0"/>
          <w:numId w:val="22"/>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регіональні прояви кліматичних змін (зростання середніх та максимальних температур, ріст випаровування та випарності з діяльних поверхонь, збільшення числа випадків стихійних небезпечних метеорологічних явищ, серед яких грози, шквали, смерчі, градобій, пилові бурі та інші явища) та їх прямий чи опосередкований вплив на природні комплекси.</w:t>
      </w:r>
    </w:p>
    <w:p w14:paraId="7EA8056E" w14:textId="77777777" w:rsidR="00895D56" w:rsidRPr="004B5865" w:rsidRDefault="007E282C">
      <w:pPr>
        <w:spacing w:after="120" w:line="240" w:lineRule="auto"/>
        <w:jc w:val="both"/>
        <w:rPr>
          <w:rFonts w:ascii="Times New Roman" w:hAnsi="Times New Roman" w:cs="Times New Roman"/>
          <w:sz w:val="24"/>
          <w:szCs w:val="24"/>
        </w:rPr>
      </w:pPr>
      <w:r w:rsidRPr="004B5865">
        <w:rPr>
          <w:rFonts w:ascii="Times New Roman" w:hAnsi="Times New Roman" w:cs="Times New Roman"/>
          <w:sz w:val="24"/>
          <w:szCs w:val="24"/>
        </w:rPr>
        <w:t xml:space="preserve">Мінімізація негативних впливів зовнішнього середовища </w:t>
      </w:r>
      <w:r w:rsidRPr="004B5865">
        <w:rPr>
          <w:rFonts w:ascii="Times New Roman" w:hAnsi="Times New Roman" w:cs="Times New Roman"/>
          <w:b/>
          <w:bCs/>
          <w:sz w:val="24"/>
          <w:szCs w:val="24"/>
        </w:rPr>
        <w:t>на стан здоров’я мешканців</w:t>
      </w:r>
      <w:r w:rsidRPr="004B5865">
        <w:rPr>
          <w:rFonts w:ascii="Times New Roman" w:hAnsi="Times New Roman" w:cs="Times New Roman"/>
          <w:sz w:val="24"/>
          <w:szCs w:val="24"/>
        </w:rPr>
        <w:t xml:space="preserve"> громади гальмується низкою проблем, пов’язаних, головним чином, з низьким рівнем матеріально-технічного забезпечення закладів, зокрема, низьким рівнем оснащення сучасним функціонально-діагностичним та фізіотерапевтичним обладнанням. З метою покращення результатів роботи системи охорони здоров’я та поліпшення якості надання послуг закладами охорони здоров’я усіх рівнів необхідно змінити механізми фінансування та оптимізувати систему управління. Основні тенденції стану здоров’я населення та демографічної ситуації у громаді, очевидно, зберігатимуться, але можливі локальні погіршення у місцях найбільшого забруднення повітря та/або питної води, зокрема: </w:t>
      </w:r>
    </w:p>
    <w:p w14:paraId="0EE53B2F" w14:textId="77777777" w:rsidR="00895D56" w:rsidRPr="004B5865" w:rsidRDefault="007E282C">
      <w:pPr>
        <w:pStyle w:val="affc"/>
        <w:numPr>
          <w:ilvl w:val="1"/>
          <w:numId w:val="23"/>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 xml:space="preserve">через забруднення поверхневих вод внаслідок недбалого і нераціонального поводження із стічними водами в населення можуть виникнути хвороби кишково-шлункового тракту, нирок та інші; </w:t>
      </w:r>
    </w:p>
    <w:p w14:paraId="0B1C350C" w14:textId="77777777" w:rsidR="00895D56" w:rsidRPr="004B5865" w:rsidRDefault="007E282C">
      <w:pPr>
        <w:pStyle w:val="affc"/>
        <w:numPr>
          <w:ilvl w:val="1"/>
          <w:numId w:val="23"/>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 xml:space="preserve">через забруднення атмосферного повітря внаслідок проходження по території громади автошляхів загального користування державного значення виникають хвороби дихальних шляхів, алергії, сльозотеча, різь в очах, сухий кашель, нудота, головний біль, стискання в грудях, задишка, загальну слабкість, що є причиною розладів функцій органів дихання, атеросклерозу, хвороби серця, раку легенів; </w:t>
      </w:r>
    </w:p>
    <w:p w14:paraId="542BBEF6" w14:textId="77777777" w:rsidR="00895D56" w:rsidRPr="004B5865" w:rsidRDefault="007E282C">
      <w:pPr>
        <w:pStyle w:val="affc"/>
        <w:numPr>
          <w:ilvl w:val="1"/>
          <w:numId w:val="23"/>
        </w:numPr>
        <w:tabs>
          <w:tab w:val="left" w:pos="426"/>
        </w:tabs>
        <w:spacing w:after="120" w:line="240" w:lineRule="auto"/>
        <w:ind w:left="0" w:firstLine="142"/>
        <w:jc w:val="both"/>
        <w:rPr>
          <w:rFonts w:ascii="Times New Roman" w:hAnsi="Times New Roman" w:cs="Times New Roman"/>
          <w:sz w:val="24"/>
          <w:szCs w:val="24"/>
        </w:rPr>
      </w:pPr>
      <w:r w:rsidRPr="004B5865">
        <w:rPr>
          <w:rFonts w:ascii="Times New Roman" w:hAnsi="Times New Roman" w:cs="Times New Roman"/>
          <w:sz w:val="24"/>
          <w:szCs w:val="24"/>
        </w:rPr>
        <w:t>через зниження показників родючості та хімічного навантаження на ґрунти в населення через неякісні продукти харчування можуть виникнути хвороби кишечно-шлункового тракту, нирок та інші.</w:t>
      </w:r>
    </w:p>
    <w:p w14:paraId="2D49C6A6" w14:textId="77777777" w:rsidR="00895D56" w:rsidRPr="004B5865" w:rsidRDefault="007E282C">
      <w:pPr>
        <w:rPr>
          <w:rFonts w:ascii="Times New Roman" w:hAnsi="Times New Roman" w:cs="Times New Roman"/>
          <w:sz w:val="24"/>
          <w:szCs w:val="24"/>
        </w:rPr>
      </w:pPr>
      <w:r w:rsidRPr="004B5865">
        <w:rPr>
          <w:rFonts w:ascii="Times New Roman" w:hAnsi="Times New Roman" w:cs="Times New Roman"/>
          <w:sz w:val="24"/>
          <w:szCs w:val="24"/>
        </w:rPr>
        <w:br w:type="page"/>
      </w:r>
    </w:p>
    <w:p w14:paraId="02569BA3" w14:textId="77777777" w:rsidR="00895D56" w:rsidRPr="00475480" w:rsidRDefault="003A2BCF" w:rsidP="003A2BCF">
      <w:pPr>
        <w:pStyle w:val="1"/>
        <w:numPr>
          <w:ilvl w:val="0"/>
          <w:numId w:val="0"/>
        </w:numPr>
        <w:shd w:val="clear" w:color="auto" w:fill="76923C" w:themeFill="accent3" w:themeFillShade="BF"/>
        <w:rPr>
          <w:rFonts w:ascii="Times New Roman" w:hAnsi="Times New Roman" w:cs="Times New Roman"/>
          <w:highlight w:val="none"/>
        </w:rPr>
      </w:pPr>
      <w:bookmarkStart w:id="177" w:name="_Toc147236058"/>
      <w:r>
        <w:rPr>
          <w:rFonts w:ascii="Times New Roman" w:hAnsi="Times New Roman" w:cs="Times New Roman"/>
          <w:highlight w:val="none"/>
        </w:rPr>
        <w:lastRenderedPageBreak/>
        <w:t xml:space="preserve">РОЗДІЛ 5. </w:t>
      </w:r>
      <w:r w:rsidR="007E282C" w:rsidRPr="00475480">
        <w:rPr>
          <w:rFonts w:ascii="Times New Roman" w:hAnsi="Times New Roman" w:cs="Times New Roman"/>
          <w:highlight w:val="none"/>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ТА ШЛЯХИ ВРАХУВАННЯ ТАКИХ ЗОБОВ’ЯЗАНЬ ПІД ЧАС ПІДГОТОВКИ ДОКУМЕНТА ДЕРЖАВНОГО ПЛАНУВАННЯ</w:t>
      </w:r>
      <w:bookmarkEnd w:id="177"/>
    </w:p>
    <w:p w14:paraId="4F9D5AB6"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Відповідно до </w:t>
      </w:r>
      <w:r w:rsidRPr="004B5865">
        <w:rPr>
          <w:rFonts w:ascii="Times New Roman" w:hAnsi="Times New Roman" w:cs="Times New Roman"/>
          <w:b/>
          <w:bCs/>
          <w:color w:val="000000"/>
          <w:sz w:val="24"/>
          <w:szCs w:val="24"/>
        </w:rPr>
        <w:t>Закону України «Про охорону навколишнього природного середовища»</w:t>
      </w:r>
      <w:r w:rsidRPr="004B5865">
        <w:rPr>
          <w:rFonts w:ascii="Times New Roman" w:hAnsi="Times New Roman" w:cs="Times New Roman"/>
          <w:color w:val="000000"/>
          <w:sz w:val="24"/>
          <w:szCs w:val="24"/>
        </w:rPr>
        <w:t xml:space="preserve"> та нормативно-правової бази України документ державного планування повинен враховувати низку зобов’язань: </w:t>
      </w:r>
    </w:p>
    <w:p w14:paraId="62ADCF2F"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пріоритетність вимог екологічної безпеки, обов’язковість додержання екологічних стандартів, нормативів та лімітів використання природних ресурсів; </w:t>
      </w:r>
    </w:p>
    <w:p w14:paraId="40F23177"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виконання низки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14:paraId="26607195"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проєктне спрямування на збереження просторової та видової різноманітності та цілісності природних об'єктів і комплексів; </w:t>
      </w:r>
    </w:p>
    <w:p w14:paraId="5CF22251"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w:t>
      </w:r>
    </w:p>
    <w:p w14:paraId="501B5850"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використання отриманих висновків моніторингу та комплексу охоронних заходів об'єкта для виконання можливостей факторів позитивного впливу на охорону довкілля; </w:t>
      </w:r>
    </w:p>
    <w:p w14:paraId="4417DB91"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забезпечення загальної доступності матеріалів детального плану території та самого звіту СЕО відповідно до вимог Закону України «Про доступ до публічної інформації»; </w:t>
      </w:r>
    </w:p>
    <w:p w14:paraId="624F0FBB"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надання інформації щодо обґрунтованого нормування впливу планової діяльності на навколишнє природне середовище; </w:t>
      </w:r>
    </w:p>
    <w:p w14:paraId="0E1B72C5" w14:textId="77777777" w:rsidR="00895D56" w:rsidRPr="004B5865" w:rsidRDefault="007E282C" w:rsidP="00A57D52">
      <w:pPr>
        <w:pStyle w:val="affc"/>
        <w:numPr>
          <w:ilvl w:val="2"/>
          <w:numId w:val="24"/>
        </w:numPr>
        <w:tabs>
          <w:tab w:val="left" w:pos="567"/>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оцінка ступеню антропогенної зміненості територій, сукупної дії факторів, що негативно впливають на екологічну ситуацію. </w:t>
      </w:r>
    </w:p>
    <w:p w14:paraId="4E0EB061" w14:textId="77777777" w:rsidR="00895D56" w:rsidRPr="004B5865" w:rsidRDefault="007E282C" w:rsidP="00A57D52">
      <w:pPr>
        <w:tabs>
          <w:tab w:val="left" w:pos="567"/>
        </w:tabs>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 схем генеральних планів території. </w:t>
      </w:r>
    </w:p>
    <w:p w14:paraId="249157A6" w14:textId="77777777" w:rsidR="00895D56" w:rsidRPr="004B5865" w:rsidRDefault="007E282C" w:rsidP="00A57D52">
      <w:pPr>
        <w:tabs>
          <w:tab w:val="left" w:pos="709"/>
        </w:tabs>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Основні принципи екологічного захисту навколишнього середовища передбачають: </w:t>
      </w:r>
    </w:p>
    <w:p w14:paraId="76DC500C" w14:textId="77777777" w:rsidR="00895D56" w:rsidRPr="004B5865" w:rsidRDefault="007E282C" w:rsidP="00A57D52">
      <w:pPr>
        <w:pStyle w:val="affc"/>
        <w:numPr>
          <w:ilvl w:val="2"/>
          <w:numId w:val="25"/>
        </w:numPr>
        <w:tabs>
          <w:tab w:val="left" w:pos="426"/>
          <w:tab w:val="left" w:pos="709"/>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дотримання нормативів гранично допустимих рівнів екологічного навантаження на природне середовище та санітарних нормативів; </w:t>
      </w:r>
    </w:p>
    <w:p w14:paraId="7CF7C6E7" w14:textId="77777777" w:rsidR="00895D56" w:rsidRPr="004B5865" w:rsidRDefault="007E282C" w:rsidP="00A57D52">
      <w:pPr>
        <w:pStyle w:val="affc"/>
        <w:numPr>
          <w:ilvl w:val="0"/>
          <w:numId w:val="25"/>
        </w:numPr>
        <w:tabs>
          <w:tab w:val="left" w:pos="426"/>
          <w:tab w:val="left" w:pos="709"/>
        </w:tabs>
        <w:spacing w:after="0" w:line="240" w:lineRule="auto"/>
        <w:ind w:left="0" w:firstLine="142"/>
        <w:jc w:val="both"/>
        <w:rPr>
          <w:rFonts w:ascii="Times New Roman" w:hAnsi="Times New Roman" w:cs="Times New Roman"/>
          <w:sz w:val="24"/>
          <w:szCs w:val="24"/>
        </w:rPr>
      </w:pPr>
      <w:r w:rsidRPr="004B5865">
        <w:rPr>
          <w:rFonts w:ascii="Times New Roman" w:hAnsi="Times New Roman" w:cs="Times New Roman"/>
          <w:color w:val="000000"/>
          <w:sz w:val="24"/>
          <w:szCs w:val="24"/>
        </w:rPr>
        <w:t>виділення природно-заповідних, ландшафтних,</w:t>
      </w:r>
      <w:r w:rsidRPr="004B5865">
        <w:rPr>
          <w:rFonts w:ascii="Times New Roman" w:hAnsi="Times New Roman" w:cs="Times New Roman"/>
          <w:b/>
          <w:color w:val="000000"/>
          <w:sz w:val="24"/>
          <w:szCs w:val="24"/>
        </w:rPr>
        <w:t xml:space="preserve"> </w:t>
      </w:r>
      <w:r w:rsidRPr="004B5865">
        <w:rPr>
          <w:rFonts w:ascii="Times New Roman" w:hAnsi="Times New Roman" w:cs="Times New Roman"/>
          <w:color w:val="000000"/>
          <w:sz w:val="24"/>
          <w:szCs w:val="24"/>
        </w:rPr>
        <w:t>курортно-рекреаційних, історико-культурних зон з відповідним режимом їх охорони;</w:t>
      </w:r>
    </w:p>
    <w:p w14:paraId="48969782" w14:textId="77777777" w:rsidR="00895D56" w:rsidRPr="004B5865" w:rsidRDefault="007E282C" w:rsidP="00A57D52">
      <w:pPr>
        <w:pStyle w:val="affc"/>
        <w:numPr>
          <w:ilvl w:val="0"/>
          <w:numId w:val="25"/>
        </w:numPr>
        <w:tabs>
          <w:tab w:val="left" w:pos="-142"/>
          <w:tab w:val="left" w:pos="426"/>
          <w:tab w:val="left" w:pos="709"/>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збереження та раціональне використання цінних природних ресурсів;</w:t>
      </w:r>
    </w:p>
    <w:p w14:paraId="543F3F5A" w14:textId="77777777" w:rsidR="00895D56" w:rsidRPr="004B5865" w:rsidRDefault="007E282C" w:rsidP="00A57D52">
      <w:pPr>
        <w:pStyle w:val="affc"/>
        <w:numPr>
          <w:ilvl w:val="0"/>
          <w:numId w:val="25"/>
        </w:numPr>
        <w:tabs>
          <w:tab w:val="left" w:pos="426"/>
          <w:tab w:val="left" w:pos="709"/>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встановлення санітарно-захисних зон для охорони водойм, джерел водопостачання і мінеральних вод тощо.</w:t>
      </w:r>
    </w:p>
    <w:p w14:paraId="196E3378" w14:textId="77777777" w:rsidR="00895D56" w:rsidRPr="004B5865" w:rsidRDefault="007E282C" w:rsidP="00A57D52">
      <w:pPr>
        <w:spacing w:after="0" w:line="240" w:lineRule="auto"/>
        <w:ind w:firstLine="426"/>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Зобов’язання у сфері охорони довкілля, у тому числі пов’язані із запобіганням негативному впливу на здоров’я населення, </w:t>
      </w:r>
      <w:r w:rsidRPr="004B5865">
        <w:rPr>
          <w:rFonts w:ascii="Times New Roman" w:hAnsi="Times New Roman" w:cs="Times New Roman"/>
          <w:b/>
          <w:bCs/>
          <w:color w:val="000000"/>
          <w:sz w:val="24"/>
          <w:szCs w:val="24"/>
        </w:rPr>
        <w:t>встановлені на державному та місцевому рівнях</w:t>
      </w:r>
      <w:r w:rsidRPr="004B5865">
        <w:rPr>
          <w:rFonts w:ascii="Times New Roman" w:hAnsi="Times New Roman" w:cs="Times New Roman"/>
          <w:color w:val="000000"/>
          <w:sz w:val="24"/>
          <w:szCs w:val="24"/>
        </w:rPr>
        <w:t xml:space="preserve"> та пов’язані з дотриманням низки нормативних документів, зокрема:</w:t>
      </w:r>
    </w:p>
    <w:p w14:paraId="33B938EB"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 Державної стратегії регіонального розвитку на 2021-2027 роки, затвердженої Постановою Кабінету Міністрів України від 05.08.2020 № 695.</w:t>
      </w:r>
    </w:p>
    <w:p w14:paraId="63C95D4B"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2. Стратегії сталого розвитку «Україна-2030», схваленої Указом Президента України від 30.09.2019 № 722/2019.</w:t>
      </w:r>
    </w:p>
    <w:p w14:paraId="3F0D02DA" w14:textId="77777777" w:rsidR="00A57D52" w:rsidRDefault="00A57D52" w:rsidP="00A57D52">
      <w:pPr>
        <w:spacing w:after="0" w:line="240" w:lineRule="auto"/>
        <w:ind w:firstLine="426"/>
        <w:jc w:val="both"/>
        <w:rPr>
          <w:rFonts w:ascii="Times New Roman" w:hAnsi="Times New Roman" w:cs="Times New Roman"/>
          <w:color w:val="000000"/>
          <w:sz w:val="24"/>
          <w:szCs w:val="24"/>
        </w:rPr>
      </w:pPr>
    </w:p>
    <w:p w14:paraId="713341A7" w14:textId="77777777" w:rsidR="00A57D52" w:rsidRDefault="00A57D52" w:rsidP="00A57D52">
      <w:pPr>
        <w:spacing w:after="0" w:line="240" w:lineRule="auto"/>
        <w:ind w:firstLine="426"/>
        <w:jc w:val="both"/>
        <w:rPr>
          <w:rFonts w:ascii="Times New Roman" w:hAnsi="Times New Roman" w:cs="Times New Roman"/>
          <w:color w:val="000000"/>
          <w:sz w:val="24"/>
          <w:szCs w:val="24"/>
        </w:rPr>
      </w:pPr>
    </w:p>
    <w:p w14:paraId="566AA96A" w14:textId="77777777" w:rsidR="00895D56" w:rsidRPr="004B5865" w:rsidRDefault="007E282C" w:rsidP="00A57D52">
      <w:pPr>
        <w:spacing w:after="0" w:line="240" w:lineRule="auto"/>
        <w:ind w:firstLine="426"/>
        <w:jc w:val="both"/>
        <w:rPr>
          <w:rFonts w:ascii="Times New Roman" w:hAnsi="Times New Roman" w:cs="Times New Roman"/>
          <w:sz w:val="24"/>
          <w:szCs w:val="24"/>
        </w:rPr>
      </w:pPr>
      <w:r w:rsidRPr="004B5865">
        <w:rPr>
          <w:rFonts w:ascii="Times New Roman" w:hAnsi="Times New Roman" w:cs="Times New Roman"/>
          <w:color w:val="000000"/>
          <w:sz w:val="24"/>
          <w:szCs w:val="24"/>
        </w:rPr>
        <w:t>3. Програми охорони навколишнього природного середовища Львівської області на 2021-2025 роки,</w:t>
      </w:r>
      <w:r w:rsidRPr="004B5865">
        <w:rPr>
          <w:rFonts w:ascii="Times New Roman" w:hAnsi="Times New Roman" w:cs="Times New Roman"/>
          <w:sz w:val="24"/>
          <w:szCs w:val="24"/>
        </w:rPr>
        <w:t xml:space="preserve"> </w:t>
      </w:r>
      <w:r w:rsidRPr="004B5865">
        <w:rPr>
          <w:rFonts w:ascii="Times New Roman" w:hAnsi="Times New Roman" w:cs="Times New Roman"/>
          <w:color w:val="000000"/>
          <w:sz w:val="24"/>
          <w:szCs w:val="24"/>
        </w:rPr>
        <w:t>затвердженої рішенням Львівської обласної ради від 23.02.2021 № 72.</w:t>
      </w:r>
    </w:p>
    <w:p w14:paraId="54F22A30" w14:textId="77777777" w:rsidR="00070629" w:rsidRDefault="00070629" w:rsidP="00A57D52">
      <w:pPr>
        <w:spacing w:after="0" w:line="240" w:lineRule="auto"/>
        <w:ind w:firstLine="426"/>
        <w:jc w:val="both"/>
        <w:rPr>
          <w:rFonts w:ascii="Times New Roman" w:hAnsi="Times New Roman" w:cs="Times New Roman"/>
          <w:color w:val="000000"/>
          <w:sz w:val="24"/>
          <w:szCs w:val="24"/>
        </w:rPr>
      </w:pPr>
    </w:p>
    <w:p w14:paraId="694955BE"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4. Комплексної програми підвищення енергоефективності, енергозбереження та розвитку відновлюваної енергетики у Львівській області на 2021-2025 роки, затвердженої рішенням сесії Львівської обласної ради від 18.02.2021 № 62. </w:t>
      </w:r>
    </w:p>
    <w:p w14:paraId="3D6B3FDA"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5. Стратегії управління відходами у Львівській області до 2030 року, затвердженої рішенням Львівської обласної ради від 21.12.2017 № 580. </w:t>
      </w:r>
    </w:p>
    <w:p w14:paraId="567D6244"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6. Національного плану управління відходами до 2030 року, затвердженого розпорядженням Кабінету Міністрів України від 20.02.2019 № 117.</w:t>
      </w:r>
    </w:p>
    <w:p w14:paraId="232F9CE7"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7. Національного плану дій з охорони навколишнього природного середовища на період до 2025 року, затвердженого розпорядженням Кабінету Міністрів України 21.04.2021 № 443-р.</w:t>
      </w:r>
    </w:p>
    <w:p w14:paraId="74A3075B"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8. Плану заходів щодо виконання Концепції реалізації державної політики у сфері зміни клімату на період до 2030 року, затвердженого розпорядженням Кабінету Міністрів України від 06.12.2017 № 932-р.</w:t>
      </w:r>
    </w:p>
    <w:p w14:paraId="2D5E2C2A"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9. Рішення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ґрунтах», а також допоміжних заходів щодо досягнення НРДЗ за напрямами «Відновлення зрошення і поліпшення еколого-меліоративного стану зрошуваних земель» та «Відновлення та стале використання торфовищ» (https://mepr.gov.ua/news/32479.html). </w:t>
      </w:r>
    </w:p>
    <w:p w14:paraId="10D115B6"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10. Відповідні завдання і заходи щодо НРДЗ також зазначені у рішенні Ради національної безпеки і оборони України від 23.03.2021 № 111/2021 «Про виклики і загрози національній безпеці України в екологічній сфері та першочергові заходи щодо їх нейтралізації».</w:t>
      </w:r>
    </w:p>
    <w:p w14:paraId="403AA169"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11. Стратегії зрошення та дренажу в Україні на період до 2030 року, затвердженої розпорядженням Кабінету Міністрів України від 14.08.2019 № 688-р.</w:t>
      </w:r>
    </w:p>
    <w:p w14:paraId="244F1F20"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12. Плану заходів з реалізації Стратегії зрошення та дренажу в Україні на період до 2030 року, затвердженого розпорядженням Кабінету Міністрів України від 21.10.2020 № 1567-р.</w:t>
      </w:r>
    </w:p>
    <w:p w14:paraId="0A69CA46"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 xml:space="preserve"> 13. Державної стратегії управління лісами України до 2035 року та операційним планом її реалізації у 2022 – 2024 роках, затверджених розпорядженням Кабінету Міністрів України від 29.12.2021 № 1777-р.</w:t>
      </w:r>
    </w:p>
    <w:p w14:paraId="17818306"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14. Водної стратегії України на період до 2050 року та плану її реалізації у 2022 - 2024 роках, схвалених розпорядженням Кабінету Міністрів України від 09.12.2022 № 1134.</w:t>
      </w:r>
    </w:p>
    <w:p w14:paraId="5E8C3B5E"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Основними </w:t>
      </w:r>
      <w:r w:rsidRPr="004B5865">
        <w:rPr>
          <w:rFonts w:ascii="Times New Roman" w:hAnsi="Times New Roman" w:cs="Times New Roman"/>
          <w:b/>
          <w:bCs/>
          <w:color w:val="000000"/>
          <w:sz w:val="24"/>
          <w:szCs w:val="24"/>
        </w:rPr>
        <w:t>міжнародними правовими документами</w:t>
      </w:r>
      <w:r w:rsidRPr="004B5865">
        <w:rPr>
          <w:rFonts w:ascii="Times New Roman" w:hAnsi="Times New Roman" w:cs="Times New Roman"/>
          <w:color w:val="000000"/>
          <w:sz w:val="24"/>
          <w:szCs w:val="24"/>
        </w:rPr>
        <w:t xml:space="preserve"> щодо СЕО є:</w:t>
      </w:r>
    </w:p>
    <w:p w14:paraId="44CE7C36"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w:t>
      </w:r>
    </w:p>
    <w:p w14:paraId="407FEF25"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2.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СЕО регламентується Законом України «Про стратегічну екологічну оцінку» від 20.03.2018 р. № 2354-VIII.</w:t>
      </w:r>
    </w:p>
    <w:p w14:paraId="07063BE1"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3. Ріо - Конвенцій та інших міжнародних угод природоохоронного спрямування.</w:t>
      </w:r>
    </w:p>
    <w:p w14:paraId="1533EDA0"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Охорона та покращення навколишнього природного середовища забезпечується комплексом заходів, в основу яких покладена система державних законодавчих актів та регламентація планування, забудови і благоустрою населених пунктів.</w:t>
      </w:r>
    </w:p>
    <w:p w14:paraId="042FC029" w14:textId="77777777" w:rsidR="00A57D52"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b/>
          <w:bCs/>
          <w:color w:val="000000"/>
          <w:sz w:val="24"/>
          <w:szCs w:val="24"/>
        </w:rPr>
        <w:t>Законом України «Про стратегічну екологічну оцінку»</w:t>
      </w:r>
      <w:r w:rsidRPr="004B5865">
        <w:rPr>
          <w:rFonts w:ascii="Times New Roman" w:hAnsi="Times New Roman" w:cs="Times New Roman"/>
          <w:color w:val="000000"/>
          <w:sz w:val="24"/>
          <w:szCs w:val="24"/>
        </w:rPr>
        <w:t xml:space="preserve"> від 20.03.2018 року № 2354-VIII регламентовано процедурні аспекти стратегічної екологічної оцінки. Так, СЕО – це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w:t>
      </w:r>
    </w:p>
    <w:p w14:paraId="36EB9EBD" w14:textId="77777777" w:rsidR="00A57D52" w:rsidRDefault="00A57D52" w:rsidP="00A57D52">
      <w:pPr>
        <w:spacing w:after="0" w:line="240" w:lineRule="auto"/>
        <w:jc w:val="both"/>
        <w:rPr>
          <w:rFonts w:ascii="Times New Roman" w:hAnsi="Times New Roman" w:cs="Times New Roman"/>
          <w:color w:val="000000"/>
          <w:sz w:val="24"/>
          <w:szCs w:val="24"/>
        </w:rPr>
      </w:pPr>
    </w:p>
    <w:p w14:paraId="08359B32"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lastRenderedPageBreak/>
        <w:t xml:space="preserve">обсягу СЕО, складання звіту про СЕО, проведення громадського обговорення та консультацій, врахування у документі державного планування звіту про СЕО, результатів громадського обговорення та консультацій, інформування про затвердження документа державного планування. </w:t>
      </w:r>
    </w:p>
    <w:p w14:paraId="0B8F7B2C" w14:textId="77777777" w:rsidR="00070629" w:rsidRDefault="00070629" w:rsidP="00A57D52">
      <w:pPr>
        <w:spacing w:after="0" w:line="240" w:lineRule="auto"/>
        <w:jc w:val="both"/>
        <w:rPr>
          <w:rFonts w:ascii="Times New Roman" w:hAnsi="Times New Roman" w:cs="Times New Roman"/>
          <w:color w:val="000000"/>
          <w:sz w:val="24"/>
          <w:szCs w:val="24"/>
        </w:rPr>
      </w:pPr>
    </w:p>
    <w:p w14:paraId="1A750EB2"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Засади екологічної політики України регламентовані </w:t>
      </w:r>
      <w:r w:rsidRPr="004B5865">
        <w:rPr>
          <w:rFonts w:ascii="Times New Roman" w:hAnsi="Times New Roman" w:cs="Times New Roman"/>
          <w:b/>
          <w:bCs/>
          <w:color w:val="000000"/>
          <w:sz w:val="24"/>
          <w:szCs w:val="24"/>
        </w:rPr>
        <w:t>Законом України «Про основні засади (стратегію) державної екологічної політики України на період до 2030 року»</w:t>
      </w:r>
      <w:r w:rsidRPr="004B5865">
        <w:rPr>
          <w:rFonts w:ascii="Times New Roman" w:hAnsi="Times New Roman" w:cs="Times New Roman"/>
          <w:color w:val="000000"/>
          <w:sz w:val="24"/>
          <w:szCs w:val="24"/>
        </w:rPr>
        <w:t xml:space="preserve"> 28.02.2019 № 2697-VIII. Основні засади державної екологічної політики:</w:t>
      </w:r>
    </w:p>
    <w:p w14:paraId="17C16FA0"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 впровадження інструментів сталого (тобто виваженого) споживання природних ресурсів та виробництва;</w:t>
      </w:r>
    </w:p>
    <w:p w14:paraId="72E40000"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2) вдосконалення системи кадастрів природних ресурсів, державної статистичної звітності з використання природних ресурсів та забруднення навколишнього природного середовища;</w:t>
      </w:r>
    </w:p>
    <w:p w14:paraId="2FE0E6A7"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3) створення екологічно та економічно обґрунтованої системи платежів за спеціальне використання природних ресурсів, у тому числі природних ресурсів з асиміляційним потенціалом;</w:t>
      </w:r>
    </w:p>
    <w:p w14:paraId="61FD68D0"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4) зменшення втрат біологічного та ландшафтного різноманіття, зокрема шляхом вдосконалення принципів формування екологічної мережі, її розширення та невиснажливого використання, а також збереження унікальних природних ландшафтів;</w:t>
      </w:r>
    </w:p>
    <w:p w14:paraId="51AACCBA"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5) збереження і відновлення чисельності видів природної флори та фауни, в тому числі мігруючих видів тварин, середовищ їх існування, рідкісних і таких, що перебувають під загрозою зникнення, видів тваринного та рослинного світу і типових природних рослинних угруповань, що підлягають охороні;</w:t>
      </w:r>
    </w:p>
    <w:p w14:paraId="207CDB42"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6) зменшення негативного впливу процесів урбанізації на навколишнє природне середовище, припинення руйнування навколишнього природного середовища у межах міст (зокрема, недопущення необґрунтованого знищення зелених насаджень у межах міст під час виконання будівельних чи інших робіт, незаконного відведення земельних ділянок, зайнятих зеленими насадженнями, під будівництво);</w:t>
      </w:r>
    </w:p>
    <w:p w14:paraId="70F424BA"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7) забезпечення збереження, відновлення та збалансованого використання рослинного світу України;</w:t>
      </w:r>
    </w:p>
    <w:p w14:paraId="6131E4C9"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8) забезпечення сталого управління водними ресурсами за басейновим принципом;</w:t>
      </w:r>
    </w:p>
    <w:p w14:paraId="5222DE8A"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9) забезпечення сталого використання та охорони земель, покращення стану вражених екосистем та сприяння досягненню нейтрального рівня деградації земель, підвищення рівня обізнаності населення, землевласників і землекористувачів щодо проблем деградації земель;</w:t>
      </w:r>
    </w:p>
    <w:p w14:paraId="1EC04713" w14:textId="77777777" w:rsidR="00895D56" w:rsidRPr="004B5865" w:rsidRDefault="007E282C" w:rsidP="00A57D52">
      <w:pPr>
        <w:spacing w:after="0" w:line="240" w:lineRule="auto"/>
        <w:ind w:firstLine="425"/>
        <w:contextualSpacing/>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10) стимулювання впровадження систем екологічного управління на підприємствах одночасно з поліпшенням екологічних характеристик продукції, у тому числі на основі міжнародних систем сертифікації та маркування;</w:t>
      </w:r>
    </w:p>
    <w:p w14:paraId="51736FCE"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11) впровадження технологій електронного урядування в екологічній сфері.</w:t>
      </w:r>
    </w:p>
    <w:p w14:paraId="54950BC0"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У вищезгаданому законі СЕО визначено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Конкретні заходи щодо захисту атмосферного, водного та ґрунтового середовища вживаються відповідно до специфіки окремих джерел забруднення.</w:t>
      </w:r>
    </w:p>
    <w:p w14:paraId="74F09D63"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b/>
          <w:bCs/>
          <w:color w:val="000000"/>
          <w:sz w:val="24"/>
          <w:szCs w:val="24"/>
        </w:rPr>
        <w:t>Стратегію екологічної безпеки та адаптації до зміни клімату до 2030 року</w:t>
      </w:r>
      <w:r w:rsidRPr="004B5865">
        <w:rPr>
          <w:rFonts w:ascii="Times New Roman" w:hAnsi="Times New Roman" w:cs="Times New Roman"/>
          <w:color w:val="000000"/>
          <w:sz w:val="24"/>
          <w:szCs w:val="24"/>
        </w:rPr>
        <w:t>, затверджену Розпорядженням Кабінету Міністрів України від 20.10.2021 № 1363-р, розроблено з метою підвищення рівня екологічної безпеки, зменшення впливів та наслідків зміни клімату в Україні.</w:t>
      </w:r>
    </w:p>
    <w:p w14:paraId="4DD2DA99"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Реалізація Стратегії направлена на виконання Україною міжнародних зобов’язань в рамках Паризької кліматичної угоди щодо скорочення викидів парникових газів та адаптації до наслідків глобальної зміни клімату.</w:t>
      </w:r>
    </w:p>
    <w:p w14:paraId="2D18EE55"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Основними екологічними загрозами для України є значний рівень забруднення атмосферного повітря, водних та земельних ресурсів, недосконала система державного нагляду (контролю) та моніторингу навколишнього природного середовища. Також склалася критична ситуація з утворенням, накопиченням, зберіганням, переробленням, утилізацією та захороненням відходів.</w:t>
      </w:r>
    </w:p>
    <w:p w14:paraId="307C090C" w14:textId="77777777" w:rsidR="00070629"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lastRenderedPageBreak/>
        <w:t xml:space="preserve">Відповідно до Стратегії екологічної безпеки найбільш вразливими до наслідків зміни клімату в Україні є такі соціально економічні сектори як: біорізноманіття, водні ресурси, енергетика, громадське здоров’я, лісове господарство, прибережні території, рибне господарство, сільське </w:t>
      </w:r>
    </w:p>
    <w:p w14:paraId="2173E6DB" w14:textId="77777777" w:rsidR="00070629" w:rsidRDefault="00070629" w:rsidP="00A57D52">
      <w:pPr>
        <w:spacing w:after="0" w:line="240" w:lineRule="auto"/>
        <w:jc w:val="both"/>
        <w:rPr>
          <w:rFonts w:ascii="Times New Roman" w:hAnsi="Times New Roman" w:cs="Times New Roman"/>
          <w:color w:val="000000"/>
          <w:sz w:val="24"/>
          <w:szCs w:val="24"/>
        </w:rPr>
      </w:pPr>
    </w:p>
    <w:p w14:paraId="766C1CB2"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господарство, грунти тощо. І саме на них буде направлена основна діяльність Уряду в рамках реалізації документу.</w:t>
      </w:r>
    </w:p>
    <w:p w14:paraId="2C95E143"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Реалізація Стратегії досягнення цілей державної політики щодо екологічної безпеки та адаптації до зміни клімату здійснюватимуться в два етапи. У результаті її впровадження очікується: зменшення рівня промислового забруднення, створення ефективної системи хімічної безпеки, забезпечення раціонального використання природних ресурсів; досягнення «доброго» екологічного стану вод, забезпечення сталого лісоуправління та підвищення адаптивної здатності лісових екосистем, створення правових та економічних підстав запровадження ієрархії поводження з відходами,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 збереження біорізноманіття та забезпечення розвитку природно-заповідного фонду в Україні, посилення адаптаційної спроможності та стійкості соціальних, економічних та екологічних систем до зміни клімату, стабілізація екологічної рівноваги на тимчасово окупованих територіях тощо.</w:t>
      </w:r>
    </w:p>
    <w:p w14:paraId="0CEF7FEA"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Впровадження стратегії відбуватиметься відповідно до розробленого і затвердженого Операційного плану реалізації Стратегії екологічної безпеки та адаптації до зміни клімату до 2030 року, в якому прописані заходи на найближчі три роки.</w:t>
      </w:r>
    </w:p>
    <w:p w14:paraId="5B0AECCD"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Юридичні засади поводження з водними ресурсами визначаються </w:t>
      </w:r>
      <w:r w:rsidRPr="004B5865">
        <w:rPr>
          <w:rFonts w:ascii="Times New Roman" w:hAnsi="Times New Roman" w:cs="Times New Roman"/>
          <w:b/>
          <w:bCs/>
          <w:color w:val="000000"/>
          <w:sz w:val="24"/>
          <w:szCs w:val="24"/>
        </w:rPr>
        <w:t>Водним кодексом України</w:t>
      </w:r>
      <w:r w:rsidRPr="004B5865">
        <w:rPr>
          <w:rFonts w:ascii="Times New Roman" w:hAnsi="Times New Roman" w:cs="Times New Roman"/>
          <w:color w:val="000000"/>
          <w:sz w:val="24"/>
          <w:szCs w:val="24"/>
        </w:rPr>
        <w:t xml:space="preserve"> (від 06.06.95 № 213/95-ВР)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14:paraId="4D2B6889"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04.06.2017 набрав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 1830-VIII, яким внесено зміни до Водного кодексу України в частині процедури отримання дозволів на спеціальне водокористування.</w:t>
      </w:r>
    </w:p>
    <w:p w14:paraId="15563779"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14:paraId="279ADF6C" w14:textId="77777777" w:rsidR="00895D56" w:rsidRPr="004B5865" w:rsidRDefault="007E282C" w:rsidP="00A57D52">
      <w:pPr>
        <w:spacing w:after="0" w:line="240" w:lineRule="auto"/>
        <w:ind w:firstLine="708"/>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Інформація про видані дозволи на спеціальне водокористування суб’єктам господарювання розміщується на сайті Державного агентства водних ресурсів України </w:t>
      </w:r>
      <w:r w:rsidRPr="003A2BCF">
        <w:rPr>
          <w:rFonts w:ascii="Times New Roman" w:hAnsi="Times New Roman" w:cs="Times New Roman"/>
          <w:sz w:val="24"/>
          <w:szCs w:val="24"/>
        </w:rPr>
        <w:t>(</w:t>
      </w:r>
      <w:hyperlink r:id="rId27">
        <w:r w:rsidRPr="003A2BCF">
          <w:rPr>
            <w:rStyle w:val="a8"/>
            <w:rFonts w:ascii="Times New Roman" w:hAnsi="Times New Roman"/>
            <w:color w:val="auto"/>
            <w:sz w:val="24"/>
            <w:szCs w:val="24"/>
          </w:rPr>
          <w:t>https://data.gov.ua/dataset/water-use-permits</w:t>
        </w:r>
      </w:hyperlink>
      <w:r w:rsidRPr="004B5865">
        <w:rPr>
          <w:rFonts w:ascii="Times New Roman" w:hAnsi="Times New Roman" w:cs="Times New Roman"/>
          <w:color w:val="000000"/>
          <w:sz w:val="24"/>
          <w:szCs w:val="24"/>
        </w:rPr>
        <w:t>).</w:t>
      </w:r>
    </w:p>
    <w:p w14:paraId="7B79EA21"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Основне чинне екологічне законодавство та норми у сфері користування водними ресурсами:</w:t>
      </w:r>
    </w:p>
    <w:p w14:paraId="0F17E12A" w14:textId="77777777" w:rsidR="00895D56" w:rsidRPr="004B5865" w:rsidRDefault="007E282C" w:rsidP="00A57D52">
      <w:pPr>
        <w:pStyle w:val="affc"/>
        <w:numPr>
          <w:ilvl w:val="0"/>
          <w:numId w:val="7"/>
        </w:numPr>
        <w:tabs>
          <w:tab w:val="left" w:pos="426"/>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Постанова Кабінету Міністрів України «Про затвердження Порядку видачі дозволів на спеціальне водокористування» (від 13.03.2002 № 321, зі змінами);</w:t>
      </w:r>
    </w:p>
    <w:p w14:paraId="2225AE66" w14:textId="77777777" w:rsidR="00895D56" w:rsidRPr="004B5865" w:rsidRDefault="007E282C" w:rsidP="00A57D52">
      <w:pPr>
        <w:pStyle w:val="affc"/>
        <w:numPr>
          <w:ilvl w:val="0"/>
          <w:numId w:val="7"/>
        </w:numPr>
        <w:tabs>
          <w:tab w:val="left" w:pos="426"/>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 (від 11.09.1996 № 1100, зі змінами);</w:t>
      </w:r>
    </w:p>
    <w:p w14:paraId="1AA043FE" w14:textId="77777777" w:rsidR="00A57D52" w:rsidRDefault="00A57D52" w:rsidP="00A57D52">
      <w:pPr>
        <w:pStyle w:val="affc"/>
        <w:tabs>
          <w:tab w:val="left" w:pos="426"/>
        </w:tabs>
        <w:spacing w:after="0" w:line="240" w:lineRule="auto"/>
        <w:ind w:left="142"/>
        <w:jc w:val="both"/>
        <w:rPr>
          <w:rFonts w:ascii="Times New Roman" w:hAnsi="Times New Roman" w:cs="Times New Roman"/>
          <w:color w:val="000000"/>
          <w:sz w:val="24"/>
          <w:szCs w:val="24"/>
        </w:rPr>
      </w:pPr>
    </w:p>
    <w:p w14:paraId="115D1EF3" w14:textId="77777777" w:rsidR="00895D56" w:rsidRPr="004B5865" w:rsidRDefault="007E282C" w:rsidP="00A57D52">
      <w:pPr>
        <w:pStyle w:val="affc"/>
        <w:numPr>
          <w:ilvl w:val="0"/>
          <w:numId w:val="7"/>
        </w:numPr>
        <w:tabs>
          <w:tab w:val="left" w:pos="426"/>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Державні санітарні норми та правила «Питна вода. Гігієнічні вимоги до води питної, призначеної для споживання людиною»;</w:t>
      </w:r>
    </w:p>
    <w:p w14:paraId="3C79022E" w14:textId="77777777" w:rsidR="00895D56" w:rsidRPr="004B5865" w:rsidRDefault="007E282C" w:rsidP="00A57D52">
      <w:pPr>
        <w:pStyle w:val="affc"/>
        <w:numPr>
          <w:ilvl w:val="0"/>
          <w:numId w:val="7"/>
        </w:numPr>
        <w:tabs>
          <w:tab w:val="left" w:pos="426"/>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Наказ Міністерства охорони навколишнього природного середовища України «Про затвердження Інструкції про порядок розробки та затвердження гранично допустимих скидів (ГДС) речовин у водні об'єкти із зворотними водами» (від 15.12.1994 № 116);</w:t>
      </w:r>
    </w:p>
    <w:p w14:paraId="09557781" w14:textId="77777777" w:rsidR="00895D56" w:rsidRPr="004B5865" w:rsidRDefault="007E282C" w:rsidP="00A57D52">
      <w:pPr>
        <w:pStyle w:val="affc"/>
        <w:numPr>
          <w:ilvl w:val="0"/>
          <w:numId w:val="7"/>
        </w:numPr>
        <w:tabs>
          <w:tab w:val="left" w:pos="426"/>
        </w:tabs>
        <w:spacing w:after="0" w:line="240" w:lineRule="auto"/>
        <w:ind w:left="0" w:firstLine="142"/>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lastRenderedPageBreak/>
        <w:t>Постанова Кабінету Міністрів України «Про правовий режим зон санітарної охорони водних об'єктів» (від 18.12.1998 № 2024, зі змінами).</w:t>
      </w:r>
    </w:p>
    <w:p w14:paraId="2ED64CB5"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Правове та інституційне регулювання та основні екологічні вимоги у сфері охорони атмосферного повітря регламентуються </w:t>
      </w:r>
      <w:r w:rsidRPr="004B5865">
        <w:rPr>
          <w:rFonts w:ascii="Times New Roman" w:hAnsi="Times New Roman" w:cs="Times New Roman"/>
          <w:b/>
          <w:bCs/>
          <w:color w:val="000000"/>
          <w:sz w:val="24"/>
          <w:szCs w:val="24"/>
        </w:rPr>
        <w:t>Законом України «Про охорону атмосферного повітря»</w:t>
      </w:r>
      <w:r w:rsidRPr="004B5865">
        <w:rPr>
          <w:rFonts w:ascii="Times New Roman" w:hAnsi="Times New Roman" w:cs="Times New Roman"/>
          <w:color w:val="000000"/>
          <w:sz w:val="24"/>
          <w:szCs w:val="24"/>
        </w:rPr>
        <w:t xml:space="preserve"> від 16.10.1992 № 2707-XII. </w:t>
      </w:r>
    </w:p>
    <w:p w14:paraId="6E49821C" w14:textId="77777777" w:rsidR="00A57D52" w:rsidRDefault="00A57D52" w:rsidP="00A57D52">
      <w:pPr>
        <w:spacing w:after="0" w:line="240" w:lineRule="auto"/>
        <w:jc w:val="both"/>
        <w:rPr>
          <w:rFonts w:ascii="Times New Roman" w:hAnsi="Times New Roman" w:cs="Times New Roman"/>
          <w:color w:val="000000"/>
          <w:sz w:val="24"/>
          <w:szCs w:val="24"/>
        </w:rPr>
      </w:pPr>
    </w:p>
    <w:p w14:paraId="15115B85"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Правові засади у сфері поводження з відходами забезпечуються </w:t>
      </w:r>
      <w:r w:rsidRPr="004B5865">
        <w:rPr>
          <w:rFonts w:ascii="Times New Roman" w:hAnsi="Times New Roman" w:cs="Times New Roman"/>
          <w:b/>
          <w:bCs/>
          <w:color w:val="000000"/>
          <w:sz w:val="24"/>
          <w:szCs w:val="24"/>
        </w:rPr>
        <w:t>Законом України «Про управління відходами»</w:t>
      </w:r>
      <w:r w:rsidRPr="004B5865">
        <w:rPr>
          <w:rFonts w:ascii="Times New Roman" w:hAnsi="Times New Roman" w:cs="Times New Roman"/>
          <w:color w:val="000000"/>
          <w:sz w:val="24"/>
          <w:szCs w:val="24"/>
        </w:rPr>
        <w:t xml:space="preserve"> від 20.06.2022 року № 2320-ІХ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 </w:t>
      </w:r>
    </w:p>
    <w:p w14:paraId="55F0ADCB"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Містобудівні заходи забезпечують охорону природного середовища шляхом раціонального функціонального зонування території, створення санітарно-захисних зон, визначення територій природно-заповідного фонду, забезпечення екологічного балансу природно-ландшафтних та урбанізованих територій.</w:t>
      </w:r>
    </w:p>
    <w:p w14:paraId="0D483298"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В Україні сформовано інвестиційне законодавство, у якому, зокрема, значна увага приділяється необхідності дотримання екологічних норм у процесі інвестиційної діяльності. Так, </w:t>
      </w:r>
      <w:r w:rsidRPr="004B5865">
        <w:rPr>
          <w:rFonts w:ascii="Times New Roman" w:hAnsi="Times New Roman" w:cs="Times New Roman"/>
          <w:b/>
          <w:bCs/>
          <w:color w:val="000000"/>
          <w:sz w:val="24"/>
          <w:szCs w:val="24"/>
        </w:rPr>
        <w:t>Законом України «Про інвестиційну діяльність»</w:t>
      </w:r>
      <w:r w:rsidRPr="004B5865">
        <w:rPr>
          <w:rFonts w:ascii="Times New Roman" w:hAnsi="Times New Roman" w:cs="Times New Roman"/>
          <w:color w:val="000000"/>
          <w:sz w:val="24"/>
          <w:szCs w:val="24"/>
        </w:rPr>
        <w:t xml:space="preserve"> від 18.09.1991 № 1560-XII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У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Також, відповідно до ст. 8 інвестор зобов’язаний одержати висновок з оцінки впливу на довкілля його діяльності у випадках та порядку, встановлених </w:t>
      </w:r>
      <w:r w:rsidRPr="004B5865">
        <w:rPr>
          <w:rFonts w:ascii="Times New Roman" w:hAnsi="Times New Roman" w:cs="Times New Roman"/>
          <w:b/>
          <w:bCs/>
          <w:color w:val="000000"/>
          <w:sz w:val="24"/>
          <w:szCs w:val="24"/>
        </w:rPr>
        <w:t>Законом України «Про оцінку впливу на довкілля»</w:t>
      </w:r>
      <w:r w:rsidRPr="004B5865">
        <w:rPr>
          <w:rFonts w:ascii="Times New Roman" w:hAnsi="Times New Roman" w:cs="Times New Roman"/>
          <w:color w:val="000000"/>
          <w:sz w:val="24"/>
          <w:szCs w:val="24"/>
        </w:rPr>
        <w:t xml:space="preserve"> від 23.05.2017 № 2059- VIII.</w:t>
      </w:r>
    </w:p>
    <w:p w14:paraId="25C9AFA3" w14:textId="77777777" w:rsidR="00895D56" w:rsidRPr="004B5865" w:rsidRDefault="007E282C" w:rsidP="00A57D52">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Відповідно до нормативно-правової бази України, Стратегія відповідає низці зобов’язань:</w:t>
      </w:r>
    </w:p>
    <w:p w14:paraId="4563BF74"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1EB4AAAC"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2. Проведення природоохоронних заходів, що гарантують екологічну безпеку середовища для життя і здоров’я людей, а також запобіжний характер заходів щодо охорони довкілля;</w:t>
      </w:r>
    </w:p>
    <w:p w14:paraId="140440AF"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3. Проектне спрямування на збереження просторової та видової різноманітності і цілісності природних об’єктів і комплексів;</w:t>
      </w:r>
    </w:p>
    <w:p w14:paraId="023235E5" w14:textId="77777777" w:rsidR="00895D56" w:rsidRPr="004B5865" w:rsidRDefault="007E282C" w:rsidP="00A57D52">
      <w:pPr>
        <w:spacing w:after="0" w:line="240" w:lineRule="auto"/>
        <w:ind w:firstLine="426"/>
        <w:jc w:val="both"/>
        <w:rPr>
          <w:rFonts w:ascii="Times New Roman" w:hAnsi="Times New Roman" w:cs="Times New Roman"/>
          <w:sz w:val="24"/>
          <w:szCs w:val="24"/>
        </w:rPr>
      </w:pPr>
      <w:r w:rsidRPr="004B5865">
        <w:rPr>
          <w:rFonts w:ascii="Times New Roman" w:hAnsi="Times New Roman" w:cs="Times New Roman"/>
          <w:color w:val="000000"/>
          <w:sz w:val="24"/>
          <w:szCs w:val="24"/>
        </w:rPr>
        <w:t>4. Підвищення комфортності сформованої сільської забудови за рахунок її реконструкції, відновлення і модернізації;</w:t>
      </w:r>
    </w:p>
    <w:p w14:paraId="5B4A4E22"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5. Вжиття заходів щодо зменшення обсягів викидів забруднюючих речовин і зменшення впливу фізичних факторів;</w:t>
      </w:r>
    </w:p>
    <w:p w14:paraId="4CA4542E"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6. Впровадження роздільного збору сміття;</w:t>
      </w:r>
    </w:p>
    <w:p w14:paraId="573E53C8"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7. Вивезення твердих побутових відходів на полігон ТПВ, згідно з договором;</w:t>
      </w:r>
    </w:p>
    <w:p w14:paraId="0D210F27" w14:textId="77777777" w:rsidR="00895D56" w:rsidRPr="004B5865" w:rsidRDefault="007E282C" w:rsidP="00A57D52">
      <w:pPr>
        <w:spacing w:after="0" w:line="240" w:lineRule="auto"/>
        <w:ind w:firstLine="426"/>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8. Забезпечення загальної доступності Стратегії та самого звіту СЕО відповідно до вимог Законів України «Про доступ публічної інформації» і «Про стратегічну екологічну оцінку» шляхом розміщення на офіційному веб-сайті органу місцевого самоврядування, а у сільських населених пунктах - також не менш як у трьох публічних місцях (на дошках оголошень органу місцевого самоврядування, об’єктів соціально-культурного призначення, на стаціонарно обладнаних зупинках маршрутних транспортних засобів, у місцях, визначених та обладнаних органом місцевого самоврядування, та в інших місцях масового перебування населення).</w:t>
      </w:r>
    </w:p>
    <w:p w14:paraId="484F096F" w14:textId="77777777" w:rsidR="00895D56" w:rsidRPr="004B5865" w:rsidRDefault="007E282C" w:rsidP="00A57D52">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Враховуючи результати аналізу можна зробити висновок, що Стратегія розвитку Тростянецької сільської територіальної громади на період до 2027 року та План заходів на 2025-2027 роки з реалізації Стратегії розвитку Тростянецької сільської територіальної громади на період до 2027 року відповідають цілям екологічної політики, встановленим на національному та регіональному рівнях; враховують більшість з них і пропонують комплекс заходів, спрямованих на їх виконання.</w:t>
      </w:r>
    </w:p>
    <w:p w14:paraId="1B29BEFE" w14:textId="77777777" w:rsidR="00895D56" w:rsidRDefault="007E282C">
      <w:pPr>
        <w:rPr>
          <w:rFonts w:ascii="Times New Roman" w:hAnsi="Times New Roman" w:cs="Times New Roman"/>
          <w:sz w:val="24"/>
          <w:szCs w:val="24"/>
        </w:rPr>
      </w:pPr>
      <w:r w:rsidRPr="004B5865">
        <w:rPr>
          <w:rFonts w:ascii="Times New Roman" w:hAnsi="Times New Roman" w:cs="Times New Roman"/>
          <w:sz w:val="24"/>
          <w:szCs w:val="24"/>
        </w:rPr>
        <w:br w:type="page"/>
      </w:r>
    </w:p>
    <w:p w14:paraId="2B90DDAF" w14:textId="77777777" w:rsidR="00A57D52" w:rsidRPr="004B5865" w:rsidRDefault="00A57D52">
      <w:pPr>
        <w:rPr>
          <w:rFonts w:ascii="Times New Roman" w:hAnsi="Times New Roman" w:cs="Times New Roman"/>
          <w:color w:val="000000"/>
          <w:sz w:val="24"/>
          <w:szCs w:val="24"/>
        </w:rPr>
      </w:pPr>
    </w:p>
    <w:p w14:paraId="6F953A05" w14:textId="77777777" w:rsidR="00895D56" w:rsidRPr="00475480" w:rsidRDefault="003A2BCF" w:rsidP="003A2BCF">
      <w:pPr>
        <w:pStyle w:val="1"/>
        <w:numPr>
          <w:ilvl w:val="0"/>
          <w:numId w:val="0"/>
        </w:numPr>
        <w:shd w:val="clear" w:color="auto" w:fill="76923C" w:themeFill="accent3" w:themeFillShade="BF"/>
        <w:rPr>
          <w:rFonts w:ascii="Times New Roman" w:eastAsia="NSimSun" w:hAnsi="Times New Roman" w:cs="Times New Roman"/>
          <w:highlight w:val="none"/>
          <w:lang w:eastAsia="zh-CN" w:bidi="hi-IN"/>
        </w:rPr>
      </w:pPr>
      <w:bookmarkStart w:id="178" w:name="_Toc147236059"/>
      <w:r>
        <w:rPr>
          <w:rFonts w:ascii="Times New Roman" w:eastAsia="NSimSun" w:hAnsi="Times New Roman" w:cs="Times New Roman"/>
          <w:highlight w:val="none"/>
          <w:lang w:eastAsia="zh-CN" w:bidi="hi-IN"/>
        </w:rPr>
        <w:t>РОЗДІЛ 6. О</w:t>
      </w:r>
      <w:r w:rsidR="007E282C" w:rsidRPr="00475480">
        <w:rPr>
          <w:rFonts w:ascii="Times New Roman" w:eastAsia="NSimSun" w:hAnsi="Times New Roman" w:cs="Times New Roman"/>
          <w:highlight w:val="none"/>
          <w:lang w:eastAsia="zh-CN" w:bidi="hi-IN"/>
        </w:rPr>
        <w:t>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-50-100 РОКІВ), ПОСТІЙНИХ І ТИМЧАСОВИХ, ПОЗИТИВНИХ І НЕГАТИВНИХ НАСЛІДКІВ</w:t>
      </w:r>
      <w:bookmarkEnd w:id="178"/>
    </w:p>
    <w:p w14:paraId="4ADFBB8A" w14:textId="77777777" w:rsidR="00895D56" w:rsidRPr="004B5865" w:rsidRDefault="00475480" w:rsidP="001A2BCA">
      <w:pPr>
        <w:suppressAutoHyphens/>
        <w:spacing w:after="0" w:line="240" w:lineRule="auto"/>
        <w:jc w:val="both"/>
        <w:rPr>
          <w:rFonts w:ascii="Times New Roman" w:eastAsia="NSimSun" w:hAnsi="Times New Roman" w:cs="Times New Roman"/>
          <w:bCs/>
          <w:color w:val="000000"/>
          <w:kern w:val="2"/>
          <w:sz w:val="24"/>
          <w:szCs w:val="24"/>
          <w:lang w:eastAsia="zh-CN" w:bidi="hi-IN"/>
        </w:rPr>
      </w:pPr>
      <w:r>
        <w:rPr>
          <w:rFonts w:ascii="Times New Roman" w:eastAsia="NSimSun" w:hAnsi="Times New Roman" w:cs="Times New Roman"/>
          <w:bCs/>
          <w:color w:val="000000"/>
          <w:kern w:val="2"/>
          <w:sz w:val="24"/>
          <w:szCs w:val="24"/>
          <w:lang w:eastAsia="zh-CN" w:bidi="hi-IN"/>
        </w:rPr>
        <w:t xml:space="preserve">    </w:t>
      </w:r>
      <w:r w:rsidR="007E282C" w:rsidRPr="004B5865">
        <w:rPr>
          <w:rFonts w:ascii="Times New Roman" w:eastAsia="NSimSun" w:hAnsi="Times New Roman" w:cs="Times New Roman"/>
          <w:bCs/>
          <w:color w:val="000000"/>
          <w:kern w:val="2"/>
          <w:sz w:val="24"/>
          <w:szCs w:val="24"/>
          <w:lang w:eastAsia="zh-CN" w:bidi="hi-IN"/>
        </w:rPr>
        <w:t>Згідно Методичних рекомендацій зі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 296, наслідки для довкілля, у тому числі для здоров’я населення – це будь-які ймовірні наслідки для флори і фауни, біорізноманіття, ґрунту, клімату, повітря, води, безпеки життєдіяльності населення та взаємодії цих факторів. Вторинні наслідки – це вигоди, які полягають у широкому залученні громадськості до прийняття рішень та встановлення прозорих процедур їх прийняття. Кумулятивні наслідки – нагромадження в організмах людей, тварин, рослин отрути різних речовин внаслідок тривалого їх використання. Синергічні наслідки – сумарний ефект, який полягає у тому, що при взаємодії двох або більше факторів їх дія суттєво переважає дію кожного окремо компоненту.</w:t>
      </w:r>
    </w:p>
    <w:p w14:paraId="042A825D" w14:textId="77777777" w:rsidR="00895D56" w:rsidRPr="004B5865" w:rsidRDefault="00475480" w:rsidP="001A2BCA">
      <w:pPr>
        <w:suppressAutoHyphens/>
        <w:spacing w:after="0" w:line="240" w:lineRule="auto"/>
        <w:jc w:val="both"/>
        <w:rPr>
          <w:rFonts w:ascii="Times New Roman" w:hAnsi="Times New Roman" w:cs="Times New Roman"/>
          <w:sz w:val="24"/>
          <w:szCs w:val="24"/>
        </w:rPr>
      </w:pPr>
      <w:r>
        <w:rPr>
          <w:rFonts w:ascii="Times New Roman" w:eastAsia="NSimSun" w:hAnsi="Times New Roman" w:cs="Times New Roman"/>
          <w:bCs/>
          <w:color w:val="000000"/>
          <w:kern w:val="2"/>
          <w:sz w:val="24"/>
          <w:szCs w:val="24"/>
          <w:lang w:eastAsia="zh-CN" w:bidi="hi-IN"/>
        </w:rPr>
        <w:t xml:space="preserve">     </w:t>
      </w:r>
      <w:r w:rsidR="007E282C" w:rsidRPr="004B5865">
        <w:rPr>
          <w:rFonts w:ascii="Times New Roman" w:eastAsia="NSimSun" w:hAnsi="Times New Roman" w:cs="Times New Roman"/>
          <w:bCs/>
          <w:color w:val="000000"/>
          <w:kern w:val="2"/>
          <w:sz w:val="24"/>
          <w:szCs w:val="24"/>
          <w:lang w:eastAsia="zh-CN" w:bidi="hi-IN"/>
        </w:rPr>
        <w:t>На території Тростянецької громади при дотриманні та виконанні захисних і охоронних заходів, що відповідають діючим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забруднюючих речовин, не очікується.</w:t>
      </w:r>
    </w:p>
    <w:p w14:paraId="6DD7EC78" w14:textId="77777777" w:rsidR="00895D56" w:rsidRPr="004B5865" w:rsidRDefault="00475480" w:rsidP="001A2BCA">
      <w:pPr>
        <w:suppressAutoHyphens/>
        <w:spacing w:after="0" w:line="240" w:lineRule="auto"/>
        <w:jc w:val="both"/>
        <w:rPr>
          <w:rFonts w:ascii="Times New Roman" w:eastAsia="NSimSun" w:hAnsi="Times New Roman" w:cs="Times New Roman"/>
          <w:bCs/>
          <w:color w:val="000000"/>
          <w:kern w:val="2"/>
          <w:sz w:val="24"/>
          <w:szCs w:val="24"/>
          <w:lang w:eastAsia="zh-CN" w:bidi="hi-IN"/>
        </w:rPr>
      </w:pPr>
      <w:r>
        <w:rPr>
          <w:rFonts w:ascii="Times New Roman" w:eastAsia="NSimSun" w:hAnsi="Times New Roman" w:cs="Times New Roman"/>
          <w:bCs/>
          <w:color w:val="000000"/>
          <w:kern w:val="2"/>
          <w:sz w:val="24"/>
          <w:szCs w:val="24"/>
          <w:lang w:eastAsia="zh-CN" w:bidi="hi-IN"/>
        </w:rPr>
        <w:t xml:space="preserve">     </w:t>
      </w:r>
      <w:r w:rsidR="007E282C" w:rsidRPr="004B5865">
        <w:rPr>
          <w:rFonts w:ascii="Times New Roman" w:eastAsia="NSimSun" w:hAnsi="Times New Roman" w:cs="Times New Roman"/>
          <w:bCs/>
          <w:color w:val="000000"/>
          <w:kern w:val="2"/>
          <w:sz w:val="24"/>
          <w:szCs w:val="24"/>
          <w:lang w:eastAsia="zh-CN" w:bidi="hi-IN"/>
        </w:rPr>
        <w:t xml:space="preserve">Зміна клімату і мікроклімату в результаті реалізації </w:t>
      </w:r>
      <w:r w:rsidR="008B539D">
        <w:rPr>
          <w:rFonts w:ascii="Times New Roman" w:hAnsi="Times New Roman" w:cs="Times New Roman"/>
          <w:color w:val="000000"/>
          <w:sz w:val="24"/>
          <w:szCs w:val="24"/>
        </w:rPr>
        <w:t xml:space="preserve">План заходів з </w:t>
      </w:r>
      <w:r w:rsidR="008B539D" w:rsidRPr="004B5865">
        <w:rPr>
          <w:rFonts w:ascii="Times New Roman" w:hAnsi="Times New Roman" w:cs="Times New Roman"/>
          <w:color w:val="000000"/>
          <w:sz w:val="24"/>
          <w:szCs w:val="24"/>
        </w:rPr>
        <w:t>реалізації Стратегії</w:t>
      </w:r>
      <w:r w:rsidR="007E282C" w:rsidRPr="004B5865">
        <w:rPr>
          <w:rFonts w:ascii="Times New Roman" w:eastAsia="NSimSun" w:hAnsi="Times New Roman" w:cs="Times New Roman"/>
          <w:bCs/>
          <w:color w:val="000000"/>
          <w:kern w:val="2"/>
          <w:sz w:val="24"/>
          <w:szCs w:val="24"/>
          <w:lang w:eastAsia="zh-CN" w:bidi="hi-IN"/>
        </w:rPr>
        <w:t xml:space="preserve"> не очікується, оскільки відсутні причини, які призводять до їх зміни, а всі стратегічні цілі направлені на покращення екологічної ситуації.</w:t>
      </w:r>
    </w:p>
    <w:p w14:paraId="0F97AAC3" w14:textId="77777777" w:rsidR="00895D56" w:rsidRPr="004B5865" w:rsidRDefault="00475480" w:rsidP="001A2BCA">
      <w:pPr>
        <w:suppressAutoHyphens/>
        <w:spacing w:after="0" w:line="240" w:lineRule="auto"/>
        <w:jc w:val="both"/>
        <w:rPr>
          <w:rFonts w:ascii="Times New Roman" w:hAnsi="Times New Roman" w:cs="Times New Roman"/>
          <w:sz w:val="24"/>
          <w:szCs w:val="24"/>
        </w:rPr>
      </w:pPr>
      <w:r>
        <w:rPr>
          <w:rFonts w:ascii="Times New Roman" w:eastAsia="NSimSun" w:hAnsi="Times New Roman" w:cs="Times New Roman"/>
          <w:bCs/>
          <w:color w:val="000000"/>
          <w:kern w:val="2"/>
          <w:sz w:val="24"/>
          <w:szCs w:val="24"/>
          <w:lang w:eastAsia="zh-CN" w:bidi="hi-IN"/>
        </w:rPr>
        <w:t xml:space="preserve">    </w:t>
      </w:r>
      <w:r w:rsidR="001A2BCA">
        <w:rPr>
          <w:rFonts w:ascii="Times New Roman" w:eastAsia="NSimSun" w:hAnsi="Times New Roman" w:cs="Times New Roman"/>
          <w:bCs/>
          <w:color w:val="000000"/>
          <w:kern w:val="2"/>
          <w:sz w:val="24"/>
          <w:szCs w:val="24"/>
          <w:lang w:eastAsia="zh-CN" w:bidi="hi-IN"/>
        </w:rPr>
        <w:t xml:space="preserve"> </w:t>
      </w:r>
      <w:r w:rsidR="007E282C" w:rsidRPr="004B5865">
        <w:rPr>
          <w:rFonts w:ascii="Times New Roman" w:eastAsia="NSimSun" w:hAnsi="Times New Roman" w:cs="Times New Roman"/>
          <w:bCs/>
          <w:color w:val="000000"/>
          <w:kern w:val="2"/>
          <w:sz w:val="24"/>
          <w:szCs w:val="24"/>
          <w:lang w:eastAsia="zh-CN" w:bidi="hi-IN"/>
        </w:rPr>
        <w:t>Особливості кліматичних умов, які сприяють зростанню інтенсивності впливів планованої діяльності на навколишнє середовище, також відсутні.</w:t>
      </w:r>
      <w:r w:rsidR="007E282C" w:rsidRPr="004B5865">
        <w:rPr>
          <w:rFonts w:ascii="Times New Roman" w:hAnsi="Times New Roman" w:cs="Times New Roman"/>
          <w:sz w:val="24"/>
          <w:szCs w:val="24"/>
        </w:rPr>
        <w:t xml:space="preserve"> </w:t>
      </w:r>
      <w:r w:rsidR="007E282C" w:rsidRPr="004B5865">
        <w:rPr>
          <w:rFonts w:ascii="Times New Roman" w:eastAsia="NSimSun" w:hAnsi="Times New Roman" w:cs="Times New Roman"/>
          <w:bCs/>
          <w:color w:val="000000"/>
          <w:kern w:val="2"/>
          <w:sz w:val="24"/>
          <w:szCs w:val="24"/>
          <w:lang w:eastAsia="zh-CN" w:bidi="hi-IN"/>
        </w:rPr>
        <w:t>Відтак настання синергічних наслідків також не очікується.</w:t>
      </w:r>
    </w:p>
    <w:p w14:paraId="487EB55C" w14:textId="77777777" w:rsidR="00895D56" w:rsidRPr="00070629" w:rsidRDefault="007E282C" w:rsidP="001A2BCA">
      <w:pPr>
        <w:suppressAutoHyphens/>
        <w:spacing w:after="0" w:line="240" w:lineRule="auto"/>
        <w:jc w:val="both"/>
        <w:rPr>
          <w:rFonts w:ascii="Times New Roman" w:hAnsi="Times New Roman" w:cs="Times New Roman"/>
          <w:sz w:val="24"/>
          <w:szCs w:val="24"/>
        </w:rPr>
      </w:pPr>
      <w:r w:rsidRPr="004B5865">
        <w:rPr>
          <w:rFonts w:ascii="Times New Roman" w:eastAsia="NSimSun" w:hAnsi="Times New Roman" w:cs="Times New Roman"/>
          <w:bCs/>
          <w:color w:val="000000"/>
          <w:kern w:val="2"/>
          <w:sz w:val="24"/>
          <w:szCs w:val="24"/>
          <w:lang w:eastAsia="zh-CN" w:bidi="hi-IN"/>
        </w:rPr>
        <w:t xml:space="preserve">Робоча група з СЕО здійснила експертну оцінку ймовірного впливу Плану заходів </w:t>
      </w:r>
      <w:r w:rsidR="008B539D">
        <w:rPr>
          <w:rFonts w:ascii="Times New Roman" w:eastAsia="NSimSun" w:hAnsi="Times New Roman" w:cs="Times New Roman"/>
          <w:bCs/>
          <w:color w:val="000000"/>
          <w:kern w:val="2"/>
          <w:sz w:val="24"/>
          <w:szCs w:val="24"/>
          <w:lang w:eastAsia="zh-CN" w:bidi="hi-IN"/>
        </w:rPr>
        <w:t xml:space="preserve">з реалізації Стратегії </w:t>
      </w:r>
      <w:r w:rsidRPr="004B5865">
        <w:rPr>
          <w:rFonts w:ascii="Times New Roman" w:eastAsia="NSimSun" w:hAnsi="Times New Roman" w:cs="Times New Roman"/>
          <w:bCs/>
          <w:color w:val="000000"/>
          <w:kern w:val="2"/>
          <w:sz w:val="24"/>
          <w:szCs w:val="24"/>
          <w:lang w:eastAsia="zh-CN" w:bidi="hi-IN"/>
        </w:rPr>
        <w:t xml:space="preserve">на складові довкілля відповідно до контрольного переліку, наведеного в </w:t>
      </w:r>
      <w:r w:rsidRPr="00070629">
        <w:rPr>
          <w:rFonts w:ascii="Times New Roman" w:eastAsia="NSimSun" w:hAnsi="Times New Roman" w:cs="Times New Roman"/>
          <w:bCs/>
          <w:color w:val="000000"/>
          <w:kern w:val="2"/>
          <w:sz w:val="24"/>
          <w:szCs w:val="24"/>
          <w:lang w:eastAsia="zh-CN" w:bidi="hi-IN"/>
        </w:rPr>
        <w:t>таблиці 6.1.</w:t>
      </w:r>
    </w:p>
    <w:p w14:paraId="40005EF1" w14:textId="77777777" w:rsidR="00895D56" w:rsidRPr="004B5865" w:rsidRDefault="007E282C">
      <w:pPr>
        <w:pStyle w:val="affa"/>
        <w:rPr>
          <w:rFonts w:ascii="Times New Roman" w:hAnsi="Times New Roman" w:cs="Times New Roman"/>
          <w:sz w:val="24"/>
          <w:szCs w:val="24"/>
        </w:rPr>
      </w:pPr>
      <w:bookmarkStart w:id="179" w:name="_Toc157364100"/>
      <w:r w:rsidRPr="00070629">
        <w:rPr>
          <w:rFonts w:ascii="Times New Roman" w:hAnsi="Times New Roman" w:cs="Times New Roman"/>
          <w:sz w:val="24"/>
          <w:szCs w:val="24"/>
        </w:rPr>
        <w:t>Таблиця</w:t>
      </w:r>
      <w:r w:rsidR="008F1BA2" w:rsidRPr="00070629">
        <w:rPr>
          <w:rFonts w:ascii="Times New Roman" w:hAnsi="Times New Roman" w:cs="Times New Roman"/>
          <w:sz w:val="24"/>
          <w:szCs w:val="24"/>
        </w:rPr>
        <w:t xml:space="preserve"> </w:t>
      </w:r>
      <w:r w:rsidRPr="00070629">
        <w:rPr>
          <w:rFonts w:ascii="Times New Roman" w:hAnsi="Times New Roman" w:cs="Times New Roman"/>
          <w:sz w:val="24"/>
          <w:szCs w:val="24"/>
        </w:rPr>
        <w:fldChar w:fldCharType="begin"/>
      </w:r>
      <w:r w:rsidRPr="00070629">
        <w:rPr>
          <w:rFonts w:ascii="Times New Roman" w:hAnsi="Times New Roman" w:cs="Times New Roman"/>
          <w:sz w:val="24"/>
          <w:szCs w:val="24"/>
        </w:rPr>
        <w:instrText>STYLEREF 1 \s</w:instrText>
      </w:r>
      <w:r w:rsidRPr="00070629">
        <w:rPr>
          <w:rFonts w:ascii="Times New Roman" w:hAnsi="Times New Roman" w:cs="Times New Roman"/>
          <w:sz w:val="24"/>
          <w:szCs w:val="24"/>
        </w:rPr>
        <w:fldChar w:fldCharType="separate"/>
      </w:r>
      <w:r w:rsidR="001C1C41" w:rsidRPr="00070629">
        <w:rPr>
          <w:rFonts w:ascii="Times New Roman" w:hAnsi="Times New Roman" w:cs="Times New Roman"/>
          <w:noProof/>
          <w:sz w:val="24"/>
          <w:szCs w:val="24"/>
        </w:rPr>
        <w:t>6</w:t>
      </w:r>
      <w:r w:rsidRPr="00070629">
        <w:rPr>
          <w:rFonts w:ascii="Times New Roman" w:hAnsi="Times New Roman" w:cs="Times New Roman"/>
          <w:sz w:val="24"/>
          <w:szCs w:val="24"/>
        </w:rPr>
        <w:fldChar w:fldCharType="end"/>
      </w:r>
      <w:bookmarkStart w:id="180" w:name="Bookmark19"/>
      <w:bookmarkStart w:id="181" w:name="Bookmark1911"/>
      <w:bookmarkStart w:id="182" w:name="Bookmark291"/>
      <w:bookmarkStart w:id="183" w:name="Bookmark29112"/>
      <w:bookmarkStart w:id="184" w:name="Bookmark261111"/>
      <w:bookmarkStart w:id="185" w:name="Bookmark29111"/>
      <w:bookmarkStart w:id="186" w:name="Bookmark2911"/>
      <w:bookmarkStart w:id="187" w:name="Bookmark29"/>
      <w:bookmarkStart w:id="188" w:name="Bookmark271"/>
      <w:bookmarkStart w:id="189" w:name="Bookmark191"/>
      <w:bookmarkEnd w:id="180"/>
      <w:bookmarkEnd w:id="181"/>
      <w:bookmarkEnd w:id="182"/>
      <w:bookmarkEnd w:id="183"/>
      <w:bookmarkEnd w:id="184"/>
      <w:bookmarkEnd w:id="185"/>
      <w:bookmarkEnd w:id="186"/>
      <w:bookmarkEnd w:id="187"/>
      <w:bookmarkEnd w:id="188"/>
      <w:bookmarkEnd w:id="189"/>
      <w:r w:rsidRPr="00070629">
        <w:rPr>
          <w:rFonts w:ascii="Times New Roman" w:hAnsi="Times New Roman" w:cs="Times New Roman"/>
          <w:sz w:val="24"/>
          <w:szCs w:val="24"/>
        </w:rPr>
        <w:t>.</w:t>
      </w:r>
      <w:r w:rsidR="008F1BA2" w:rsidRPr="00070629">
        <w:rPr>
          <w:rFonts w:ascii="Times New Roman" w:hAnsi="Times New Roman" w:cs="Times New Roman"/>
          <w:sz w:val="24"/>
          <w:szCs w:val="24"/>
        </w:rPr>
        <w:t>1</w:t>
      </w:r>
      <w:r w:rsidRPr="00070629">
        <w:rPr>
          <w:rFonts w:ascii="Times New Roman" w:hAnsi="Times New Roman" w:cs="Times New Roman"/>
          <w:sz w:val="24"/>
          <w:szCs w:val="24"/>
          <w:lang w:eastAsia="zh-CN" w:bidi="hi-IN"/>
        </w:rPr>
        <w:t xml:space="preserve"> Оцінка ймовірних наслідків для довкілля від реалізації </w:t>
      </w:r>
      <w:r w:rsidR="008B539D" w:rsidRPr="00070629">
        <w:rPr>
          <w:rFonts w:ascii="Times New Roman" w:hAnsi="Times New Roman" w:cs="Times New Roman"/>
          <w:sz w:val="24"/>
          <w:szCs w:val="24"/>
          <w:lang w:eastAsia="zh-CN" w:bidi="hi-IN"/>
        </w:rPr>
        <w:t xml:space="preserve"> </w:t>
      </w:r>
      <w:r w:rsidRPr="00070629">
        <w:rPr>
          <w:rFonts w:ascii="Times New Roman" w:hAnsi="Times New Roman" w:cs="Times New Roman"/>
          <w:sz w:val="24"/>
          <w:szCs w:val="24"/>
          <w:lang w:eastAsia="zh-CN" w:bidi="hi-IN"/>
        </w:rPr>
        <w:t>Плану заходів</w:t>
      </w:r>
      <w:r w:rsidRPr="004B5865">
        <w:rPr>
          <w:rFonts w:ascii="Times New Roman" w:hAnsi="Times New Roman" w:cs="Times New Roman"/>
          <w:sz w:val="24"/>
          <w:szCs w:val="24"/>
          <w:lang w:eastAsia="zh-CN" w:bidi="hi-IN"/>
        </w:rPr>
        <w:t xml:space="preserve"> відповідно до контрольного переліку</w:t>
      </w:r>
      <w:bookmarkEnd w:id="179"/>
    </w:p>
    <w:tbl>
      <w:tblPr>
        <w:tblW w:w="10065" w:type="dxa"/>
        <w:tblInd w:w="-5" w:type="dxa"/>
        <w:tblCellMar>
          <w:top w:w="43" w:type="dxa"/>
          <w:left w:w="115" w:type="dxa"/>
          <w:bottom w:w="43" w:type="dxa"/>
          <w:right w:w="115" w:type="dxa"/>
        </w:tblCellMar>
        <w:tblLook w:val="0000" w:firstRow="0" w:lastRow="0" w:firstColumn="0" w:lastColumn="0" w:noHBand="0" w:noVBand="0"/>
      </w:tblPr>
      <w:tblGrid>
        <w:gridCol w:w="359"/>
        <w:gridCol w:w="5565"/>
        <w:gridCol w:w="693"/>
        <w:gridCol w:w="1062"/>
        <w:gridCol w:w="736"/>
        <w:gridCol w:w="1650"/>
      </w:tblGrid>
      <w:tr w:rsidR="00475480" w:rsidRPr="004B5865" w14:paraId="24416333" w14:textId="77777777" w:rsidTr="00475480">
        <w:trPr>
          <w:cantSplit/>
          <w:tblHeader/>
        </w:trPr>
        <w:tc>
          <w:tcPr>
            <w:tcW w:w="5924" w:type="dxa"/>
            <w:gridSpan w:val="2"/>
            <w:vMerge w:val="restart"/>
            <w:tcBorders>
              <w:top w:val="single" w:sz="4" w:space="0" w:color="000000"/>
              <w:left w:val="single" w:sz="4" w:space="0" w:color="000000"/>
              <w:bottom w:val="single" w:sz="4" w:space="0" w:color="000000"/>
            </w:tcBorders>
            <w:shd w:val="clear" w:color="auto" w:fill="C2D69B" w:themeFill="accent3" w:themeFillTint="99"/>
            <w:vAlign w:val="center"/>
          </w:tcPr>
          <w:p w14:paraId="69471931" w14:textId="77777777" w:rsidR="00475480" w:rsidRPr="004B5865" w:rsidRDefault="00475480" w:rsidP="008B539D">
            <w:pPr>
              <w:suppressAutoHyphens/>
              <w:spacing w:after="0" w:line="240" w:lineRule="auto"/>
              <w:jc w:val="center"/>
              <w:rPr>
                <w:rFonts w:ascii="Times New Roman" w:eastAsia="Times New Roman" w:hAnsi="Times New Roman" w:cs="Times New Roman"/>
                <w:b/>
                <w:bCs/>
                <w:sz w:val="24"/>
                <w:szCs w:val="24"/>
                <w:lang w:eastAsia="zh-CN"/>
              </w:rPr>
            </w:pPr>
            <w:r w:rsidRPr="004B5865">
              <w:rPr>
                <w:rFonts w:ascii="Times New Roman" w:eastAsia="Times New Roman" w:hAnsi="Times New Roman" w:cs="Times New Roman"/>
                <w:b/>
                <w:bCs/>
                <w:sz w:val="24"/>
                <w:szCs w:val="24"/>
                <w:lang w:eastAsia="zh-CN"/>
              </w:rPr>
              <w:t>Чи може реалізація Плану заходів спричинити:</w:t>
            </w:r>
          </w:p>
        </w:tc>
        <w:tc>
          <w:tcPr>
            <w:tcW w:w="2491" w:type="dxa"/>
            <w:gridSpan w:val="3"/>
            <w:tcBorders>
              <w:top w:val="single" w:sz="4" w:space="0" w:color="000000"/>
              <w:left w:val="single" w:sz="4" w:space="0" w:color="000000"/>
              <w:bottom w:val="single" w:sz="4" w:space="0" w:color="000000"/>
            </w:tcBorders>
            <w:shd w:val="clear" w:color="auto" w:fill="C2D69B" w:themeFill="accent3" w:themeFillTint="99"/>
            <w:vAlign w:val="center"/>
          </w:tcPr>
          <w:p w14:paraId="679E5E3D" w14:textId="77777777" w:rsidR="00475480" w:rsidRPr="004B5865" w:rsidRDefault="00475480">
            <w:pPr>
              <w:suppressAutoHyphens/>
              <w:spacing w:after="0" w:line="240" w:lineRule="auto"/>
              <w:jc w:val="center"/>
              <w:rPr>
                <w:rFonts w:ascii="Times New Roman" w:eastAsia="Times New Roman" w:hAnsi="Times New Roman" w:cs="Times New Roman"/>
                <w:b/>
                <w:bCs/>
                <w:sz w:val="24"/>
                <w:szCs w:val="24"/>
                <w:lang w:eastAsia="zh-CN"/>
              </w:rPr>
            </w:pPr>
            <w:r w:rsidRPr="004B5865">
              <w:rPr>
                <w:rFonts w:ascii="Times New Roman" w:eastAsia="Times New Roman" w:hAnsi="Times New Roman" w:cs="Times New Roman"/>
                <w:b/>
                <w:bCs/>
                <w:sz w:val="24"/>
                <w:szCs w:val="24"/>
                <w:lang w:eastAsia="zh-CN"/>
              </w:rPr>
              <w:t>Негативний вплив</w:t>
            </w:r>
          </w:p>
        </w:tc>
        <w:tc>
          <w:tcPr>
            <w:tcW w:w="1650" w:type="dxa"/>
            <w:vMerge w:val="restart"/>
            <w:tcBorders>
              <w:top w:val="single" w:sz="4" w:space="0" w:color="000000"/>
              <w:left w:val="single" w:sz="4" w:space="0" w:color="000000"/>
              <w:right w:val="single" w:sz="4" w:space="0" w:color="000000"/>
            </w:tcBorders>
            <w:shd w:val="clear" w:color="auto" w:fill="C2D69B" w:themeFill="accent3" w:themeFillTint="99"/>
            <w:vAlign w:val="center"/>
          </w:tcPr>
          <w:p w14:paraId="41924A83" w14:textId="77777777" w:rsidR="00475480" w:rsidRPr="004B5865" w:rsidRDefault="00475480">
            <w:pPr>
              <w:suppressAutoHyphens/>
              <w:spacing w:after="0" w:line="240" w:lineRule="auto"/>
              <w:ind w:right="-114"/>
              <w:jc w:val="both"/>
              <w:rPr>
                <w:rFonts w:ascii="Times New Roman" w:eastAsia="Times New Roman" w:hAnsi="Times New Roman" w:cs="Times New Roman"/>
                <w:b/>
                <w:bCs/>
                <w:sz w:val="24"/>
                <w:szCs w:val="24"/>
                <w:lang w:eastAsia="zh-CN"/>
              </w:rPr>
            </w:pPr>
            <w:r w:rsidRPr="004B5865">
              <w:rPr>
                <w:rFonts w:ascii="Times New Roman" w:eastAsia="Times New Roman" w:hAnsi="Times New Roman" w:cs="Times New Roman"/>
                <w:b/>
                <w:bCs/>
                <w:sz w:val="24"/>
                <w:szCs w:val="24"/>
                <w:lang w:eastAsia="zh-CN"/>
              </w:rPr>
              <w:t>Пом’якшення існуючої ситуації</w:t>
            </w:r>
          </w:p>
        </w:tc>
      </w:tr>
      <w:tr w:rsidR="00475480" w:rsidRPr="004B5865" w14:paraId="101AF44A" w14:textId="77777777" w:rsidTr="00475480">
        <w:trPr>
          <w:cantSplit/>
          <w:trHeight w:val="215"/>
          <w:tblHeader/>
        </w:trPr>
        <w:tc>
          <w:tcPr>
            <w:tcW w:w="5924" w:type="dxa"/>
            <w:gridSpan w:val="2"/>
            <w:vMerge/>
            <w:tcBorders>
              <w:top w:val="single" w:sz="4" w:space="0" w:color="000000"/>
              <w:left w:val="single" w:sz="4" w:space="0" w:color="000000"/>
              <w:bottom w:val="single" w:sz="4" w:space="0" w:color="000000"/>
            </w:tcBorders>
            <w:shd w:val="clear" w:color="auto" w:fill="C2D69B" w:themeFill="accent3" w:themeFillTint="99"/>
            <w:vAlign w:val="center"/>
          </w:tcPr>
          <w:p w14:paraId="7B876CAC" w14:textId="77777777" w:rsidR="00475480" w:rsidRPr="004B5865" w:rsidRDefault="00475480">
            <w:pPr>
              <w:rPr>
                <w:rFonts w:ascii="Times New Roman" w:hAnsi="Times New Roman" w:cs="Times New Roman"/>
                <w:sz w:val="24"/>
                <w:szCs w:val="24"/>
              </w:rPr>
            </w:pPr>
          </w:p>
        </w:tc>
        <w:tc>
          <w:tcPr>
            <w:tcW w:w="693" w:type="dxa"/>
            <w:tcBorders>
              <w:top w:val="single" w:sz="4" w:space="0" w:color="000000"/>
              <w:left w:val="single" w:sz="4" w:space="0" w:color="000000"/>
              <w:bottom w:val="single" w:sz="4" w:space="0" w:color="000000"/>
            </w:tcBorders>
            <w:shd w:val="clear" w:color="auto" w:fill="C2D69B" w:themeFill="accent3" w:themeFillTint="99"/>
            <w:vAlign w:val="center"/>
          </w:tcPr>
          <w:p w14:paraId="1560F7D3" w14:textId="77777777" w:rsidR="00475480" w:rsidRPr="004B5865" w:rsidRDefault="00475480">
            <w:pPr>
              <w:suppressAutoHyphens/>
              <w:spacing w:after="0" w:line="240" w:lineRule="auto"/>
              <w:jc w:val="center"/>
              <w:rPr>
                <w:rFonts w:ascii="Times New Roman" w:eastAsia="Times New Roman" w:hAnsi="Times New Roman" w:cs="Times New Roman"/>
                <w:b/>
                <w:bCs/>
                <w:sz w:val="24"/>
                <w:szCs w:val="24"/>
                <w:lang w:eastAsia="zh-CN"/>
              </w:rPr>
            </w:pPr>
            <w:r w:rsidRPr="004B5865">
              <w:rPr>
                <w:rFonts w:ascii="Times New Roman" w:eastAsia="Times New Roman" w:hAnsi="Times New Roman" w:cs="Times New Roman"/>
                <w:b/>
                <w:bCs/>
                <w:sz w:val="24"/>
                <w:szCs w:val="24"/>
                <w:lang w:eastAsia="zh-CN"/>
              </w:rPr>
              <w:t>Так</w:t>
            </w:r>
          </w:p>
        </w:tc>
        <w:tc>
          <w:tcPr>
            <w:tcW w:w="1062" w:type="dxa"/>
            <w:tcBorders>
              <w:top w:val="single" w:sz="4" w:space="0" w:color="000000"/>
              <w:left w:val="single" w:sz="4" w:space="0" w:color="000000"/>
              <w:bottom w:val="single" w:sz="4" w:space="0" w:color="000000"/>
            </w:tcBorders>
            <w:shd w:val="clear" w:color="auto" w:fill="C2D69B" w:themeFill="accent3" w:themeFillTint="99"/>
            <w:vAlign w:val="center"/>
          </w:tcPr>
          <w:p w14:paraId="44101E83" w14:textId="77777777" w:rsidR="00475480" w:rsidRPr="004B5865" w:rsidRDefault="00475480">
            <w:pPr>
              <w:suppressAutoHyphens/>
              <w:spacing w:after="0" w:line="240" w:lineRule="auto"/>
              <w:ind w:left="-111" w:right="-116"/>
              <w:jc w:val="center"/>
              <w:rPr>
                <w:rFonts w:ascii="Times New Roman" w:eastAsia="Times New Roman" w:hAnsi="Times New Roman" w:cs="Times New Roman"/>
                <w:b/>
                <w:bCs/>
                <w:sz w:val="24"/>
                <w:szCs w:val="24"/>
                <w:lang w:eastAsia="zh-CN"/>
              </w:rPr>
            </w:pPr>
            <w:r w:rsidRPr="004B5865">
              <w:rPr>
                <w:rFonts w:ascii="Times New Roman" w:eastAsia="Times New Roman" w:hAnsi="Times New Roman" w:cs="Times New Roman"/>
                <w:b/>
                <w:bCs/>
                <w:sz w:val="24"/>
                <w:szCs w:val="24"/>
                <w:lang w:eastAsia="zh-CN"/>
              </w:rPr>
              <w:t>Ймовірно</w:t>
            </w:r>
          </w:p>
        </w:tc>
        <w:tc>
          <w:tcPr>
            <w:tcW w:w="736" w:type="dxa"/>
            <w:tcBorders>
              <w:top w:val="single" w:sz="4" w:space="0" w:color="000000"/>
              <w:left w:val="single" w:sz="4" w:space="0" w:color="000000"/>
              <w:bottom w:val="single" w:sz="4" w:space="0" w:color="000000"/>
            </w:tcBorders>
            <w:shd w:val="clear" w:color="auto" w:fill="C2D69B" w:themeFill="accent3" w:themeFillTint="99"/>
            <w:vAlign w:val="center"/>
          </w:tcPr>
          <w:p w14:paraId="396F5EA8" w14:textId="77777777" w:rsidR="00475480" w:rsidRPr="004B5865" w:rsidRDefault="00475480">
            <w:pPr>
              <w:suppressAutoHyphens/>
              <w:spacing w:after="0" w:line="240" w:lineRule="auto"/>
              <w:jc w:val="center"/>
              <w:rPr>
                <w:rFonts w:ascii="Times New Roman" w:eastAsia="Times New Roman" w:hAnsi="Times New Roman" w:cs="Times New Roman"/>
                <w:b/>
                <w:bCs/>
                <w:sz w:val="24"/>
                <w:szCs w:val="24"/>
                <w:lang w:eastAsia="zh-CN"/>
              </w:rPr>
            </w:pPr>
            <w:r w:rsidRPr="004B5865">
              <w:rPr>
                <w:rFonts w:ascii="Times New Roman" w:eastAsia="Times New Roman" w:hAnsi="Times New Roman" w:cs="Times New Roman"/>
                <w:b/>
                <w:bCs/>
                <w:sz w:val="24"/>
                <w:szCs w:val="24"/>
                <w:lang w:eastAsia="zh-CN"/>
              </w:rPr>
              <w:t>Ні</w:t>
            </w:r>
          </w:p>
        </w:tc>
        <w:tc>
          <w:tcPr>
            <w:tcW w:w="1650" w:type="dxa"/>
            <w:vMerge/>
            <w:tcBorders>
              <w:left w:val="single" w:sz="4" w:space="0" w:color="000000"/>
              <w:bottom w:val="single" w:sz="4" w:space="0" w:color="000000"/>
              <w:right w:val="single" w:sz="4" w:space="0" w:color="000000"/>
            </w:tcBorders>
            <w:shd w:val="clear" w:color="auto" w:fill="C2D69B" w:themeFill="accent3" w:themeFillTint="99"/>
            <w:vAlign w:val="center"/>
          </w:tcPr>
          <w:p w14:paraId="008F2F6C" w14:textId="77777777" w:rsidR="00475480" w:rsidRPr="004B5865" w:rsidRDefault="00475480">
            <w:pPr>
              <w:suppressAutoHyphens/>
              <w:snapToGrid w:val="0"/>
              <w:spacing w:after="0" w:line="240" w:lineRule="auto"/>
              <w:jc w:val="both"/>
              <w:rPr>
                <w:rFonts w:ascii="Times New Roman" w:eastAsia="Times New Roman" w:hAnsi="Times New Roman" w:cs="Times New Roman"/>
                <w:b/>
                <w:bCs/>
                <w:sz w:val="24"/>
                <w:szCs w:val="24"/>
                <w:lang w:eastAsia="zh-CN"/>
              </w:rPr>
            </w:pPr>
          </w:p>
        </w:tc>
      </w:tr>
      <w:tr w:rsidR="00895D56" w:rsidRPr="004B5865" w14:paraId="13F7065B" w14:textId="77777777" w:rsidTr="00475480">
        <w:trPr>
          <w:cantSplit/>
        </w:trPr>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vAlign w:val="center"/>
          </w:tcPr>
          <w:p w14:paraId="751A7B3F" w14:textId="77777777" w:rsidR="00895D56" w:rsidRPr="004B5865" w:rsidRDefault="007E282C">
            <w:pPr>
              <w:suppressAutoHyphens/>
              <w:snapToGrid w:val="0"/>
              <w:spacing w:after="0" w:line="240" w:lineRule="auto"/>
              <w:jc w:val="center"/>
              <w:rPr>
                <w:rFonts w:ascii="Times New Roman" w:eastAsia="Times New Roman" w:hAnsi="Times New Roman" w:cs="Times New Roman"/>
                <w:b/>
                <w:bCs/>
                <w:color w:val="FFFFFF"/>
                <w:sz w:val="24"/>
                <w:szCs w:val="24"/>
                <w:lang w:eastAsia="zh-CN"/>
              </w:rPr>
            </w:pPr>
            <w:r w:rsidRPr="004B5865">
              <w:rPr>
                <w:rFonts w:ascii="Times New Roman" w:eastAsia="Times New Roman" w:hAnsi="Times New Roman" w:cs="Times New Roman"/>
                <w:b/>
                <w:bCs/>
                <w:color w:val="FFFFFF"/>
                <w:sz w:val="24"/>
                <w:szCs w:val="24"/>
                <w:lang w:eastAsia="zh-CN"/>
              </w:rPr>
              <w:t>Атмосферне повітря</w:t>
            </w:r>
          </w:p>
        </w:tc>
      </w:tr>
      <w:tr w:rsidR="00895D56" w:rsidRPr="004B5865" w14:paraId="40A1A128" w14:textId="77777777" w:rsidTr="008B539D">
        <w:trPr>
          <w:trHeight w:val="230"/>
        </w:trPr>
        <w:tc>
          <w:tcPr>
            <w:tcW w:w="359" w:type="dxa"/>
            <w:tcBorders>
              <w:top w:val="single" w:sz="4" w:space="0" w:color="000000"/>
              <w:left w:val="single" w:sz="4" w:space="0" w:color="000000"/>
              <w:bottom w:val="single" w:sz="4" w:space="0" w:color="000000"/>
            </w:tcBorders>
            <w:shd w:val="clear" w:color="auto" w:fill="auto"/>
          </w:tcPr>
          <w:p w14:paraId="06BB807E"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vAlign w:val="center"/>
          </w:tcPr>
          <w:p w14:paraId="623D146C"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Збільшення викидів забруднюючих речовин від стаціонарних джерел?</w:t>
            </w:r>
          </w:p>
        </w:tc>
        <w:tc>
          <w:tcPr>
            <w:tcW w:w="693" w:type="dxa"/>
            <w:tcBorders>
              <w:top w:val="single" w:sz="4" w:space="0" w:color="000000"/>
              <w:left w:val="single" w:sz="4" w:space="0" w:color="000000"/>
              <w:bottom w:val="single" w:sz="4" w:space="0" w:color="000000"/>
            </w:tcBorders>
            <w:shd w:val="clear" w:color="auto" w:fill="auto"/>
            <w:vAlign w:val="center"/>
          </w:tcPr>
          <w:p w14:paraId="5C456B58"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6E33EF53"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FFFFFF" w:themeFill="background1"/>
            <w:vAlign w:val="center"/>
          </w:tcPr>
          <w:p w14:paraId="5971339E"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8B539D">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626F6"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77EEBA45" w14:textId="77777777" w:rsidTr="00475480">
        <w:trPr>
          <w:trHeight w:val="260"/>
        </w:trPr>
        <w:tc>
          <w:tcPr>
            <w:tcW w:w="359" w:type="dxa"/>
            <w:tcBorders>
              <w:top w:val="single" w:sz="4" w:space="0" w:color="000000"/>
              <w:left w:val="single" w:sz="4" w:space="0" w:color="000000"/>
              <w:bottom w:val="single" w:sz="4" w:space="0" w:color="000000"/>
            </w:tcBorders>
            <w:shd w:val="clear" w:color="auto" w:fill="auto"/>
          </w:tcPr>
          <w:p w14:paraId="13B043B1"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C218DB4"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Збільшення викидів забруднюючих речовин від пересувних джерел?</w:t>
            </w:r>
          </w:p>
        </w:tc>
        <w:tc>
          <w:tcPr>
            <w:tcW w:w="693" w:type="dxa"/>
            <w:tcBorders>
              <w:top w:val="single" w:sz="4" w:space="0" w:color="000000"/>
              <w:left w:val="single" w:sz="4" w:space="0" w:color="000000"/>
              <w:bottom w:val="single" w:sz="4" w:space="0" w:color="000000"/>
            </w:tcBorders>
            <w:shd w:val="clear" w:color="auto" w:fill="auto"/>
            <w:vAlign w:val="center"/>
          </w:tcPr>
          <w:p w14:paraId="5E461944"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42442EAE"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4CBF8F0B" w14:textId="77777777" w:rsidR="00895D56" w:rsidRPr="004B5865" w:rsidRDefault="00895D56">
            <w:pPr>
              <w:spacing w:after="0" w:line="240" w:lineRule="auto"/>
              <w:jc w:val="center"/>
              <w:rPr>
                <w:rFonts w:ascii="Times New Roman" w:hAnsi="Times New Roman" w:cs="Times New Roman"/>
                <w:sz w:val="24"/>
                <w:szCs w:val="24"/>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F7DEC"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79212A4D" w14:textId="77777777" w:rsidTr="00475480">
        <w:tc>
          <w:tcPr>
            <w:tcW w:w="359" w:type="dxa"/>
            <w:tcBorders>
              <w:top w:val="single" w:sz="4" w:space="0" w:color="000000"/>
              <w:left w:val="single" w:sz="4" w:space="0" w:color="000000"/>
              <w:bottom w:val="single" w:sz="4" w:space="0" w:color="000000"/>
            </w:tcBorders>
            <w:shd w:val="clear" w:color="auto" w:fill="auto"/>
          </w:tcPr>
          <w:p w14:paraId="1C6CECDE"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19C7C79C"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Погіршення якості атмосферного повітря?</w:t>
            </w:r>
          </w:p>
        </w:tc>
        <w:tc>
          <w:tcPr>
            <w:tcW w:w="693" w:type="dxa"/>
            <w:tcBorders>
              <w:top w:val="single" w:sz="4" w:space="0" w:color="000000"/>
              <w:left w:val="single" w:sz="4" w:space="0" w:color="000000"/>
              <w:bottom w:val="single" w:sz="4" w:space="0" w:color="000000"/>
            </w:tcBorders>
            <w:shd w:val="clear" w:color="auto" w:fill="auto"/>
            <w:vAlign w:val="center"/>
          </w:tcPr>
          <w:p w14:paraId="20415FA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7002593"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2BAE34F2"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F8C3"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0BEC41F9" w14:textId="77777777" w:rsidTr="00475480">
        <w:tc>
          <w:tcPr>
            <w:tcW w:w="359" w:type="dxa"/>
            <w:tcBorders>
              <w:top w:val="single" w:sz="4" w:space="0" w:color="000000"/>
              <w:left w:val="single" w:sz="4" w:space="0" w:color="000000"/>
              <w:bottom w:val="single" w:sz="4" w:space="0" w:color="000000"/>
            </w:tcBorders>
            <w:shd w:val="clear" w:color="auto" w:fill="auto"/>
          </w:tcPr>
          <w:p w14:paraId="0860C788"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vAlign w:val="center"/>
          </w:tcPr>
          <w:p w14:paraId="03D3741E"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Появу джерел неприємних запахів?</w:t>
            </w:r>
          </w:p>
        </w:tc>
        <w:tc>
          <w:tcPr>
            <w:tcW w:w="693" w:type="dxa"/>
            <w:tcBorders>
              <w:top w:val="single" w:sz="4" w:space="0" w:color="000000"/>
              <w:left w:val="single" w:sz="4" w:space="0" w:color="000000"/>
              <w:bottom w:val="single" w:sz="4" w:space="0" w:color="000000"/>
            </w:tcBorders>
            <w:shd w:val="clear" w:color="auto" w:fill="auto"/>
            <w:vAlign w:val="center"/>
          </w:tcPr>
          <w:p w14:paraId="621A4FDB"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26765DC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25F941C3"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65CA9D5" w14:textId="77777777" w:rsidR="00895D56" w:rsidRPr="004B5865" w:rsidRDefault="00895D56">
            <w:pPr>
              <w:suppressAutoHyphens/>
              <w:snapToGrid w:val="0"/>
              <w:spacing w:after="0" w:line="240" w:lineRule="auto"/>
              <w:jc w:val="center"/>
              <w:rPr>
                <w:rFonts w:ascii="Times New Roman" w:eastAsia="Times New Roman" w:hAnsi="Times New Roman" w:cs="Times New Roman"/>
                <w:bCs/>
                <w:iCs/>
                <w:sz w:val="24"/>
                <w:szCs w:val="24"/>
                <w:lang w:eastAsia="zh-CN"/>
              </w:rPr>
            </w:pPr>
          </w:p>
        </w:tc>
      </w:tr>
      <w:tr w:rsidR="00895D56" w:rsidRPr="004B5865" w14:paraId="30443AE0" w14:textId="77777777" w:rsidTr="00475480">
        <w:tc>
          <w:tcPr>
            <w:tcW w:w="359" w:type="dxa"/>
            <w:tcBorders>
              <w:top w:val="single" w:sz="4" w:space="0" w:color="000000"/>
              <w:left w:val="single" w:sz="4" w:space="0" w:color="000000"/>
              <w:bottom w:val="single" w:sz="4" w:space="0" w:color="000000"/>
            </w:tcBorders>
            <w:shd w:val="clear" w:color="auto" w:fill="auto"/>
          </w:tcPr>
          <w:p w14:paraId="01ABAF06"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32662A2F"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Зміни повітряних потоків, вологості, температури або ж будь-які локальні чи регіональні зміни клімату?</w:t>
            </w:r>
          </w:p>
        </w:tc>
        <w:tc>
          <w:tcPr>
            <w:tcW w:w="693" w:type="dxa"/>
            <w:tcBorders>
              <w:top w:val="single" w:sz="4" w:space="0" w:color="000000"/>
              <w:left w:val="single" w:sz="4" w:space="0" w:color="000000"/>
              <w:bottom w:val="single" w:sz="4" w:space="0" w:color="000000"/>
            </w:tcBorders>
            <w:shd w:val="clear" w:color="auto" w:fill="auto"/>
            <w:vAlign w:val="center"/>
          </w:tcPr>
          <w:p w14:paraId="146D1EF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94A1564"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6A237C7C"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E6B951C" w14:textId="77777777" w:rsidR="00895D56" w:rsidRPr="004B5865" w:rsidRDefault="00895D56">
            <w:pPr>
              <w:suppressAutoHyphens/>
              <w:snapToGrid w:val="0"/>
              <w:spacing w:after="0" w:line="240" w:lineRule="auto"/>
              <w:jc w:val="center"/>
              <w:rPr>
                <w:rFonts w:ascii="Times New Roman" w:eastAsia="Times New Roman" w:hAnsi="Times New Roman" w:cs="Times New Roman"/>
                <w:bCs/>
                <w:iCs/>
                <w:sz w:val="24"/>
                <w:szCs w:val="24"/>
                <w:lang w:eastAsia="zh-CN"/>
              </w:rPr>
            </w:pPr>
          </w:p>
        </w:tc>
      </w:tr>
      <w:tr w:rsidR="00895D56" w:rsidRPr="004B5865" w14:paraId="65B6A100"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449365D6"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Водні ресурси</w:t>
            </w:r>
          </w:p>
        </w:tc>
      </w:tr>
      <w:tr w:rsidR="00895D56" w:rsidRPr="004B5865" w14:paraId="005CBAF7" w14:textId="77777777" w:rsidTr="00475480">
        <w:tc>
          <w:tcPr>
            <w:tcW w:w="359" w:type="dxa"/>
            <w:tcBorders>
              <w:top w:val="single" w:sz="4" w:space="0" w:color="000000"/>
              <w:left w:val="single" w:sz="4" w:space="0" w:color="000000"/>
              <w:bottom w:val="single" w:sz="4" w:space="0" w:color="000000"/>
            </w:tcBorders>
            <w:shd w:val="clear" w:color="auto" w:fill="auto"/>
          </w:tcPr>
          <w:p w14:paraId="2A4B6A2C"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vAlign w:val="center"/>
          </w:tcPr>
          <w:p w14:paraId="2A34E66A"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Збільшення обсягів скидів у поверхневі води?</w:t>
            </w:r>
          </w:p>
        </w:tc>
        <w:tc>
          <w:tcPr>
            <w:tcW w:w="693" w:type="dxa"/>
            <w:tcBorders>
              <w:top w:val="single" w:sz="4" w:space="0" w:color="000000"/>
              <w:left w:val="single" w:sz="4" w:space="0" w:color="000000"/>
              <w:bottom w:val="single" w:sz="4" w:space="0" w:color="000000"/>
            </w:tcBorders>
            <w:shd w:val="clear" w:color="auto" w:fill="auto"/>
            <w:vAlign w:val="center"/>
          </w:tcPr>
          <w:p w14:paraId="4A782E79" w14:textId="77777777" w:rsidR="00895D56" w:rsidRPr="004B5865" w:rsidRDefault="00895D56">
            <w:pPr>
              <w:suppressAutoHyphens/>
              <w:snapToGrid w:val="0"/>
              <w:spacing w:after="0" w:line="240" w:lineRule="auto"/>
              <w:jc w:val="center"/>
              <w:rPr>
                <w:rFonts w:ascii="Times New Roman" w:eastAsia="Times New Roman" w:hAnsi="Times New Roman" w:cs="Times New Roman"/>
                <w:iCs/>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7F9BBA1C" w14:textId="77777777" w:rsidR="00895D56" w:rsidRPr="004B5865" w:rsidRDefault="00895D56">
            <w:pPr>
              <w:suppressAutoHyphens/>
              <w:snapToGrid w:val="0"/>
              <w:spacing w:after="0" w:line="240" w:lineRule="auto"/>
              <w:jc w:val="center"/>
              <w:rPr>
                <w:rFonts w:ascii="Times New Roman" w:eastAsia="Times New Roman" w:hAnsi="Times New Roman" w:cs="Times New Roman"/>
                <w:iCs/>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143FC26E"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2ABFB"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r>
      <w:tr w:rsidR="00895D56" w:rsidRPr="004B5865" w14:paraId="33750991" w14:textId="77777777" w:rsidTr="00475480">
        <w:tc>
          <w:tcPr>
            <w:tcW w:w="359" w:type="dxa"/>
            <w:tcBorders>
              <w:top w:val="single" w:sz="4" w:space="0" w:color="000000"/>
              <w:left w:val="single" w:sz="4" w:space="0" w:color="000000"/>
              <w:bottom w:val="single" w:sz="4" w:space="0" w:color="000000"/>
            </w:tcBorders>
            <w:shd w:val="clear" w:color="auto" w:fill="auto"/>
          </w:tcPr>
          <w:p w14:paraId="007D5619"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35CB1AE"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 xml:space="preserve">Будь-які зміни якості поверхневих вод (зокрема </w:t>
            </w:r>
            <w:r w:rsidRPr="004B5865">
              <w:rPr>
                <w:rFonts w:ascii="Times New Roman" w:eastAsia="Times New Roman" w:hAnsi="Times New Roman" w:cs="Times New Roman"/>
                <w:sz w:val="24"/>
                <w:szCs w:val="24"/>
                <w:lang w:eastAsia="zh-CN"/>
              </w:rPr>
              <w:lastRenderedPageBreak/>
              <w:t>таких показників, як температура, розчинений кисень, прозорість, але не обмежуючись ними)?</w:t>
            </w:r>
          </w:p>
        </w:tc>
        <w:tc>
          <w:tcPr>
            <w:tcW w:w="693" w:type="dxa"/>
            <w:tcBorders>
              <w:top w:val="single" w:sz="4" w:space="0" w:color="000000"/>
              <w:left w:val="single" w:sz="4" w:space="0" w:color="000000"/>
              <w:bottom w:val="single" w:sz="4" w:space="0" w:color="000000"/>
            </w:tcBorders>
            <w:shd w:val="clear" w:color="auto" w:fill="auto"/>
            <w:vAlign w:val="center"/>
          </w:tcPr>
          <w:p w14:paraId="76195C0D" w14:textId="77777777" w:rsidR="00895D56" w:rsidRPr="004B5865" w:rsidRDefault="00895D56">
            <w:pPr>
              <w:suppressAutoHyphens/>
              <w:snapToGrid w:val="0"/>
              <w:spacing w:after="0" w:line="240" w:lineRule="auto"/>
              <w:jc w:val="center"/>
              <w:rPr>
                <w:rFonts w:ascii="Times New Roman" w:eastAsia="Times New Roman" w:hAnsi="Times New Roman" w:cs="Times New Roman"/>
                <w:iCs/>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45ED5D34" w14:textId="77777777" w:rsidR="00895D56" w:rsidRPr="004B5865" w:rsidRDefault="00895D56">
            <w:pPr>
              <w:suppressAutoHyphens/>
              <w:snapToGrid w:val="0"/>
              <w:spacing w:after="0" w:line="240" w:lineRule="auto"/>
              <w:jc w:val="center"/>
              <w:rPr>
                <w:rFonts w:ascii="Times New Roman" w:eastAsia="Times New Roman" w:hAnsi="Times New Roman" w:cs="Times New Roman"/>
                <w:iCs/>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3E1D5EBF"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88A79"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r>
      <w:tr w:rsidR="00895D56" w:rsidRPr="004B5865" w14:paraId="0C7B9BCC" w14:textId="77777777" w:rsidTr="00475480">
        <w:tc>
          <w:tcPr>
            <w:tcW w:w="359" w:type="dxa"/>
            <w:tcBorders>
              <w:top w:val="single" w:sz="4" w:space="0" w:color="000000"/>
              <w:left w:val="single" w:sz="4" w:space="0" w:color="000000"/>
              <w:bottom w:val="single" w:sz="4" w:space="0" w:color="000000"/>
            </w:tcBorders>
            <w:shd w:val="clear" w:color="auto" w:fill="auto"/>
          </w:tcPr>
          <w:p w14:paraId="2BFCCFB3"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1CB8DF92" w14:textId="77777777" w:rsidR="00895D56" w:rsidRPr="004B5865" w:rsidRDefault="007E282C">
            <w:pPr>
              <w:tabs>
                <w:tab w:val="left" w:pos="288"/>
              </w:tabs>
              <w:suppressAutoHyphens/>
              <w:spacing w:after="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zh-CN"/>
              </w:rPr>
              <w:t>Збільшення скидання шахтних і кар’єрних вод у водні об’єкти?</w:t>
            </w:r>
          </w:p>
        </w:tc>
        <w:tc>
          <w:tcPr>
            <w:tcW w:w="693" w:type="dxa"/>
            <w:tcBorders>
              <w:top w:val="single" w:sz="4" w:space="0" w:color="000000"/>
              <w:left w:val="single" w:sz="4" w:space="0" w:color="000000"/>
              <w:bottom w:val="single" w:sz="4" w:space="0" w:color="000000"/>
            </w:tcBorders>
            <w:shd w:val="clear" w:color="auto" w:fill="auto"/>
            <w:vAlign w:val="center"/>
          </w:tcPr>
          <w:p w14:paraId="7B6599D6" w14:textId="77777777" w:rsidR="00895D56" w:rsidRPr="004B5865" w:rsidRDefault="00895D56">
            <w:pPr>
              <w:suppressAutoHyphens/>
              <w:snapToGrid w:val="0"/>
              <w:spacing w:after="0" w:line="240" w:lineRule="auto"/>
              <w:jc w:val="center"/>
              <w:rPr>
                <w:rFonts w:ascii="Times New Roman" w:eastAsia="Times New Roman" w:hAnsi="Times New Roman" w:cs="Times New Roman"/>
                <w:iCs/>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3CB909F" w14:textId="77777777" w:rsidR="00895D56" w:rsidRPr="004B5865" w:rsidRDefault="00895D56">
            <w:pPr>
              <w:suppressAutoHyphens/>
              <w:snapToGrid w:val="0"/>
              <w:spacing w:after="0" w:line="240" w:lineRule="auto"/>
              <w:jc w:val="center"/>
              <w:rPr>
                <w:rFonts w:ascii="Times New Roman" w:eastAsia="Times New Roman" w:hAnsi="Times New Roman" w:cs="Times New Roman"/>
                <w:iCs/>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3377CA33"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4E756" w14:textId="77777777" w:rsidR="00895D56" w:rsidRPr="004B5865" w:rsidRDefault="00895D56">
            <w:pPr>
              <w:suppressAutoHyphens/>
              <w:snapToGrid w:val="0"/>
              <w:spacing w:after="0" w:line="240" w:lineRule="auto"/>
              <w:jc w:val="center"/>
              <w:rPr>
                <w:rFonts w:ascii="Times New Roman" w:eastAsia="Times New Roman" w:hAnsi="Times New Roman" w:cs="Times New Roman"/>
                <w:iCs/>
                <w:sz w:val="24"/>
                <w:szCs w:val="24"/>
                <w:lang w:eastAsia="zh-CN"/>
              </w:rPr>
            </w:pPr>
          </w:p>
        </w:tc>
      </w:tr>
      <w:tr w:rsidR="00895D56" w:rsidRPr="004B5865" w14:paraId="6109821B" w14:textId="77777777" w:rsidTr="00475480">
        <w:tc>
          <w:tcPr>
            <w:tcW w:w="359" w:type="dxa"/>
            <w:tcBorders>
              <w:top w:val="single" w:sz="4" w:space="0" w:color="000000"/>
              <w:left w:val="single" w:sz="4" w:space="0" w:color="000000"/>
              <w:bottom w:val="single" w:sz="4" w:space="0" w:color="000000"/>
            </w:tcBorders>
            <w:shd w:val="clear" w:color="auto" w:fill="auto"/>
          </w:tcPr>
          <w:p w14:paraId="7D149482"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1992304C"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Значне зменшення кількості вод, що використовуються для водопостачання населенню?</w:t>
            </w:r>
          </w:p>
        </w:tc>
        <w:tc>
          <w:tcPr>
            <w:tcW w:w="693" w:type="dxa"/>
            <w:tcBorders>
              <w:top w:val="single" w:sz="4" w:space="0" w:color="000000"/>
              <w:left w:val="single" w:sz="4" w:space="0" w:color="000000"/>
              <w:bottom w:val="single" w:sz="4" w:space="0" w:color="000000"/>
            </w:tcBorders>
            <w:shd w:val="clear" w:color="auto" w:fill="auto"/>
            <w:vAlign w:val="center"/>
          </w:tcPr>
          <w:p w14:paraId="18538AD6"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5801E23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5B4F89AE"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1B92C"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52B4FD65" w14:textId="77777777" w:rsidTr="00475480">
        <w:tc>
          <w:tcPr>
            <w:tcW w:w="359" w:type="dxa"/>
            <w:tcBorders>
              <w:top w:val="single" w:sz="4" w:space="0" w:color="000000"/>
              <w:left w:val="single" w:sz="4" w:space="0" w:color="000000"/>
              <w:bottom w:val="single" w:sz="4" w:space="0" w:color="000000"/>
            </w:tcBorders>
            <w:shd w:val="clear" w:color="auto" w:fill="auto"/>
          </w:tcPr>
          <w:p w14:paraId="44D13DB2"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2A38A11E"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Збільшення навантаження на каналізаційні системи та погіршення якості очистки стічних вод?</w:t>
            </w:r>
          </w:p>
        </w:tc>
        <w:tc>
          <w:tcPr>
            <w:tcW w:w="693" w:type="dxa"/>
            <w:tcBorders>
              <w:top w:val="single" w:sz="4" w:space="0" w:color="000000"/>
              <w:left w:val="single" w:sz="4" w:space="0" w:color="000000"/>
              <w:bottom w:val="single" w:sz="4" w:space="0" w:color="000000"/>
            </w:tcBorders>
            <w:shd w:val="clear" w:color="auto" w:fill="auto"/>
            <w:vAlign w:val="center"/>
          </w:tcPr>
          <w:p w14:paraId="5989D25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17582B28"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2C7C4A3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6F72B"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r>
      <w:tr w:rsidR="00895D56" w:rsidRPr="004B5865" w14:paraId="29B17356" w14:textId="77777777" w:rsidTr="00475480">
        <w:tc>
          <w:tcPr>
            <w:tcW w:w="359" w:type="dxa"/>
            <w:tcBorders>
              <w:top w:val="single" w:sz="4" w:space="0" w:color="000000"/>
              <w:left w:val="single" w:sz="4" w:space="0" w:color="000000"/>
              <w:bottom w:val="single" w:sz="4" w:space="0" w:color="000000"/>
            </w:tcBorders>
            <w:shd w:val="clear" w:color="auto" w:fill="auto"/>
          </w:tcPr>
          <w:p w14:paraId="0469DE31"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C7DB0C0"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Появу загроз для людей і матеріальних об’єктів, пов’язаних з водою (зокрема таких, як паводки або підтоплення)?</w:t>
            </w:r>
          </w:p>
        </w:tc>
        <w:tc>
          <w:tcPr>
            <w:tcW w:w="693" w:type="dxa"/>
            <w:tcBorders>
              <w:top w:val="single" w:sz="4" w:space="0" w:color="000000"/>
              <w:left w:val="single" w:sz="4" w:space="0" w:color="000000"/>
              <w:bottom w:val="single" w:sz="4" w:space="0" w:color="000000"/>
            </w:tcBorders>
            <w:shd w:val="clear" w:color="auto" w:fill="auto"/>
            <w:vAlign w:val="center"/>
          </w:tcPr>
          <w:p w14:paraId="2CF2A35F"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73724375"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0192D871"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211E"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r>
      <w:tr w:rsidR="00895D56" w:rsidRPr="004B5865" w14:paraId="7E1CF152" w14:textId="77777777" w:rsidTr="00475480">
        <w:tc>
          <w:tcPr>
            <w:tcW w:w="359" w:type="dxa"/>
            <w:tcBorders>
              <w:top w:val="single" w:sz="4" w:space="0" w:color="000000"/>
              <w:left w:val="single" w:sz="4" w:space="0" w:color="000000"/>
              <w:bottom w:val="single" w:sz="4" w:space="0" w:color="000000"/>
            </w:tcBorders>
            <w:shd w:val="clear" w:color="auto" w:fill="auto"/>
          </w:tcPr>
          <w:p w14:paraId="17A27DCA"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FC0762A"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Зміни напрямів і швидкості течії поверхневих вод або зміни обсягів води будь-якого поверхневого водного об’єкту?</w:t>
            </w:r>
          </w:p>
        </w:tc>
        <w:tc>
          <w:tcPr>
            <w:tcW w:w="693" w:type="dxa"/>
            <w:tcBorders>
              <w:top w:val="single" w:sz="4" w:space="0" w:color="000000"/>
              <w:left w:val="single" w:sz="4" w:space="0" w:color="000000"/>
              <w:bottom w:val="single" w:sz="4" w:space="0" w:color="000000"/>
            </w:tcBorders>
            <w:shd w:val="clear" w:color="auto" w:fill="auto"/>
            <w:vAlign w:val="center"/>
          </w:tcPr>
          <w:p w14:paraId="2582038C"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7CEE6FB"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277FEBD9"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7B44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7F5CFBED" w14:textId="77777777" w:rsidTr="00475480">
        <w:tc>
          <w:tcPr>
            <w:tcW w:w="359" w:type="dxa"/>
            <w:tcBorders>
              <w:top w:val="single" w:sz="4" w:space="0" w:color="000000"/>
              <w:left w:val="single" w:sz="4" w:space="0" w:color="000000"/>
              <w:bottom w:val="single" w:sz="4" w:space="0" w:color="000000"/>
            </w:tcBorders>
            <w:shd w:val="clear" w:color="auto" w:fill="auto"/>
          </w:tcPr>
          <w:p w14:paraId="3762C0AA"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286068F"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Порушення гідрологічного та гідрохімічного режиму малих річок регіону?</w:t>
            </w:r>
          </w:p>
        </w:tc>
        <w:tc>
          <w:tcPr>
            <w:tcW w:w="693" w:type="dxa"/>
            <w:tcBorders>
              <w:top w:val="single" w:sz="4" w:space="0" w:color="000000"/>
              <w:left w:val="single" w:sz="4" w:space="0" w:color="000000"/>
              <w:bottom w:val="single" w:sz="4" w:space="0" w:color="000000"/>
            </w:tcBorders>
            <w:shd w:val="clear" w:color="auto" w:fill="auto"/>
            <w:vAlign w:val="center"/>
          </w:tcPr>
          <w:p w14:paraId="4AB67CC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55DCEC07"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1757A24F"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A7B68"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r>
      <w:tr w:rsidR="00895D56" w:rsidRPr="004B5865" w14:paraId="569344F5" w14:textId="77777777" w:rsidTr="00475480">
        <w:tc>
          <w:tcPr>
            <w:tcW w:w="359" w:type="dxa"/>
            <w:tcBorders>
              <w:top w:val="single" w:sz="4" w:space="0" w:color="000000"/>
              <w:left w:val="single" w:sz="4" w:space="0" w:color="000000"/>
              <w:bottom w:val="single" w:sz="4" w:space="0" w:color="000000"/>
            </w:tcBorders>
            <w:shd w:val="clear" w:color="auto" w:fill="auto"/>
          </w:tcPr>
          <w:p w14:paraId="2D39A750"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17D4776A"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Зміни напряму або швидкості потоків підземних вод?</w:t>
            </w:r>
          </w:p>
        </w:tc>
        <w:tc>
          <w:tcPr>
            <w:tcW w:w="693" w:type="dxa"/>
            <w:tcBorders>
              <w:top w:val="single" w:sz="4" w:space="0" w:color="000000"/>
              <w:left w:val="single" w:sz="4" w:space="0" w:color="000000"/>
              <w:bottom w:val="single" w:sz="4" w:space="0" w:color="000000"/>
            </w:tcBorders>
            <w:shd w:val="clear" w:color="auto" w:fill="auto"/>
            <w:vAlign w:val="center"/>
          </w:tcPr>
          <w:p w14:paraId="4CF5DEB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F6D2D8E"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6A7960B9"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085A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6D97B770" w14:textId="77777777" w:rsidTr="00475480">
        <w:tc>
          <w:tcPr>
            <w:tcW w:w="359" w:type="dxa"/>
            <w:tcBorders>
              <w:top w:val="single" w:sz="4" w:space="0" w:color="000000"/>
              <w:left w:val="single" w:sz="4" w:space="0" w:color="000000"/>
              <w:bottom w:val="single" w:sz="4" w:space="0" w:color="000000"/>
            </w:tcBorders>
            <w:shd w:val="clear" w:color="auto" w:fill="auto"/>
          </w:tcPr>
          <w:p w14:paraId="6AC9522E"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8628D1F"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Зміни обсягів підземних вод (шляхом відбору чи скидів або ж шляхом порушення водоносних горизонтів)?</w:t>
            </w:r>
          </w:p>
        </w:tc>
        <w:tc>
          <w:tcPr>
            <w:tcW w:w="693" w:type="dxa"/>
            <w:tcBorders>
              <w:top w:val="single" w:sz="4" w:space="0" w:color="000000"/>
              <w:left w:val="single" w:sz="4" w:space="0" w:color="000000"/>
              <w:bottom w:val="single" w:sz="4" w:space="0" w:color="000000"/>
            </w:tcBorders>
            <w:shd w:val="clear" w:color="auto" w:fill="auto"/>
            <w:vAlign w:val="center"/>
          </w:tcPr>
          <w:p w14:paraId="07CCB30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52FC17E9"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2C2E2AB9"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p w14:paraId="0229D653"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FDCD6"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233D1080" w14:textId="77777777" w:rsidTr="00475480">
        <w:tc>
          <w:tcPr>
            <w:tcW w:w="359" w:type="dxa"/>
            <w:tcBorders>
              <w:top w:val="single" w:sz="4" w:space="0" w:color="000000"/>
              <w:left w:val="single" w:sz="4" w:space="0" w:color="000000"/>
              <w:bottom w:val="single" w:sz="4" w:space="0" w:color="000000"/>
            </w:tcBorders>
            <w:shd w:val="clear" w:color="auto" w:fill="auto"/>
          </w:tcPr>
          <w:p w14:paraId="70652F48"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74D3D710"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Забруднення підземних водоносних горизонтів?</w:t>
            </w:r>
          </w:p>
        </w:tc>
        <w:tc>
          <w:tcPr>
            <w:tcW w:w="693" w:type="dxa"/>
            <w:tcBorders>
              <w:top w:val="single" w:sz="4" w:space="0" w:color="000000"/>
              <w:left w:val="single" w:sz="4" w:space="0" w:color="000000"/>
              <w:bottom w:val="single" w:sz="4" w:space="0" w:color="000000"/>
            </w:tcBorders>
            <w:shd w:val="clear" w:color="auto" w:fill="auto"/>
            <w:vAlign w:val="center"/>
          </w:tcPr>
          <w:p w14:paraId="7DEE6F07"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F26673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3F536734"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AF9C6"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639AB6B6"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78AEC3CE"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Відходи</w:t>
            </w:r>
          </w:p>
        </w:tc>
      </w:tr>
      <w:tr w:rsidR="00895D56" w:rsidRPr="004B5865" w14:paraId="065B468A" w14:textId="77777777" w:rsidTr="00475480">
        <w:tc>
          <w:tcPr>
            <w:tcW w:w="359" w:type="dxa"/>
            <w:tcBorders>
              <w:top w:val="single" w:sz="4" w:space="0" w:color="000000"/>
              <w:left w:val="single" w:sz="4" w:space="0" w:color="000000"/>
              <w:bottom w:val="single" w:sz="4" w:space="0" w:color="000000"/>
            </w:tcBorders>
            <w:shd w:val="clear" w:color="auto" w:fill="auto"/>
          </w:tcPr>
          <w:p w14:paraId="41604E24"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tcPr>
          <w:p w14:paraId="26A295BE" w14:textId="77777777" w:rsidR="00895D56" w:rsidRPr="004B5865" w:rsidRDefault="007E282C">
            <w:pPr>
              <w:suppressAutoHyphens/>
              <w:spacing w:after="0" w:line="240" w:lineRule="auto"/>
              <w:jc w:val="both"/>
              <w:rPr>
                <w:rFonts w:ascii="Times New Roman" w:eastAsia="Arial" w:hAnsi="Times New Roman" w:cs="Times New Roman"/>
                <w:color w:val="000000"/>
                <w:sz w:val="24"/>
                <w:szCs w:val="24"/>
                <w:lang w:eastAsia="zh-CN"/>
              </w:rPr>
            </w:pPr>
            <w:r w:rsidRPr="004B5865">
              <w:rPr>
                <w:rFonts w:ascii="Times New Roman" w:eastAsia="Arial" w:hAnsi="Times New Roman" w:cs="Times New Roman"/>
                <w:color w:val="000000"/>
                <w:sz w:val="24"/>
                <w:szCs w:val="24"/>
                <w:lang w:eastAsia="zh-CN"/>
              </w:rPr>
              <w:t>Збільшення кількості утворюваних твердих побутових відходів?</w:t>
            </w:r>
          </w:p>
        </w:tc>
        <w:tc>
          <w:tcPr>
            <w:tcW w:w="693" w:type="dxa"/>
            <w:tcBorders>
              <w:top w:val="single" w:sz="4" w:space="0" w:color="000000"/>
              <w:left w:val="single" w:sz="4" w:space="0" w:color="000000"/>
              <w:bottom w:val="single" w:sz="4" w:space="0" w:color="000000"/>
            </w:tcBorders>
            <w:shd w:val="clear" w:color="auto" w:fill="auto"/>
            <w:vAlign w:val="center"/>
          </w:tcPr>
          <w:p w14:paraId="46576B9F"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22C8852F"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01AA2E6D"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3B09C"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r>
      <w:tr w:rsidR="00895D56" w:rsidRPr="004B5865" w14:paraId="564E92DA" w14:textId="77777777" w:rsidTr="00475480">
        <w:tc>
          <w:tcPr>
            <w:tcW w:w="359" w:type="dxa"/>
            <w:tcBorders>
              <w:top w:val="single" w:sz="4" w:space="0" w:color="000000"/>
              <w:left w:val="single" w:sz="4" w:space="0" w:color="000000"/>
              <w:bottom w:val="single" w:sz="4" w:space="0" w:color="000000"/>
            </w:tcBorders>
            <w:shd w:val="clear" w:color="auto" w:fill="auto"/>
          </w:tcPr>
          <w:p w14:paraId="76ADD081"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tcPr>
          <w:p w14:paraId="0524E3CC" w14:textId="77777777" w:rsidR="00895D56" w:rsidRPr="004B5865" w:rsidRDefault="007E282C">
            <w:pPr>
              <w:suppressAutoHyphens/>
              <w:spacing w:after="0" w:line="240" w:lineRule="auto"/>
              <w:jc w:val="both"/>
              <w:rPr>
                <w:rFonts w:ascii="Times New Roman" w:eastAsia="Arial" w:hAnsi="Times New Roman" w:cs="Times New Roman"/>
                <w:color w:val="000000"/>
                <w:sz w:val="24"/>
                <w:szCs w:val="24"/>
                <w:lang w:eastAsia="zh-CN"/>
              </w:rPr>
            </w:pPr>
            <w:r w:rsidRPr="004B5865">
              <w:rPr>
                <w:rFonts w:ascii="Times New Roman" w:eastAsia="Arial" w:hAnsi="Times New Roman" w:cs="Times New Roman"/>
                <w:color w:val="000000"/>
                <w:sz w:val="24"/>
                <w:szCs w:val="24"/>
                <w:lang w:eastAsia="zh-CN"/>
              </w:rPr>
              <w:t>Збільшення кількості утворюваних чи накопичених промислових відходів IV класу небезпеки?</w:t>
            </w:r>
          </w:p>
        </w:tc>
        <w:tc>
          <w:tcPr>
            <w:tcW w:w="693" w:type="dxa"/>
            <w:tcBorders>
              <w:top w:val="single" w:sz="4" w:space="0" w:color="000000"/>
              <w:left w:val="single" w:sz="4" w:space="0" w:color="000000"/>
              <w:bottom w:val="single" w:sz="4" w:space="0" w:color="000000"/>
            </w:tcBorders>
            <w:shd w:val="clear" w:color="auto" w:fill="auto"/>
            <w:vAlign w:val="center"/>
          </w:tcPr>
          <w:p w14:paraId="7343B131"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6F1ABD3"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00597D6C"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D3B74"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27656EDC" w14:textId="77777777" w:rsidTr="00475480">
        <w:tc>
          <w:tcPr>
            <w:tcW w:w="359" w:type="dxa"/>
            <w:tcBorders>
              <w:top w:val="single" w:sz="4" w:space="0" w:color="000000"/>
              <w:left w:val="single" w:sz="4" w:space="0" w:color="000000"/>
              <w:bottom w:val="single" w:sz="4" w:space="0" w:color="000000"/>
            </w:tcBorders>
            <w:shd w:val="clear" w:color="auto" w:fill="auto"/>
          </w:tcPr>
          <w:p w14:paraId="1F64A8DF"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tcPr>
          <w:p w14:paraId="73AF4761" w14:textId="77777777" w:rsidR="00895D56" w:rsidRPr="004B5865" w:rsidRDefault="007E282C">
            <w:pPr>
              <w:suppressAutoHyphens/>
              <w:spacing w:after="0" w:line="240" w:lineRule="auto"/>
              <w:jc w:val="both"/>
              <w:rPr>
                <w:rFonts w:ascii="Times New Roman" w:eastAsia="Arial" w:hAnsi="Times New Roman" w:cs="Times New Roman"/>
                <w:color w:val="000000"/>
                <w:sz w:val="24"/>
                <w:szCs w:val="24"/>
                <w:lang w:eastAsia="zh-CN"/>
              </w:rPr>
            </w:pPr>
            <w:r w:rsidRPr="004B5865">
              <w:rPr>
                <w:rFonts w:ascii="Times New Roman" w:eastAsia="Arial" w:hAnsi="Times New Roman" w:cs="Times New Roman"/>
                <w:color w:val="000000"/>
                <w:sz w:val="24"/>
                <w:szCs w:val="24"/>
                <w:lang w:eastAsia="zh-CN"/>
              </w:rPr>
              <w:t>Збільшення кількості відходів I-III класу небезпеки?</w:t>
            </w:r>
          </w:p>
        </w:tc>
        <w:tc>
          <w:tcPr>
            <w:tcW w:w="693" w:type="dxa"/>
            <w:tcBorders>
              <w:top w:val="single" w:sz="4" w:space="0" w:color="000000"/>
              <w:left w:val="single" w:sz="4" w:space="0" w:color="000000"/>
              <w:bottom w:val="single" w:sz="4" w:space="0" w:color="000000"/>
            </w:tcBorders>
            <w:shd w:val="clear" w:color="auto" w:fill="auto"/>
            <w:vAlign w:val="center"/>
          </w:tcPr>
          <w:p w14:paraId="2652424F"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CC6A418"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2B920CEE"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6C2A1"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1AB054EA" w14:textId="77777777" w:rsidTr="00475480">
        <w:tc>
          <w:tcPr>
            <w:tcW w:w="359" w:type="dxa"/>
            <w:tcBorders>
              <w:top w:val="single" w:sz="4" w:space="0" w:color="000000"/>
              <w:left w:val="single" w:sz="4" w:space="0" w:color="000000"/>
              <w:bottom w:val="single" w:sz="4" w:space="0" w:color="000000"/>
            </w:tcBorders>
            <w:shd w:val="clear" w:color="auto" w:fill="auto"/>
          </w:tcPr>
          <w:p w14:paraId="795AB5A0"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tcPr>
          <w:p w14:paraId="27F6B4CF" w14:textId="77777777" w:rsidR="00895D56" w:rsidRPr="004B5865" w:rsidRDefault="007E282C">
            <w:pPr>
              <w:suppressAutoHyphens/>
              <w:spacing w:after="0" w:line="240" w:lineRule="auto"/>
              <w:jc w:val="both"/>
              <w:rPr>
                <w:rFonts w:ascii="Times New Roman" w:eastAsia="Arial" w:hAnsi="Times New Roman" w:cs="Times New Roman"/>
                <w:color w:val="000000"/>
                <w:sz w:val="24"/>
                <w:szCs w:val="24"/>
                <w:lang w:eastAsia="zh-CN"/>
              </w:rPr>
            </w:pPr>
            <w:r w:rsidRPr="004B5865">
              <w:rPr>
                <w:rFonts w:ascii="Times New Roman" w:eastAsia="Arial" w:hAnsi="Times New Roman" w:cs="Times New Roman"/>
                <w:color w:val="000000"/>
                <w:sz w:val="24"/>
                <w:szCs w:val="24"/>
                <w:lang w:eastAsia="zh-CN"/>
              </w:rPr>
              <w:t>Спорудження еколого-небезпечних об’єктів поводження з відходами?</w:t>
            </w:r>
          </w:p>
        </w:tc>
        <w:tc>
          <w:tcPr>
            <w:tcW w:w="693" w:type="dxa"/>
            <w:tcBorders>
              <w:top w:val="single" w:sz="4" w:space="0" w:color="000000"/>
              <w:left w:val="single" w:sz="4" w:space="0" w:color="000000"/>
              <w:bottom w:val="single" w:sz="4" w:space="0" w:color="000000"/>
            </w:tcBorders>
            <w:shd w:val="clear" w:color="auto" w:fill="auto"/>
            <w:vAlign w:val="center"/>
          </w:tcPr>
          <w:p w14:paraId="3E834270"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4C98A957"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17A5429A"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8D92D"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4AE4EEA0" w14:textId="77777777" w:rsidTr="00475480">
        <w:tc>
          <w:tcPr>
            <w:tcW w:w="359" w:type="dxa"/>
            <w:tcBorders>
              <w:top w:val="single" w:sz="4" w:space="0" w:color="000000"/>
              <w:left w:val="single" w:sz="4" w:space="0" w:color="000000"/>
              <w:bottom w:val="single" w:sz="4" w:space="0" w:color="000000"/>
            </w:tcBorders>
            <w:shd w:val="clear" w:color="auto" w:fill="auto"/>
          </w:tcPr>
          <w:p w14:paraId="79B64602"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tcPr>
          <w:p w14:paraId="60A8B2FC" w14:textId="77777777" w:rsidR="00895D56" w:rsidRPr="004B5865" w:rsidRDefault="007E282C">
            <w:pPr>
              <w:suppressAutoHyphens/>
              <w:spacing w:after="0" w:line="240" w:lineRule="auto"/>
              <w:jc w:val="both"/>
              <w:rPr>
                <w:rFonts w:ascii="Times New Roman" w:eastAsia="Arial" w:hAnsi="Times New Roman" w:cs="Times New Roman"/>
                <w:color w:val="000000"/>
                <w:sz w:val="24"/>
                <w:szCs w:val="24"/>
                <w:lang w:eastAsia="zh-CN"/>
              </w:rPr>
            </w:pPr>
            <w:r w:rsidRPr="004B5865">
              <w:rPr>
                <w:rFonts w:ascii="Times New Roman" w:eastAsia="Arial" w:hAnsi="Times New Roman" w:cs="Times New Roman"/>
                <w:color w:val="000000"/>
                <w:sz w:val="24"/>
                <w:szCs w:val="24"/>
                <w:lang w:eastAsia="zh-CN"/>
              </w:rPr>
              <w:t xml:space="preserve">Утворення або накопичення радіоактивних відходів? </w:t>
            </w:r>
          </w:p>
        </w:tc>
        <w:tc>
          <w:tcPr>
            <w:tcW w:w="693" w:type="dxa"/>
            <w:tcBorders>
              <w:top w:val="single" w:sz="4" w:space="0" w:color="000000"/>
              <w:left w:val="single" w:sz="4" w:space="0" w:color="000000"/>
              <w:bottom w:val="single" w:sz="4" w:space="0" w:color="000000"/>
            </w:tcBorders>
            <w:shd w:val="clear" w:color="auto" w:fill="auto"/>
            <w:vAlign w:val="center"/>
          </w:tcPr>
          <w:p w14:paraId="42E75BEB"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40BE0F34"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565A06A5"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DD017"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550E1B3C"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4BA35C05"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Земельні ресурси</w:t>
            </w:r>
          </w:p>
        </w:tc>
      </w:tr>
      <w:tr w:rsidR="00895D56" w:rsidRPr="004B5865" w14:paraId="557DC5C8" w14:textId="77777777" w:rsidTr="00475480">
        <w:tc>
          <w:tcPr>
            <w:tcW w:w="359" w:type="dxa"/>
            <w:tcBorders>
              <w:top w:val="single" w:sz="4" w:space="0" w:color="000000"/>
              <w:left w:val="single" w:sz="4" w:space="0" w:color="000000"/>
              <w:bottom w:val="single" w:sz="4" w:space="0" w:color="000000"/>
            </w:tcBorders>
            <w:shd w:val="clear" w:color="auto" w:fill="auto"/>
          </w:tcPr>
          <w:p w14:paraId="1937AA76"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tcPr>
          <w:p w14:paraId="0793264B" w14:textId="77777777" w:rsidR="00895D56" w:rsidRPr="004B5865" w:rsidRDefault="007E282C">
            <w:pPr>
              <w:suppressAutoHyphens/>
              <w:spacing w:after="0" w:line="240" w:lineRule="auto"/>
              <w:jc w:val="both"/>
              <w:rPr>
                <w:rFonts w:ascii="Times New Roman" w:eastAsia="Arial" w:hAnsi="Times New Roman" w:cs="Times New Roman"/>
                <w:color w:val="000000"/>
                <w:sz w:val="24"/>
                <w:szCs w:val="24"/>
                <w:lang w:eastAsia="zh-CN"/>
              </w:rPr>
            </w:pPr>
            <w:r w:rsidRPr="004B5865">
              <w:rPr>
                <w:rFonts w:ascii="Times New Roman" w:eastAsia="Arial" w:hAnsi="Times New Roman" w:cs="Times New Roman"/>
                <w:color w:val="000000"/>
                <w:sz w:val="24"/>
                <w:szCs w:val="24"/>
                <w:lang w:eastAsia="zh-CN"/>
              </w:rPr>
              <w:t>Порушення, переміщення, ущільнення ґрунтового шару?</w:t>
            </w:r>
          </w:p>
        </w:tc>
        <w:tc>
          <w:tcPr>
            <w:tcW w:w="693" w:type="dxa"/>
            <w:tcBorders>
              <w:top w:val="single" w:sz="4" w:space="0" w:color="000000"/>
              <w:left w:val="single" w:sz="4" w:space="0" w:color="000000"/>
              <w:bottom w:val="single" w:sz="4" w:space="0" w:color="000000"/>
            </w:tcBorders>
            <w:shd w:val="clear" w:color="auto" w:fill="auto"/>
            <w:vAlign w:val="center"/>
          </w:tcPr>
          <w:p w14:paraId="3330D247"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72FFCF1F"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5AB9D697" w14:textId="77777777" w:rsidR="00895D56" w:rsidRPr="004B5865" w:rsidRDefault="007E282C">
            <w:pPr>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A424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2903827E" w14:textId="77777777" w:rsidTr="00475480">
        <w:tc>
          <w:tcPr>
            <w:tcW w:w="359" w:type="dxa"/>
            <w:tcBorders>
              <w:top w:val="single" w:sz="4" w:space="0" w:color="000000"/>
              <w:left w:val="single" w:sz="4" w:space="0" w:color="000000"/>
              <w:bottom w:val="single" w:sz="4" w:space="0" w:color="000000"/>
            </w:tcBorders>
            <w:shd w:val="clear" w:color="auto" w:fill="auto"/>
          </w:tcPr>
          <w:p w14:paraId="55196CA3"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B698108"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Будь-яке посилення вітрової або водної ерозії ґрунтів?</w:t>
            </w:r>
          </w:p>
        </w:tc>
        <w:tc>
          <w:tcPr>
            <w:tcW w:w="693" w:type="dxa"/>
            <w:tcBorders>
              <w:top w:val="single" w:sz="4" w:space="0" w:color="000000"/>
              <w:left w:val="single" w:sz="4" w:space="0" w:color="000000"/>
              <w:bottom w:val="single" w:sz="4" w:space="0" w:color="000000"/>
            </w:tcBorders>
            <w:shd w:val="clear" w:color="auto" w:fill="auto"/>
            <w:vAlign w:val="center"/>
          </w:tcPr>
          <w:p w14:paraId="2987E540"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5D729DD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111D4567" w14:textId="77777777" w:rsidR="00895D56" w:rsidRPr="004B5865" w:rsidRDefault="007E282C">
            <w:pPr>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C382B"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74BCC9EB" w14:textId="77777777" w:rsidTr="00475480">
        <w:tc>
          <w:tcPr>
            <w:tcW w:w="359" w:type="dxa"/>
            <w:tcBorders>
              <w:top w:val="single" w:sz="4" w:space="0" w:color="000000"/>
              <w:left w:val="single" w:sz="4" w:space="0" w:color="000000"/>
              <w:bottom w:val="single" w:sz="4" w:space="0" w:color="000000"/>
            </w:tcBorders>
            <w:shd w:val="clear" w:color="auto" w:fill="auto"/>
          </w:tcPr>
          <w:p w14:paraId="06B1F072"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736202A1"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Зміни в топографії або в характеристиках рельєфу?</w:t>
            </w:r>
          </w:p>
        </w:tc>
        <w:tc>
          <w:tcPr>
            <w:tcW w:w="693" w:type="dxa"/>
            <w:tcBorders>
              <w:top w:val="single" w:sz="4" w:space="0" w:color="000000"/>
              <w:left w:val="single" w:sz="4" w:space="0" w:color="000000"/>
              <w:bottom w:val="single" w:sz="4" w:space="0" w:color="000000"/>
            </w:tcBorders>
            <w:shd w:val="clear" w:color="auto" w:fill="auto"/>
            <w:vAlign w:val="center"/>
          </w:tcPr>
          <w:p w14:paraId="120BC3B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685F11AC"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2235F26A" w14:textId="77777777" w:rsidR="00895D56" w:rsidRPr="004B5865" w:rsidRDefault="007E282C">
            <w:pPr>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19AD0"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3E848070" w14:textId="77777777" w:rsidTr="00475480">
        <w:tc>
          <w:tcPr>
            <w:tcW w:w="359" w:type="dxa"/>
            <w:tcBorders>
              <w:top w:val="single" w:sz="4" w:space="0" w:color="000000"/>
              <w:left w:val="single" w:sz="4" w:space="0" w:color="000000"/>
              <w:bottom w:val="single" w:sz="4" w:space="0" w:color="000000"/>
            </w:tcBorders>
            <w:shd w:val="clear" w:color="auto" w:fill="auto"/>
          </w:tcPr>
          <w:p w14:paraId="099B2A98"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20BDC431"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 xml:space="preserve">Появу таких загроз, як землетруси, зсуви, селеві потоки, провали землі та інші подібні загрози через </w:t>
            </w:r>
            <w:r w:rsidRPr="004B5865">
              <w:rPr>
                <w:rFonts w:ascii="Times New Roman" w:eastAsia="Times New Roman" w:hAnsi="Times New Roman" w:cs="Times New Roman"/>
                <w:sz w:val="24"/>
                <w:szCs w:val="24"/>
                <w:lang w:eastAsia="zh-CN"/>
              </w:rPr>
              <w:lastRenderedPageBreak/>
              <w:t>нестабільність літогенної основи або зміни геологічної структури?</w:t>
            </w:r>
          </w:p>
        </w:tc>
        <w:tc>
          <w:tcPr>
            <w:tcW w:w="693" w:type="dxa"/>
            <w:tcBorders>
              <w:top w:val="single" w:sz="4" w:space="0" w:color="000000"/>
              <w:left w:val="single" w:sz="4" w:space="0" w:color="000000"/>
              <w:bottom w:val="single" w:sz="4" w:space="0" w:color="000000"/>
            </w:tcBorders>
            <w:shd w:val="clear" w:color="auto" w:fill="auto"/>
            <w:vAlign w:val="center"/>
          </w:tcPr>
          <w:p w14:paraId="2B1C3D68"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756C7BB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5DD24F5A" w14:textId="77777777" w:rsidR="00895D56" w:rsidRPr="004B5865" w:rsidRDefault="007E282C">
            <w:pPr>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B1AE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47089CAE" w14:textId="77777777" w:rsidTr="00475480">
        <w:tc>
          <w:tcPr>
            <w:tcW w:w="359" w:type="dxa"/>
            <w:tcBorders>
              <w:top w:val="single" w:sz="4" w:space="0" w:color="000000"/>
              <w:left w:val="single" w:sz="4" w:space="0" w:color="000000"/>
              <w:bottom w:val="single" w:sz="4" w:space="0" w:color="000000"/>
            </w:tcBorders>
            <w:shd w:val="clear" w:color="auto" w:fill="auto"/>
          </w:tcPr>
          <w:p w14:paraId="7C402512"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3DB2251"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Суттєві зміни в структурі земельного фонду, чинній або планованій практиці використання земель?</w:t>
            </w:r>
          </w:p>
        </w:tc>
        <w:tc>
          <w:tcPr>
            <w:tcW w:w="693" w:type="dxa"/>
            <w:tcBorders>
              <w:top w:val="single" w:sz="4" w:space="0" w:color="000000"/>
              <w:left w:val="single" w:sz="4" w:space="0" w:color="000000"/>
              <w:bottom w:val="single" w:sz="4" w:space="0" w:color="000000"/>
            </w:tcBorders>
            <w:shd w:val="clear" w:color="auto" w:fill="auto"/>
            <w:vAlign w:val="center"/>
          </w:tcPr>
          <w:p w14:paraId="48C06427"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17CF072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7C516A75" w14:textId="77777777" w:rsidR="00895D56" w:rsidRPr="004B5865" w:rsidRDefault="007E282C">
            <w:pPr>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DF2CE"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r>
      <w:tr w:rsidR="00895D56" w:rsidRPr="004B5865" w14:paraId="6E72DEBF" w14:textId="77777777" w:rsidTr="008B539D">
        <w:trPr>
          <w:trHeight w:val="558"/>
        </w:trPr>
        <w:tc>
          <w:tcPr>
            <w:tcW w:w="359" w:type="dxa"/>
            <w:tcBorders>
              <w:top w:val="single" w:sz="4" w:space="0" w:color="000000"/>
              <w:left w:val="single" w:sz="4" w:space="0" w:color="000000"/>
              <w:bottom w:val="single" w:sz="4" w:space="0" w:color="000000"/>
            </w:tcBorders>
            <w:shd w:val="clear" w:color="auto" w:fill="auto"/>
          </w:tcPr>
          <w:p w14:paraId="306FA2DE"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5C7E874"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Виникнення конфліктів між ухваленими цілями стратегії та цілями місцевих громад?</w:t>
            </w:r>
          </w:p>
        </w:tc>
        <w:tc>
          <w:tcPr>
            <w:tcW w:w="693" w:type="dxa"/>
            <w:tcBorders>
              <w:top w:val="single" w:sz="4" w:space="0" w:color="000000"/>
              <w:left w:val="single" w:sz="4" w:space="0" w:color="000000"/>
              <w:bottom w:val="single" w:sz="4" w:space="0" w:color="000000"/>
            </w:tcBorders>
            <w:shd w:val="clear" w:color="auto" w:fill="auto"/>
            <w:vAlign w:val="center"/>
          </w:tcPr>
          <w:p w14:paraId="212D80C3"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69B16B6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5672B2A6" w14:textId="77777777" w:rsidR="00895D56" w:rsidRPr="004B5865" w:rsidRDefault="007E282C">
            <w:pPr>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C6EC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4D6B9531"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47D83B66"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Клімат</w:t>
            </w:r>
          </w:p>
        </w:tc>
      </w:tr>
      <w:tr w:rsidR="00895D56" w:rsidRPr="004B5865" w14:paraId="5A40F2B2" w14:textId="77777777" w:rsidTr="00475480">
        <w:tc>
          <w:tcPr>
            <w:tcW w:w="359" w:type="dxa"/>
            <w:tcBorders>
              <w:top w:val="single" w:sz="4" w:space="0" w:color="000000"/>
              <w:left w:val="single" w:sz="4" w:space="0" w:color="000000"/>
              <w:bottom w:val="single" w:sz="4" w:space="0" w:color="000000"/>
            </w:tcBorders>
            <w:shd w:val="clear" w:color="auto" w:fill="auto"/>
          </w:tcPr>
          <w:p w14:paraId="33474A2D"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50F55DDD"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Збільшення обсягу викидів парникових газів?</w:t>
            </w:r>
          </w:p>
        </w:tc>
        <w:tc>
          <w:tcPr>
            <w:tcW w:w="693" w:type="dxa"/>
            <w:tcBorders>
              <w:top w:val="single" w:sz="4" w:space="0" w:color="000000"/>
              <w:left w:val="single" w:sz="4" w:space="0" w:color="000000"/>
              <w:bottom w:val="single" w:sz="4" w:space="0" w:color="000000"/>
            </w:tcBorders>
            <w:shd w:val="clear" w:color="auto" w:fill="auto"/>
            <w:vAlign w:val="center"/>
          </w:tcPr>
          <w:p w14:paraId="701EC5FE"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679E91E3"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tcPr>
          <w:p w14:paraId="494FB1F7" w14:textId="77777777" w:rsidR="00895D56" w:rsidRPr="004B5865" w:rsidRDefault="007E282C">
            <w:pPr>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B3E47"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384385C8"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08AB8CC1"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Біорізноманіття та рекреаційні зони</w:t>
            </w:r>
          </w:p>
        </w:tc>
      </w:tr>
      <w:tr w:rsidR="00895D56" w:rsidRPr="004B5865" w14:paraId="2570C756" w14:textId="77777777" w:rsidTr="00475480">
        <w:tc>
          <w:tcPr>
            <w:tcW w:w="359" w:type="dxa"/>
            <w:tcBorders>
              <w:top w:val="single" w:sz="4" w:space="0" w:color="000000"/>
              <w:left w:val="single" w:sz="4" w:space="0" w:color="000000"/>
              <w:bottom w:val="single" w:sz="4" w:space="0" w:color="000000"/>
            </w:tcBorders>
            <w:shd w:val="clear" w:color="auto" w:fill="auto"/>
          </w:tcPr>
          <w:p w14:paraId="11700FF1"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vAlign w:val="center"/>
          </w:tcPr>
          <w:p w14:paraId="13205291"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693" w:type="dxa"/>
            <w:tcBorders>
              <w:top w:val="single" w:sz="4" w:space="0" w:color="000000"/>
              <w:left w:val="single" w:sz="4" w:space="0" w:color="000000"/>
              <w:bottom w:val="single" w:sz="4" w:space="0" w:color="000000"/>
            </w:tcBorders>
            <w:shd w:val="clear" w:color="auto" w:fill="auto"/>
            <w:vAlign w:val="center"/>
          </w:tcPr>
          <w:p w14:paraId="5A0C3920"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21F86029"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508DCF13"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DDEFF"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018775DB" w14:textId="77777777" w:rsidTr="00475480">
        <w:tc>
          <w:tcPr>
            <w:tcW w:w="359" w:type="dxa"/>
            <w:tcBorders>
              <w:top w:val="single" w:sz="4" w:space="0" w:color="000000"/>
              <w:left w:val="single" w:sz="4" w:space="0" w:color="000000"/>
              <w:bottom w:val="single" w:sz="4" w:space="0" w:color="000000"/>
            </w:tcBorders>
            <w:shd w:val="clear" w:color="auto" w:fill="auto"/>
          </w:tcPr>
          <w:p w14:paraId="729BFAE4"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4F4F60F"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Зміни у кількості видів рослин або тварин, їхній чисельності або територіальному представництві?</w:t>
            </w:r>
          </w:p>
        </w:tc>
        <w:tc>
          <w:tcPr>
            <w:tcW w:w="693" w:type="dxa"/>
            <w:tcBorders>
              <w:top w:val="single" w:sz="4" w:space="0" w:color="000000"/>
              <w:left w:val="single" w:sz="4" w:space="0" w:color="000000"/>
              <w:bottom w:val="single" w:sz="4" w:space="0" w:color="000000"/>
            </w:tcBorders>
            <w:shd w:val="clear" w:color="auto" w:fill="auto"/>
            <w:vAlign w:val="center"/>
          </w:tcPr>
          <w:p w14:paraId="249099C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5A676810"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4C101DAE"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F7D52"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r>
      <w:tr w:rsidR="00895D56" w:rsidRPr="004B5865" w14:paraId="3B77C472" w14:textId="77777777" w:rsidTr="00475480">
        <w:tc>
          <w:tcPr>
            <w:tcW w:w="359" w:type="dxa"/>
            <w:tcBorders>
              <w:top w:val="single" w:sz="4" w:space="0" w:color="000000"/>
              <w:left w:val="single" w:sz="4" w:space="0" w:color="000000"/>
              <w:bottom w:val="single" w:sz="4" w:space="0" w:color="000000"/>
            </w:tcBorders>
            <w:shd w:val="clear" w:color="auto" w:fill="auto"/>
          </w:tcPr>
          <w:p w14:paraId="44C0F57A"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39961586"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Збільшення площ зернових культур або сільськогосподарських угідь в цілому?</w:t>
            </w:r>
          </w:p>
        </w:tc>
        <w:tc>
          <w:tcPr>
            <w:tcW w:w="693" w:type="dxa"/>
            <w:tcBorders>
              <w:top w:val="single" w:sz="4" w:space="0" w:color="000000"/>
              <w:left w:val="single" w:sz="4" w:space="0" w:color="000000"/>
              <w:bottom w:val="single" w:sz="4" w:space="0" w:color="000000"/>
            </w:tcBorders>
            <w:shd w:val="clear" w:color="auto" w:fill="auto"/>
            <w:vAlign w:val="center"/>
          </w:tcPr>
          <w:p w14:paraId="4DC4909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8EAF12E"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383337C5"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F540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6DCAEA62" w14:textId="77777777" w:rsidTr="00475480">
        <w:tc>
          <w:tcPr>
            <w:tcW w:w="359" w:type="dxa"/>
            <w:tcBorders>
              <w:top w:val="single" w:sz="4" w:space="0" w:color="000000"/>
              <w:left w:val="single" w:sz="4" w:space="0" w:color="000000"/>
              <w:bottom w:val="single" w:sz="4" w:space="0" w:color="000000"/>
            </w:tcBorders>
            <w:shd w:val="clear" w:color="auto" w:fill="auto"/>
          </w:tcPr>
          <w:p w14:paraId="7CB827D2"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3FDC9E66"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Порушення або деградацію середовищ існування диких видів тварин?</w:t>
            </w:r>
          </w:p>
        </w:tc>
        <w:tc>
          <w:tcPr>
            <w:tcW w:w="693" w:type="dxa"/>
            <w:tcBorders>
              <w:top w:val="single" w:sz="4" w:space="0" w:color="000000"/>
              <w:left w:val="single" w:sz="4" w:space="0" w:color="000000"/>
              <w:bottom w:val="single" w:sz="4" w:space="0" w:color="000000"/>
            </w:tcBorders>
            <w:shd w:val="clear" w:color="auto" w:fill="auto"/>
            <w:vAlign w:val="center"/>
          </w:tcPr>
          <w:p w14:paraId="0DB5735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515B01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2C11F92A"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95A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r>
      <w:tr w:rsidR="00895D56" w:rsidRPr="004B5865" w14:paraId="25684A47"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1C8E97F5" w14:textId="77777777" w:rsidR="00895D56" w:rsidRPr="004B5865" w:rsidRDefault="007E282C">
            <w:pPr>
              <w:suppressAutoHyphens/>
              <w:snapToGrid w:val="0"/>
              <w:spacing w:after="0" w:line="240" w:lineRule="auto"/>
              <w:jc w:val="center"/>
              <w:rPr>
                <w:rFonts w:ascii="Times New Roman" w:eastAsia="Times New Roman" w:hAnsi="Times New Roman" w:cs="Times New Roman"/>
                <w:b/>
                <w:bCs/>
                <w:iCs/>
                <w:color w:val="FFFFFF"/>
                <w:sz w:val="24"/>
                <w:szCs w:val="24"/>
                <w:lang w:eastAsia="zh-CN"/>
              </w:rPr>
            </w:pPr>
            <w:r w:rsidRPr="004B5865">
              <w:rPr>
                <w:rFonts w:ascii="Times New Roman" w:eastAsia="Times New Roman" w:hAnsi="Times New Roman" w:cs="Times New Roman"/>
                <w:b/>
                <w:bCs/>
                <w:iCs/>
                <w:color w:val="FFFFFF"/>
                <w:sz w:val="24"/>
                <w:szCs w:val="24"/>
                <w:lang w:eastAsia="zh-CN"/>
              </w:rPr>
              <w:t>Рекреаційні зони та культурна спадщина</w:t>
            </w:r>
          </w:p>
        </w:tc>
      </w:tr>
      <w:tr w:rsidR="00895D56" w:rsidRPr="004B5865" w14:paraId="4D5A1093" w14:textId="77777777" w:rsidTr="00475480">
        <w:tc>
          <w:tcPr>
            <w:tcW w:w="359" w:type="dxa"/>
            <w:tcBorders>
              <w:top w:val="single" w:sz="4" w:space="0" w:color="000000"/>
              <w:left w:val="single" w:sz="4" w:space="0" w:color="000000"/>
              <w:bottom w:val="single" w:sz="4" w:space="0" w:color="000000"/>
            </w:tcBorders>
            <w:shd w:val="clear" w:color="auto" w:fill="auto"/>
          </w:tcPr>
          <w:p w14:paraId="2CF64914"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7F5E6272"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Будь-який вплив на кількість і якість наявних рекреаційних можливостей?</w:t>
            </w:r>
          </w:p>
        </w:tc>
        <w:tc>
          <w:tcPr>
            <w:tcW w:w="693" w:type="dxa"/>
            <w:tcBorders>
              <w:top w:val="single" w:sz="4" w:space="0" w:color="000000"/>
              <w:left w:val="single" w:sz="4" w:space="0" w:color="000000"/>
              <w:bottom w:val="single" w:sz="4" w:space="0" w:color="000000"/>
            </w:tcBorders>
            <w:shd w:val="clear" w:color="auto" w:fill="auto"/>
            <w:vAlign w:val="center"/>
          </w:tcPr>
          <w:p w14:paraId="62F3BBF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B7F5CBB"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201555E4"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CB24" w14:textId="77777777" w:rsidR="00895D56" w:rsidRPr="004B5865" w:rsidRDefault="00895D56">
            <w:pPr>
              <w:suppressAutoHyphens/>
              <w:snapToGrid w:val="0"/>
              <w:spacing w:after="0" w:line="240" w:lineRule="auto"/>
              <w:jc w:val="center"/>
              <w:rPr>
                <w:rFonts w:ascii="Times New Roman" w:eastAsia="Times New Roman" w:hAnsi="Times New Roman" w:cs="Times New Roman"/>
                <w:b/>
                <w:iCs/>
                <w:sz w:val="24"/>
                <w:szCs w:val="24"/>
                <w:lang w:eastAsia="zh-CN"/>
              </w:rPr>
            </w:pPr>
          </w:p>
        </w:tc>
      </w:tr>
      <w:tr w:rsidR="00895D56" w:rsidRPr="004B5865" w14:paraId="126CB88A" w14:textId="77777777" w:rsidTr="00475480">
        <w:tc>
          <w:tcPr>
            <w:tcW w:w="359" w:type="dxa"/>
            <w:tcBorders>
              <w:top w:val="single" w:sz="4" w:space="0" w:color="000000"/>
              <w:left w:val="single" w:sz="4" w:space="0" w:color="000000"/>
              <w:bottom w:val="single" w:sz="4" w:space="0" w:color="000000"/>
            </w:tcBorders>
            <w:shd w:val="clear" w:color="auto" w:fill="auto"/>
          </w:tcPr>
          <w:p w14:paraId="133AB1D8"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DC56829"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Будь-який вплив на наявні об’єкти історико-культурної спадщини?</w:t>
            </w:r>
          </w:p>
        </w:tc>
        <w:tc>
          <w:tcPr>
            <w:tcW w:w="693" w:type="dxa"/>
            <w:tcBorders>
              <w:top w:val="single" w:sz="4" w:space="0" w:color="000000"/>
              <w:left w:val="single" w:sz="4" w:space="0" w:color="000000"/>
              <w:bottom w:val="single" w:sz="4" w:space="0" w:color="000000"/>
            </w:tcBorders>
            <w:shd w:val="clear" w:color="auto" w:fill="auto"/>
            <w:vAlign w:val="center"/>
          </w:tcPr>
          <w:p w14:paraId="2939CBAE"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2947A36F"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3C55AF44"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1AAA8" w14:textId="77777777" w:rsidR="00895D56" w:rsidRPr="004B5865" w:rsidRDefault="00895D56">
            <w:pPr>
              <w:suppressAutoHyphens/>
              <w:snapToGrid w:val="0"/>
              <w:spacing w:after="0" w:line="240" w:lineRule="auto"/>
              <w:jc w:val="center"/>
              <w:rPr>
                <w:rFonts w:ascii="Times New Roman" w:eastAsia="Times New Roman" w:hAnsi="Times New Roman" w:cs="Times New Roman"/>
                <w:b/>
                <w:i/>
                <w:sz w:val="24"/>
                <w:szCs w:val="24"/>
                <w:lang w:eastAsia="zh-CN"/>
              </w:rPr>
            </w:pPr>
          </w:p>
        </w:tc>
      </w:tr>
      <w:tr w:rsidR="00895D56" w:rsidRPr="004B5865" w14:paraId="33ED5F09" w14:textId="77777777" w:rsidTr="00475480">
        <w:tc>
          <w:tcPr>
            <w:tcW w:w="359" w:type="dxa"/>
            <w:tcBorders>
              <w:top w:val="single" w:sz="4" w:space="0" w:color="000000"/>
              <w:left w:val="single" w:sz="4" w:space="0" w:color="000000"/>
              <w:bottom w:val="single" w:sz="4" w:space="0" w:color="000000"/>
            </w:tcBorders>
            <w:shd w:val="clear" w:color="auto" w:fill="auto"/>
          </w:tcPr>
          <w:p w14:paraId="6FF040E0"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EF5BACC"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693" w:type="dxa"/>
            <w:tcBorders>
              <w:top w:val="single" w:sz="4" w:space="0" w:color="000000"/>
              <w:left w:val="single" w:sz="4" w:space="0" w:color="000000"/>
              <w:bottom w:val="single" w:sz="4" w:space="0" w:color="000000"/>
            </w:tcBorders>
            <w:shd w:val="clear" w:color="auto" w:fill="auto"/>
            <w:vAlign w:val="center"/>
          </w:tcPr>
          <w:p w14:paraId="640C13D3"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E617F43"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3D5BFF9D"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EE73" w14:textId="77777777" w:rsidR="00895D56" w:rsidRPr="004B5865" w:rsidRDefault="00895D56">
            <w:pPr>
              <w:suppressAutoHyphens/>
              <w:snapToGrid w:val="0"/>
              <w:spacing w:after="0" w:line="240" w:lineRule="auto"/>
              <w:jc w:val="center"/>
              <w:rPr>
                <w:rFonts w:ascii="Times New Roman" w:eastAsia="Times New Roman" w:hAnsi="Times New Roman" w:cs="Times New Roman"/>
                <w:b/>
                <w:i/>
                <w:sz w:val="24"/>
                <w:szCs w:val="24"/>
                <w:lang w:eastAsia="zh-CN"/>
              </w:rPr>
            </w:pPr>
          </w:p>
        </w:tc>
      </w:tr>
      <w:tr w:rsidR="00895D56" w:rsidRPr="004B5865" w14:paraId="6EA4B4FB"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3463AB05"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Населення та інфраструктура</w:t>
            </w:r>
          </w:p>
        </w:tc>
      </w:tr>
      <w:tr w:rsidR="00895D56" w:rsidRPr="004B5865" w14:paraId="68D554DC" w14:textId="77777777" w:rsidTr="00475480">
        <w:tc>
          <w:tcPr>
            <w:tcW w:w="359" w:type="dxa"/>
            <w:tcBorders>
              <w:top w:val="single" w:sz="4" w:space="0" w:color="000000"/>
              <w:left w:val="single" w:sz="4" w:space="0" w:color="000000"/>
              <w:bottom w:val="single" w:sz="4" w:space="0" w:color="000000"/>
            </w:tcBorders>
            <w:shd w:val="clear" w:color="auto" w:fill="auto"/>
          </w:tcPr>
          <w:p w14:paraId="3FBFFD0A"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vAlign w:val="center"/>
          </w:tcPr>
          <w:p w14:paraId="435B4C36"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Зміни в локалізації, розміщенні, щільності та зростанні кількості населення будь-якої території?</w:t>
            </w:r>
          </w:p>
        </w:tc>
        <w:tc>
          <w:tcPr>
            <w:tcW w:w="693" w:type="dxa"/>
            <w:tcBorders>
              <w:top w:val="single" w:sz="4" w:space="0" w:color="000000"/>
              <w:left w:val="single" w:sz="4" w:space="0" w:color="000000"/>
              <w:bottom w:val="single" w:sz="4" w:space="0" w:color="000000"/>
            </w:tcBorders>
            <w:shd w:val="clear" w:color="auto" w:fill="auto"/>
            <w:vAlign w:val="center"/>
          </w:tcPr>
          <w:p w14:paraId="20879CD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tcPr>
          <w:p w14:paraId="0D97D8AB"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155FCA53"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A075" w14:textId="77777777" w:rsidR="00895D56" w:rsidRPr="004B5865" w:rsidRDefault="00895D56">
            <w:pPr>
              <w:suppressAutoHyphens/>
              <w:snapToGrid w:val="0"/>
              <w:spacing w:after="0" w:line="240" w:lineRule="auto"/>
              <w:jc w:val="center"/>
              <w:rPr>
                <w:rFonts w:ascii="Times New Roman" w:eastAsia="Times New Roman" w:hAnsi="Times New Roman" w:cs="Times New Roman"/>
                <w:bCs/>
                <w:iCs/>
                <w:sz w:val="24"/>
                <w:szCs w:val="24"/>
                <w:lang w:eastAsia="zh-CN"/>
              </w:rPr>
            </w:pPr>
          </w:p>
        </w:tc>
      </w:tr>
      <w:tr w:rsidR="00895D56" w:rsidRPr="004B5865" w14:paraId="20820274" w14:textId="77777777" w:rsidTr="00475480">
        <w:tc>
          <w:tcPr>
            <w:tcW w:w="359" w:type="dxa"/>
            <w:tcBorders>
              <w:top w:val="single" w:sz="4" w:space="0" w:color="000000"/>
              <w:left w:val="single" w:sz="4" w:space="0" w:color="000000"/>
              <w:bottom w:val="single" w:sz="4" w:space="0" w:color="000000"/>
            </w:tcBorders>
            <w:shd w:val="clear" w:color="auto" w:fill="auto"/>
          </w:tcPr>
          <w:p w14:paraId="5B256A24"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565C856"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Вплив на нинішній стан забезпечення житлом або виникнення нових потреб у житлі?</w:t>
            </w:r>
          </w:p>
        </w:tc>
        <w:tc>
          <w:tcPr>
            <w:tcW w:w="693" w:type="dxa"/>
            <w:tcBorders>
              <w:top w:val="single" w:sz="4" w:space="0" w:color="000000"/>
              <w:left w:val="single" w:sz="4" w:space="0" w:color="000000"/>
              <w:bottom w:val="single" w:sz="4" w:space="0" w:color="000000"/>
            </w:tcBorders>
            <w:shd w:val="clear" w:color="auto" w:fill="auto"/>
            <w:vAlign w:val="center"/>
          </w:tcPr>
          <w:p w14:paraId="6CC35C3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tcPr>
          <w:p w14:paraId="1DB67790"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7C159C43"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418A515" w14:textId="77777777" w:rsidR="00895D56" w:rsidRPr="004B5865" w:rsidRDefault="00895D56">
            <w:pPr>
              <w:suppressAutoHyphens/>
              <w:snapToGrid w:val="0"/>
              <w:spacing w:after="0" w:line="240" w:lineRule="auto"/>
              <w:jc w:val="center"/>
              <w:rPr>
                <w:rFonts w:ascii="Times New Roman" w:eastAsia="Times New Roman" w:hAnsi="Times New Roman" w:cs="Times New Roman"/>
                <w:bCs/>
                <w:iCs/>
                <w:sz w:val="24"/>
                <w:szCs w:val="24"/>
                <w:lang w:eastAsia="zh-CN"/>
              </w:rPr>
            </w:pPr>
          </w:p>
        </w:tc>
      </w:tr>
      <w:tr w:rsidR="00895D56" w:rsidRPr="004B5865" w14:paraId="70800CCB" w14:textId="77777777" w:rsidTr="00475480">
        <w:tc>
          <w:tcPr>
            <w:tcW w:w="359" w:type="dxa"/>
            <w:tcBorders>
              <w:top w:val="single" w:sz="4" w:space="0" w:color="000000"/>
              <w:left w:val="single" w:sz="4" w:space="0" w:color="000000"/>
              <w:bottom w:val="single" w:sz="4" w:space="0" w:color="000000"/>
            </w:tcBorders>
            <w:shd w:val="clear" w:color="auto" w:fill="auto"/>
          </w:tcPr>
          <w:p w14:paraId="36A4DE3A"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DEE38D9"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Суттєвий вплив на нинішню транспортну систему? Зміни в структурі транспортних потоків?</w:t>
            </w:r>
          </w:p>
        </w:tc>
        <w:tc>
          <w:tcPr>
            <w:tcW w:w="693" w:type="dxa"/>
            <w:tcBorders>
              <w:top w:val="single" w:sz="4" w:space="0" w:color="000000"/>
              <w:left w:val="single" w:sz="4" w:space="0" w:color="000000"/>
              <w:bottom w:val="single" w:sz="4" w:space="0" w:color="000000"/>
            </w:tcBorders>
            <w:shd w:val="clear" w:color="auto" w:fill="auto"/>
            <w:vAlign w:val="center"/>
          </w:tcPr>
          <w:p w14:paraId="6707DE9B"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tcPr>
          <w:p w14:paraId="33F3D13A" w14:textId="77777777" w:rsidR="00895D56" w:rsidRPr="004B5865" w:rsidRDefault="00895D56">
            <w:pPr>
              <w:spacing w:after="0" w:line="240" w:lineRule="auto"/>
              <w:jc w:val="center"/>
              <w:rPr>
                <w:rFonts w:ascii="Times New Roman" w:hAnsi="Times New Roman" w:cs="Times New Roman"/>
                <w:sz w:val="24"/>
                <w:szCs w:val="24"/>
              </w:rPr>
            </w:pPr>
          </w:p>
        </w:tc>
        <w:tc>
          <w:tcPr>
            <w:tcW w:w="736" w:type="dxa"/>
            <w:tcBorders>
              <w:top w:val="single" w:sz="4" w:space="0" w:color="000000"/>
              <w:left w:val="single" w:sz="4" w:space="0" w:color="000000"/>
              <w:bottom w:val="single" w:sz="4" w:space="0" w:color="000000"/>
            </w:tcBorders>
            <w:shd w:val="clear" w:color="auto" w:fill="auto"/>
            <w:vAlign w:val="center"/>
          </w:tcPr>
          <w:p w14:paraId="2BAE6DA5"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12908"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2EAAE697" w14:textId="77777777" w:rsidTr="00475480">
        <w:tc>
          <w:tcPr>
            <w:tcW w:w="359" w:type="dxa"/>
            <w:tcBorders>
              <w:top w:val="single" w:sz="4" w:space="0" w:color="000000"/>
              <w:left w:val="single" w:sz="4" w:space="0" w:color="000000"/>
              <w:bottom w:val="single" w:sz="4" w:space="0" w:color="000000"/>
            </w:tcBorders>
            <w:shd w:val="clear" w:color="auto" w:fill="auto"/>
          </w:tcPr>
          <w:p w14:paraId="7B77AF5E"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398FB172"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Необхідність будівництва нових об’єктів для забезпечення транспортних сполучень?</w:t>
            </w:r>
          </w:p>
        </w:tc>
        <w:tc>
          <w:tcPr>
            <w:tcW w:w="693" w:type="dxa"/>
            <w:tcBorders>
              <w:top w:val="single" w:sz="4" w:space="0" w:color="000000"/>
              <w:left w:val="single" w:sz="4" w:space="0" w:color="000000"/>
              <w:bottom w:val="single" w:sz="4" w:space="0" w:color="000000"/>
            </w:tcBorders>
            <w:shd w:val="clear" w:color="auto" w:fill="auto"/>
            <w:vAlign w:val="center"/>
          </w:tcPr>
          <w:p w14:paraId="58972579"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tcPr>
          <w:p w14:paraId="3985829A" w14:textId="77777777" w:rsidR="00895D56" w:rsidRPr="004B5865" w:rsidRDefault="00895D56">
            <w:pPr>
              <w:spacing w:after="0" w:line="240" w:lineRule="auto"/>
              <w:jc w:val="center"/>
              <w:rPr>
                <w:rFonts w:ascii="Times New Roman" w:hAnsi="Times New Roman" w:cs="Times New Roman"/>
                <w:sz w:val="24"/>
                <w:szCs w:val="24"/>
              </w:rPr>
            </w:pPr>
          </w:p>
        </w:tc>
        <w:tc>
          <w:tcPr>
            <w:tcW w:w="736" w:type="dxa"/>
            <w:tcBorders>
              <w:top w:val="single" w:sz="4" w:space="0" w:color="000000"/>
              <w:left w:val="single" w:sz="4" w:space="0" w:color="000000"/>
              <w:bottom w:val="single" w:sz="4" w:space="0" w:color="000000"/>
            </w:tcBorders>
            <w:shd w:val="clear" w:color="auto" w:fill="auto"/>
            <w:vAlign w:val="center"/>
          </w:tcPr>
          <w:p w14:paraId="51F01A26"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F33C"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69C2F792" w14:textId="77777777" w:rsidTr="00475480">
        <w:tc>
          <w:tcPr>
            <w:tcW w:w="359" w:type="dxa"/>
            <w:tcBorders>
              <w:top w:val="single" w:sz="4" w:space="0" w:color="000000"/>
              <w:left w:val="single" w:sz="4" w:space="0" w:color="000000"/>
              <w:bottom w:val="single" w:sz="4" w:space="0" w:color="000000"/>
            </w:tcBorders>
            <w:shd w:val="clear" w:color="auto" w:fill="auto"/>
          </w:tcPr>
          <w:p w14:paraId="6D5D059F"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24ADA2A5"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 xml:space="preserve">Потреби в нових або суттєвий вплив на наявні комунальні послуги? </w:t>
            </w:r>
          </w:p>
        </w:tc>
        <w:tc>
          <w:tcPr>
            <w:tcW w:w="693" w:type="dxa"/>
            <w:tcBorders>
              <w:top w:val="single" w:sz="4" w:space="0" w:color="000000"/>
              <w:left w:val="single" w:sz="4" w:space="0" w:color="000000"/>
              <w:bottom w:val="single" w:sz="4" w:space="0" w:color="000000"/>
            </w:tcBorders>
            <w:shd w:val="clear" w:color="auto" w:fill="auto"/>
            <w:vAlign w:val="center"/>
          </w:tcPr>
          <w:p w14:paraId="34454D6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tcPr>
          <w:p w14:paraId="61B79B32"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5BC9B623"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48E9"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3398A7B8" w14:textId="77777777" w:rsidTr="00475480">
        <w:tc>
          <w:tcPr>
            <w:tcW w:w="359" w:type="dxa"/>
            <w:tcBorders>
              <w:top w:val="single" w:sz="4" w:space="0" w:color="000000"/>
              <w:left w:val="single" w:sz="4" w:space="0" w:color="000000"/>
              <w:bottom w:val="single" w:sz="4" w:space="0" w:color="000000"/>
            </w:tcBorders>
            <w:shd w:val="clear" w:color="auto" w:fill="auto"/>
          </w:tcPr>
          <w:p w14:paraId="77A08F93"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65B0FE0D"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Появу будь-яких реальних або потенційних загроз для здоров’я людей?</w:t>
            </w:r>
          </w:p>
        </w:tc>
        <w:tc>
          <w:tcPr>
            <w:tcW w:w="693" w:type="dxa"/>
            <w:tcBorders>
              <w:top w:val="single" w:sz="4" w:space="0" w:color="000000"/>
              <w:left w:val="single" w:sz="4" w:space="0" w:color="000000"/>
              <w:bottom w:val="single" w:sz="4" w:space="0" w:color="000000"/>
            </w:tcBorders>
            <w:shd w:val="clear" w:color="auto" w:fill="auto"/>
            <w:vAlign w:val="center"/>
          </w:tcPr>
          <w:p w14:paraId="520F181B"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281CA66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6E290BD8"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8476B"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43BD3785"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0266FB24"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Екологічне управління та моніторинг</w:t>
            </w:r>
          </w:p>
        </w:tc>
      </w:tr>
      <w:tr w:rsidR="00895D56" w:rsidRPr="004B5865" w14:paraId="6A138CC9" w14:textId="77777777" w:rsidTr="00475480">
        <w:tc>
          <w:tcPr>
            <w:tcW w:w="359" w:type="dxa"/>
            <w:tcBorders>
              <w:top w:val="single" w:sz="4" w:space="0" w:color="000000"/>
              <w:left w:val="single" w:sz="4" w:space="0" w:color="000000"/>
              <w:bottom w:val="single" w:sz="4" w:space="0" w:color="000000"/>
            </w:tcBorders>
            <w:shd w:val="clear" w:color="auto" w:fill="auto"/>
          </w:tcPr>
          <w:p w14:paraId="4D07BFEF"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vAlign w:val="center"/>
          </w:tcPr>
          <w:p w14:paraId="3D5B23C4"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Послаблення правових і економічних механізмів контролю в галузі екологічної безпеки?</w:t>
            </w:r>
          </w:p>
        </w:tc>
        <w:tc>
          <w:tcPr>
            <w:tcW w:w="693" w:type="dxa"/>
            <w:tcBorders>
              <w:top w:val="single" w:sz="4" w:space="0" w:color="000000"/>
              <w:left w:val="single" w:sz="4" w:space="0" w:color="000000"/>
              <w:bottom w:val="single" w:sz="4" w:space="0" w:color="000000"/>
            </w:tcBorders>
            <w:shd w:val="clear" w:color="auto" w:fill="auto"/>
            <w:vAlign w:val="center"/>
          </w:tcPr>
          <w:p w14:paraId="6C77FE47"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5262CF18"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tcPr>
          <w:p w14:paraId="33AFBBBD"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20A56" w14:textId="77777777" w:rsidR="00895D56" w:rsidRPr="004B5865" w:rsidRDefault="00895D56">
            <w:pPr>
              <w:suppressAutoHyphens/>
              <w:snapToGrid w:val="0"/>
              <w:spacing w:after="0" w:line="240" w:lineRule="auto"/>
              <w:jc w:val="center"/>
              <w:rPr>
                <w:rFonts w:ascii="Times New Roman" w:eastAsia="Times New Roman" w:hAnsi="Times New Roman" w:cs="Times New Roman"/>
                <w:b/>
                <w:i/>
                <w:sz w:val="24"/>
                <w:szCs w:val="24"/>
                <w:lang w:eastAsia="zh-CN"/>
              </w:rPr>
            </w:pPr>
          </w:p>
        </w:tc>
      </w:tr>
      <w:tr w:rsidR="00895D56" w:rsidRPr="004B5865" w14:paraId="45CD4060" w14:textId="77777777" w:rsidTr="00475480">
        <w:tc>
          <w:tcPr>
            <w:tcW w:w="359" w:type="dxa"/>
            <w:tcBorders>
              <w:top w:val="single" w:sz="4" w:space="0" w:color="000000"/>
              <w:left w:val="single" w:sz="4" w:space="0" w:color="000000"/>
              <w:bottom w:val="single" w:sz="4" w:space="0" w:color="000000"/>
            </w:tcBorders>
            <w:shd w:val="clear" w:color="auto" w:fill="auto"/>
          </w:tcPr>
          <w:p w14:paraId="0B0CEB7E"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09B2E68A"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Погіршення екологічного моніторингу?</w:t>
            </w:r>
          </w:p>
        </w:tc>
        <w:tc>
          <w:tcPr>
            <w:tcW w:w="693" w:type="dxa"/>
            <w:tcBorders>
              <w:top w:val="single" w:sz="4" w:space="0" w:color="000000"/>
              <w:left w:val="single" w:sz="4" w:space="0" w:color="000000"/>
              <w:bottom w:val="single" w:sz="4" w:space="0" w:color="000000"/>
            </w:tcBorders>
            <w:shd w:val="clear" w:color="auto" w:fill="auto"/>
            <w:vAlign w:val="center"/>
          </w:tcPr>
          <w:p w14:paraId="2F430497"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913E12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tcPr>
          <w:p w14:paraId="4AB0ABBE"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6B9826B"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r>
      <w:tr w:rsidR="00895D56" w:rsidRPr="004B5865" w14:paraId="7A1E887E" w14:textId="77777777" w:rsidTr="00475480">
        <w:tc>
          <w:tcPr>
            <w:tcW w:w="359" w:type="dxa"/>
            <w:tcBorders>
              <w:top w:val="single" w:sz="4" w:space="0" w:color="000000"/>
              <w:left w:val="single" w:sz="4" w:space="0" w:color="000000"/>
              <w:bottom w:val="single" w:sz="4" w:space="0" w:color="000000"/>
            </w:tcBorders>
            <w:shd w:val="clear" w:color="auto" w:fill="auto"/>
          </w:tcPr>
          <w:p w14:paraId="6E2B864D"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16CC399A"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Усунення наявних механізмів впливу органів місцевого самоврядування на процеси техногенного навантаження?</w:t>
            </w:r>
          </w:p>
        </w:tc>
        <w:tc>
          <w:tcPr>
            <w:tcW w:w="693" w:type="dxa"/>
            <w:tcBorders>
              <w:top w:val="single" w:sz="4" w:space="0" w:color="000000"/>
              <w:left w:val="single" w:sz="4" w:space="0" w:color="000000"/>
              <w:bottom w:val="single" w:sz="4" w:space="0" w:color="000000"/>
            </w:tcBorders>
            <w:shd w:val="clear" w:color="auto" w:fill="auto"/>
            <w:vAlign w:val="center"/>
          </w:tcPr>
          <w:p w14:paraId="33CA85B7"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7B787CDE"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tcPr>
          <w:p w14:paraId="585B441D"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0E2EE" w14:textId="77777777" w:rsidR="00895D56" w:rsidRPr="004B5865" w:rsidRDefault="00895D56">
            <w:pPr>
              <w:suppressAutoHyphens/>
              <w:snapToGrid w:val="0"/>
              <w:spacing w:after="0" w:line="240" w:lineRule="auto"/>
              <w:jc w:val="center"/>
              <w:rPr>
                <w:rFonts w:ascii="Times New Roman" w:eastAsia="Times New Roman" w:hAnsi="Times New Roman" w:cs="Times New Roman"/>
                <w:b/>
                <w:i/>
                <w:sz w:val="24"/>
                <w:szCs w:val="24"/>
                <w:lang w:eastAsia="zh-CN"/>
              </w:rPr>
            </w:pPr>
          </w:p>
        </w:tc>
      </w:tr>
      <w:tr w:rsidR="00895D56" w:rsidRPr="004B5865" w14:paraId="365C4C5C" w14:textId="77777777" w:rsidTr="00475480">
        <w:tc>
          <w:tcPr>
            <w:tcW w:w="359" w:type="dxa"/>
            <w:tcBorders>
              <w:top w:val="single" w:sz="4" w:space="0" w:color="000000"/>
              <w:left w:val="single" w:sz="4" w:space="0" w:color="000000"/>
              <w:bottom w:val="single" w:sz="4" w:space="0" w:color="000000"/>
            </w:tcBorders>
            <w:shd w:val="clear" w:color="auto" w:fill="auto"/>
          </w:tcPr>
          <w:p w14:paraId="00674748"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1526523A"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Стимулювання розвитку екологічно небезпечних галузей виробництва?</w:t>
            </w:r>
          </w:p>
        </w:tc>
        <w:tc>
          <w:tcPr>
            <w:tcW w:w="693" w:type="dxa"/>
            <w:tcBorders>
              <w:top w:val="single" w:sz="4" w:space="0" w:color="000000"/>
              <w:left w:val="single" w:sz="4" w:space="0" w:color="000000"/>
              <w:bottom w:val="single" w:sz="4" w:space="0" w:color="000000"/>
            </w:tcBorders>
            <w:shd w:val="clear" w:color="auto" w:fill="auto"/>
            <w:vAlign w:val="center"/>
          </w:tcPr>
          <w:p w14:paraId="7A2D2FF8"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2962E7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tcPr>
          <w:p w14:paraId="46807FF0" w14:textId="77777777" w:rsidR="00895D56" w:rsidRPr="004B5865" w:rsidRDefault="007E282C">
            <w:pPr>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900B0" w14:textId="77777777" w:rsidR="00895D56" w:rsidRPr="004B5865" w:rsidRDefault="00895D56">
            <w:pPr>
              <w:suppressAutoHyphens/>
              <w:snapToGrid w:val="0"/>
              <w:spacing w:after="0" w:line="240" w:lineRule="auto"/>
              <w:jc w:val="center"/>
              <w:rPr>
                <w:rFonts w:ascii="Times New Roman" w:eastAsia="Times New Roman" w:hAnsi="Times New Roman" w:cs="Times New Roman"/>
                <w:b/>
                <w:i/>
                <w:sz w:val="24"/>
                <w:szCs w:val="24"/>
                <w:lang w:eastAsia="zh-CN"/>
              </w:rPr>
            </w:pPr>
          </w:p>
        </w:tc>
      </w:tr>
      <w:tr w:rsidR="00895D56" w:rsidRPr="004B5865" w14:paraId="6D956A00" w14:textId="77777777" w:rsidTr="008B539D">
        <w:tc>
          <w:tcPr>
            <w:tcW w:w="10065" w:type="dxa"/>
            <w:gridSpan w:val="6"/>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0DEA38E5" w14:textId="77777777" w:rsidR="00895D56" w:rsidRPr="004B5865" w:rsidRDefault="007E282C">
            <w:pPr>
              <w:suppressAutoHyphens/>
              <w:snapToGrid w:val="0"/>
              <w:spacing w:after="0" w:line="240" w:lineRule="auto"/>
              <w:jc w:val="center"/>
              <w:rPr>
                <w:rFonts w:ascii="Times New Roman" w:eastAsia="Times New Roman" w:hAnsi="Times New Roman" w:cs="Times New Roman"/>
                <w:b/>
                <w:color w:val="FFFFFF"/>
                <w:sz w:val="24"/>
                <w:szCs w:val="24"/>
                <w:lang w:eastAsia="zh-CN"/>
              </w:rPr>
            </w:pPr>
            <w:r w:rsidRPr="004B5865">
              <w:rPr>
                <w:rFonts w:ascii="Times New Roman" w:eastAsia="Times New Roman" w:hAnsi="Times New Roman" w:cs="Times New Roman"/>
                <w:b/>
                <w:color w:val="FFFFFF"/>
                <w:sz w:val="24"/>
                <w:szCs w:val="24"/>
                <w:lang w:eastAsia="zh-CN"/>
              </w:rPr>
              <w:t>Інше</w:t>
            </w:r>
          </w:p>
        </w:tc>
      </w:tr>
      <w:tr w:rsidR="00895D56" w:rsidRPr="004B5865" w14:paraId="582FC8BF" w14:textId="77777777" w:rsidTr="00475480">
        <w:tc>
          <w:tcPr>
            <w:tcW w:w="359" w:type="dxa"/>
            <w:tcBorders>
              <w:top w:val="single" w:sz="4" w:space="0" w:color="000000"/>
              <w:left w:val="single" w:sz="4" w:space="0" w:color="000000"/>
              <w:bottom w:val="single" w:sz="4" w:space="0" w:color="000000"/>
            </w:tcBorders>
            <w:shd w:val="clear" w:color="auto" w:fill="auto"/>
          </w:tcPr>
          <w:p w14:paraId="181086C7" w14:textId="77777777" w:rsidR="00895D56" w:rsidRPr="004B5865" w:rsidRDefault="00895D56">
            <w:pPr>
              <w:widowControl w:val="0"/>
              <w:numPr>
                <w:ilvl w:val="0"/>
                <w:numId w:val="3"/>
              </w:numPr>
              <w:tabs>
                <w:tab w:val="left" w:pos="530"/>
              </w:tabs>
              <w:suppressAutoHyphens/>
              <w:snapToGrid w:val="0"/>
              <w:spacing w:after="0" w:line="240" w:lineRule="auto"/>
              <w:ind w:left="-29" w:firstLine="0"/>
              <w:jc w:val="both"/>
              <w:rPr>
                <w:rFonts w:ascii="Times New Roman" w:eastAsia="Times New Roman" w:hAnsi="Times New Roman" w:cs="Times New Roman"/>
                <w:sz w:val="24"/>
                <w:szCs w:val="24"/>
                <w:lang w:eastAsia="zh-CN"/>
              </w:rPr>
            </w:pPr>
          </w:p>
        </w:tc>
        <w:tc>
          <w:tcPr>
            <w:tcW w:w="5565" w:type="dxa"/>
            <w:tcBorders>
              <w:top w:val="single" w:sz="4" w:space="0" w:color="000000"/>
              <w:bottom w:val="single" w:sz="4" w:space="0" w:color="000000"/>
            </w:tcBorders>
            <w:shd w:val="clear" w:color="auto" w:fill="auto"/>
            <w:vAlign w:val="center"/>
          </w:tcPr>
          <w:p w14:paraId="4D0F2EAC"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Підвищення рівня використання будь-якого виду природних ресурсів?</w:t>
            </w:r>
          </w:p>
        </w:tc>
        <w:tc>
          <w:tcPr>
            <w:tcW w:w="693" w:type="dxa"/>
            <w:tcBorders>
              <w:top w:val="single" w:sz="4" w:space="0" w:color="000000"/>
              <w:left w:val="single" w:sz="4" w:space="0" w:color="000000"/>
              <w:bottom w:val="single" w:sz="4" w:space="0" w:color="000000"/>
            </w:tcBorders>
            <w:shd w:val="clear" w:color="auto" w:fill="auto"/>
            <w:vAlign w:val="center"/>
          </w:tcPr>
          <w:p w14:paraId="5A7E6708"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E4382FC" w14:textId="77777777" w:rsidR="00895D56" w:rsidRPr="004B5865" w:rsidRDefault="007E282C">
            <w:pPr>
              <w:suppressAutoHyphens/>
              <w:snapToGrid w:val="0"/>
              <w:spacing w:after="0" w:line="240" w:lineRule="auto"/>
              <w:jc w:val="center"/>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w:t>
            </w:r>
          </w:p>
        </w:tc>
        <w:tc>
          <w:tcPr>
            <w:tcW w:w="736" w:type="dxa"/>
            <w:tcBorders>
              <w:top w:val="single" w:sz="4" w:space="0" w:color="000000"/>
              <w:left w:val="single" w:sz="4" w:space="0" w:color="000000"/>
              <w:bottom w:val="single" w:sz="4" w:space="0" w:color="000000"/>
            </w:tcBorders>
            <w:shd w:val="clear" w:color="auto" w:fill="auto"/>
            <w:vAlign w:val="center"/>
          </w:tcPr>
          <w:p w14:paraId="3F04D8A9"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37F8A070"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0B77DC1A" w14:textId="77777777" w:rsidTr="00475480">
        <w:tc>
          <w:tcPr>
            <w:tcW w:w="359" w:type="dxa"/>
            <w:tcBorders>
              <w:top w:val="single" w:sz="4" w:space="0" w:color="000000"/>
              <w:left w:val="single" w:sz="4" w:space="0" w:color="000000"/>
              <w:bottom w:val="single" w:sz="4" w:space="0" w:color="000000"/>
            </w:tcBorders>
            <w:shd w:val="clear" w:color="auto" w:fill="auto"/>
          </w:tcPr>
          <w:p w14:paraId="3C351BFB" w14:textId="77777777" w:rsidR="00895D56" w:rsidRPr="004B5865" w:rsidRDefault="00895D56">
            <w:pPr>
              <w:widowControl w:val="0"/>
              <w:numPr>
                <w:ilvl w:val="0"/>
                <w:numId w:val="3"/>
              </w:numPr>
              <w:tabs>
                <w:tab w:val="left" w:pos="530"/>
              </w:tabs>
              <w:suppressAutoHyphens/>
              <w:snapToGrid w:val="0"/>
              <w:spacing w:after="0" w:line="240" w:lineRule="auto"/>
              <w:ind w:left="-29"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5C7F48CB"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Суттєве вилучення будь-якого невідновного ресурсу?</w:t>
            </w:r>
          </w:p>
        </w:tc>
        <w:tc>
          <w:tcPr>
            <w:tcW w:w="693" w:type="dxa"/>
            <w:tcBorders>
              <w:top w:val="single" w:sz="4" w:space="0" w:color="000000"/>
              <w:left w:val="single" w:sz="4" w:space="0" w:color="000000"/>
              <w:bottom w:val="single" w:sz="4" w:space="0" w:color="000000"/>
            </w:tcBorders>
            <w:shd w:val="clear" w:color="auto" w:fill="auto"/>
            <w:vAlign w:val="center"/>
          </w:tcPr>
          <w:p w14:paraId="1A18811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391C438A"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0C57E139"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22680440"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55A4C243" w14:textId="77777777" w:rsidTr="00475480">
        <w:trPr>
          <w:trHeight w:val="198"/>
        </w:trPr>
        <w:tc>
          <w:tcPr>
            <w:tcW w:w="359" w:type="dxa"/>
            <w:tcBorders>
              <w:top w:val="single" w:sz="4" w:space="0" w:color="000000"/>
              <w:left w:val="single" w:sz="4" w:space="0" w:color="000000"/>
              <w:bottom w:val="single" w:sz="4" w:space="0" w:color="000000"/>
            </w:tcBorders>
            <w:shd w:val="clear" w:color="auto" w:fill="auto"/>
          </w:tcPr>
          <w:p w14:paraId="1043848D" w14:textId="77777777" w:rsidR="00895D56" w:rsidRPr="004B5865" w:rsidRDefault="00895D56">
            <w:pPr>
              <w:widowControl w:val="0"/>
              <w:numPr>
                <w:ilvl w:val="0"/>
                <w:numId w:val="3"/>
              </w:numPr>
              <w:tabs>
                <w:tab w:val="left" w:pos="530"/>
              </w:tabs>
              <w:suppressAutoHyphens/>
              <w:snapToGrid w:val="0"/>
              <w:spacing w:after="0" w:line="240" w:lineRule="auto"/>
              <w:ind w:left="-29"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0940C40E"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Збільшення споживання значних обсягів палива або енергії?</w:t>
            </w:r>
          </w:p>
        </w:tc>
        <w:tc>
          <w:tcPr>
            <w:tcW w:w="693" w:type="dxa"/>
            <w:tcBorders>
              <w:top w:val="single" w:sz="4" w:space="0" w:color="000000"/>
              <w:left w:val="single" w:sz="4" w:space="0" w:color="000000"/>
              <w:bottom w:val="single" w:sz="4" w:space="0" w:color="000000"/>
            </w:tcBorders>
            <w:shd w:val="clear" w:color="auto" w:fill="auto"/>
            <w:vAlign w:val="center"/>
          </w:tcPr>
          <w:p w14:paraId="14AE14B8"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755DA331"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244A9287" w14:textId="77777777" w:rsidR="00895D56" w:rsidRPr="004B5865" w:rsidRDefault="007E282C">
            <w:pPr>
              <w:suppressAutoHyphens/>
              <w:snapToGrid w:val="0"/>
              <w:spacing w:after="0" w:line="240" w:lineRule="auto"/>
              <w:jc w:val="center"/>
              <w:rPr>
                <w:rFonts w:ascii="Times New Roman" w:eastAsia="Times New Roman" w:hAnsi="Times New Roman" w:cs="Times New Roman"/>
                <w:iCs/>
                <w:sz w:val="24"/>
                <w:szCs w:val="24"/>
                <w:lang w:eastAsia="zh-CN"/>
              </w:rPr>
            </w:pPr>
            <w:r w:rsidRPr="004B5865">
              <w:rPr>
                <w:rFonts w:ascii="Times New Roman" w:eastAsia="Times New Roman" w:hAnsi="Times New Roman" w:cs="Times New Roman"/>
                <w:iCs/>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4051B" w14:textId="77777777" w:rsidR="00895D56" w:rsidRPr="004B5865" w:rsidRDefault="007E282C">
            <w:pPr>
              <w:suppressAutoHyphens/>
              <w:snapToGrid w:val="0"/>
              <w:spacing w:after="0" w:line="240" w:lineRule="auto"/>
              <w:jc w:val="center"/>
              <w:rPr>
                <w:rFonts w:ascii="Times New Roman" w:eastAsia="Times New Roman" w:hAnsi="Times New Roman" w:cs="Times New Roman"/>
                <w:bCs/>
                <w:iCs/>
                <w:sz w:val="24"/>
                <w:szCs w:val="24"/>
                <w:lang w:eastAsia="zh-CN"/>
              </w:rPr>
            </w:pPr>
            <w:r w:rsidRPr="004B5865">
              <w:rPr>
                <w:rFonts w:ascii="Times New Roman" w:eastAsia="Times New Roman" w:hAnsi="Times New Roman" w:cs="Times New Roman"/>
                <w:bCs/>
                <w:iCs/>
                <w:sz w:val="24"/>
                <w:szCs w:val="24"/>
                <w:lang w:eastAsia="zh-CN"/>
              </w:rPr>
              <w:t>+</w:t>
            </w:r>
          </w:p>
        </w:tc>
      </w:tr>
      <w:tr w:rsidR="00895D56" w:rsidRPr="004B5865" w14:paraId="170C8298" w14:textId="77777777" w:rsidTr="00475480">
        <w:tc>
          <w:tcPr>
            <w:tcW w:w="359" w:type="dxa"/>
            <w:tcBorders>
              <w:top w:val="single" w:sz="4" w:space="0" w:color="000000"/>
              <w:left w:val="single" w:sz="4" w:space="0" w:color="000000"/>
              <w:bottom w:val="single" w:sz="4" w:space="0" w:color="000000"/>
            </w:tcBorders>
            <w:shd w:val="clear" w:color="auto" w:fill="auto"/>
          </w:tcPr>
          <w:p w14:paraId="2CBD5BEF" w14:textId="77777777" w:rsidR="00895D56" w:rsidRPr="004B5865" w:rsidRDefault="00895D56">
            <w:pPr>
              <w:widowControl w:val="0"/>
              <w:numPr>
                <w:ilvl w:val="0"/>
                <w:numId w:val="3"/>
              </w:numPr>
              <w:tabs>
                <w:tab w:val="left" w:pos="530"/>
              </w:tabs>
              <w:suppressAutoHyphens/>
              <w:snapToGrid w:val="0"/>
              <w:spacing w:after="0" w:line="240" w:lineRule="auto"/>
              <w:ind w:left="-29"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777CA042"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Суттєве порушення якості природного середовища?</w:t>
            </w:r>
          </w:p>
        </w:tc>
        <w:tc>
          <w:tcPr>
            <w:tcW w:w="693" w:type="dxa"/>
            <w:tcBorders>
              <w:top w:val="single" w:sz="4" w:space="0" w:color="000000"/>
              <w:left w:val="single" w:sz="4" w:space="0" w:color="000000"/>
              <w:bottom w:val="single" w:sz="4" w:space="0" w:color="000000"/>
            </w:tcBorders>
            <w:shd w:val="clear" w:color="auto" w:fill="auto"/>
            <w:vAlign w:val="center"/>
          </w:tcPr>
          <w:p w14:paraId="031D0C46"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C6C9C7E"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3DBC570E"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9747" w14:textId="77777777" w:rsidR="00895D56" w:rsidRPr="004B5865" w:rsidRDefault="00895D56">
            <w:pPr>
              <w:suppressAutoHyphens/>
              <w:snapToGrid w:val="0"/>
              <w:spacing w:after="0" w:line="240" w:lineRule="auto"/>
              <w:jc w:val="center"/>
              <w:rPr>
                <w:rFonts w:ascii="Times New Roman" w:eastAsia="Times New Roman" w:hAnsi="Times New Roman" w:cs="Times New Roman"/>
                <w:b/>
                <w:i/>
                <w:sz w:val="24"/>
                <w:szCs w:val="24"/>
                <w:lang w:eastAsia="zh-CN"/>
              </w:rPr>
            </w:pPr>
          </w:p>
        </w:tc>
      </w:tr>
      <w:tr w:rsidR="00895D56" w:rsidRPr="004B5865" w14:paraId="7DAC8149" w14:textId="77777777" w:rsidTr="00475480">
        <w:tc>
          <w:tcPr>
            <w:tcW w:w="359" w:type="dxa"/>
            <w:tcBorders>
              <w:top w:val="single" w:sz="4" w:space="0" w:color="000000"/>
              <w:left w:val="single" w:sz="4" w:space="0" w:color="000000"/>
              <w:bottom w:val="single" w:sz="4" w:space="0" w:color="000000"/>
            </w:tcBorders>
            <w:shd w:val="clear" w:color="auto" w:fill="auto"/>
          </w:tcPr>
          <w:p w14:paraId="55FAC82D"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10DE40B7" w14:textId="77777777" w:rsidR="00895D56" w:rsidRPr="004B5865" w:rsidRDefault="007E282C">
            <w:pPr>
              <w:tabs>
                <w:tab w:val="left" w:pos="288"/>
              </w:tabs>
              <w:suppressAutoHyphens/>
              <w:spacing w:after="0" w:line="240" w:lineRule="auto"/>
              <w:jc w:val="both"/>
              <w:rPr>
                <w:rFonts w:ascii="Times New Roman" w:eastAsia="Times New Roman" w:hAnsi="Times New Roman" w:cs="Times New Roman"/>
                <w:sz w:val="24"/>
                <w:szCs w:val="24"/>
                <w:lang w:eastAsia="zh-CN"/>
              </w:rPr>
            </w:pPr>
            <w:r w:rsidRPr="004B5865">
              <w:rPr>
                <w:rFonts w:ascii="Times New Roman" w:eastAsia="Times New Roman" w:hAnsi="Times New Roman" w:cs="Times New Roman"/>
                <w:sz w:val="24"/>
                <w:szCs w:val="24"/>
                <w:lang w:eastAsia="zh-CN"/>
              </w:rPr>
              <w:t>Появу можливостей досягнення короткотермінових цілей, які ускладнюватимуть досягнення довготривалих цілей у майбутньому?</w:t>
            </w:r>
          </w:p>
        </w:tc>
        <w:tc>
          <w:tcPr>
            <w:tcW w:w="693" w:type="dxa"/>
            <w:tcBorders>
              <w:top w:val="single" w:sz="4" w:space="0" w:color="000000"/>
              <w:left w:val="single" w:sz="4" w:space="0" w:color="000000"/>
              <w:bottom w:val="single" w:sz="4" w:space="0" w:color="000000"/>
            </w:tcBorders>
            <w:shd w:val="clear" w:color="auto" w:fill="auto"/>
            <w:vAlign w:val="center"/>
          </w:tcPr>
          <w:p w14:paraId="39656234"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017547CD"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0B502DF6"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1DFFE979"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r w:rsidR="00895D56" w:rsidRPr="004B5865" w14:paraId="19ABE96E" w14:textId="77777777" w:rsidTr="00475480">
        <w:tc>
          <w:tcPr>
            <w:tcW w:w="359" w:type="dxa"/>
            <w:tcBorders>
              <w:top w:val="single" w:sz="4" w:space="0" w:color="000000"/>
              <w:left w:val="single" w:sz="4" w:space="0" w:color="000000"/>
              <w:bottom w:val="single" w:sz="4" w:space="0" w:color="000000"/>
            </w:tcBorders>
            <w:shd w:val="clear" w:color="auto" w:fill="auto"/>
          </w:tcPr>
          <w:p w14:paraId="5DE8CA29" w14:textId="77777777" w:rsidR="00895D56" w:rsidRPr="004B5865" w:rsidRDefault="00895D56">
            <w:pPr>
              <w:widowControl w:val="0"/>
              <w:numPr>
                <w:ilvl w:val="0"/>
                <w:numId w:val="3"/>
              </w:numPr>
              <w:tabs>
                <w:tab w:val="left" w:pos="530"/>
              </w:tabs>
              <w:suppressAutoHyphens/>
              <w:snapToGrid w:val="0"/>
              <w:spacing w:after="0" w:line="240" w:lineRule="auto"/>
              <w:ind w:left="0" w:firstLine="0"/>
              <w:jc w:val="both"/>
              <w:rPr>
                <w:rFonts w:ascii="Times New Roman" w:eastAsia="Times New Roman" w:hAnsi="Times New Roman" w:cs="Times New Roman"/>
                <w:i/>
                <w:sz w:val="24"/>
                <w:szCs w:val="24"/>
                <w:lang w:eastAsia="zh-CN"/>
              </w:rPr>
            </w:pPr>
          </w:p>
        </w:tc>
        <w:tc>
          <w:tcPr>
            <w:tcW w:w="5565" w:type="dxa"/>
            <w:tcBorders>
              <w:top w:val="single" w:sz="4" w:space="0" w:color="000000"/>
              <w:bottom w:val="single" w:sz="4" w:space="0" w:color="000000"/>
            </w:tcBorders>
            <w:shd w:val="clear" w:color="auto" w:fill="auto"/>
            <w:vAlign w:val="center"/>
          </w:tcPr>
          <w:p w14:paraId="46A07A0F" w14:textId="77777777" w:rsidR="00895D56" w:rsidRPr="004B5865" w:rsidRDefault="007E282C">
            <w:pPr>
              <w:tabs>
                <w:tab w:val="left" w:pos="288"/>
              </w:tabs>
              <w:suppressAutoHyphens/>
              <w:spacing w:after="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zh-CN"/>
              </w:rPr>
              <w:t>Такі впливи на довкілля або здоров’я людей, які самі по собі будуть незначними,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693" w:type="dxa"/>
            <w:tcBorders>
              <w:top w:val="single" w:sz="4" w:space="0" w:color="000000"/>
              <w:left w:val="single" w:sz="4" w:space="0" w:color="000000"/>
              <w:bottom w:val="single" w:sz="4" w:space="0" w:color="000000"/>
            </w:tcBorders>
            <w:shd w:val="clear" w:color="auto" w:fill="auto"/>
            <w:vAlign w:val="center"/>
          </w:tcPr>
          <w:p w14:paraId="15777242"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1062" w:type="dxa"/>
            <w:tcBorders>
              <w:top w:val="single" w:sz="4" w:space="0" w:color="000000"/>
              <w:left w:val="single" w:sz="4" w:space="0" w:color="000000"/>
              <w:bottom w:val="single" w:sz="4" w:space="0" w:color="000000"/>
            </w:tcBorders>
            <w:shd w:val="clear" w:color="auto" w:fill="auto"/>
            <w:vAlign w:val="center"/>
          </w:tcPr>
          <w:p w14:paraId="22671B88" w14:textId="77777777" w:rsidR="00895D56" w:rsidRPr="004B5865" w:rsidRDefault="00895D56">
            <w:pPr>
              <w:suppressAutoHyphens/>
              <w:snapToGrid w:val="0"/>
              <w:spacing w:after="0" w:line="240" w:lineRule="auto"/>
              <w:jc w:val="center"/>
              <w:rPr>
                <w:rFonts w:ascii="Times New Roman" w:eastAsia="Times New Roman" w:hAnsi="Times New Roman" w:cs="Times New Roman"/>
                <w:sz w:val="24"/>
                <w:szCs w:val="24"/>
                <w:lang w:eastAsia="zh-CN"/>
              </w:rPr>
            </w:pPr>
          </w:p>
        </w:tc>
        <w:tc>
          <w:tcPr>
            <w:tcW w:w="736" w:type="dxa"/>
            <w:tcBorders>
              <w:top w:val="single" w:sz="4" w:space="0" w:color="000000"/>
              <w:left w:val="single" w:sz="4" w:space="0" w:color="000000"/>
              <w:bottom w:val="single" w:sz="4" w:space="0" w:color="000000"/>
            </w:tcBorders>
            <w:shd w:val="clear" w:color="auto" w:fill="auto"/>
            <w:vAlign w:val="center"/>
          </w:tcPr>
          <w:p w14:paraId="6897E3CE" w14:textId="77777777" w:rsidR="00895D56" w:rsidRPr="004B5865" w:rsidRDefault="007E282C">
            <w:pPr>
              <w:suppressAutoHyphens/>
              <w:snapToGrid w:val="0"/>
              <w:spacing w:after="0" w:line="240" w:lineRule="auto"/>
              <w:jc w:val="center"/>
              <w:rPr>
                <w:rFonts w:ascii="Times New Roman" w:eastAsia="Times New Roman" w:hAnsi="Times New Roman" w:cs="Times New Roman"/>
                <w:i/>
                <w:sz w:val="24"/>
                <w:szCs w:val="24"/>
                <w:lang w:eastAsia="zh-CN"/>
              </w:rPr>
            </w:pPr>
            <w:r w:rsidRPr="004B5865">
              <w:rPr>
                <w:rFonts w:ascii="Times New Roman" w:eastAsia="Times New Roman" w:hAnsi="Times New Roman" w:cs="Times New Roman"/>
                <w:i/>
                <w:sz w:val="24"/>
                <w:szCs w:val="24"/>
                <w:lang w:eastAsia="zh-C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260B46E8" w14:textId="77777777" w:rsidR="00895D56" w:rsidRPr="004B5865" w:rsidRDefault="00895D56">
            <w:pPr>
              <w:suppressAutoHyphens/>
              <w:snapToGrid w:val="0"/>
              <w:spacing w:after="0" w:line="240" w:lineRule="auto"/>
              <w:jc w:val="center"/>
              <w:rPr>
                <w:rFonts w:ascii="Times New Roman" w:eastAsia="Times New Roman" w:hAnsi="Times New Roman" w:cs="Times New Roman"/>
                <w:i/>
                <w:sz w:val="24"/>
                <w:szCs w:val="24"/>
                <w:lang w:eastAsia="zh-CN"/>
              </w:rPr>
            </w:pPr>
          </w:p>
        </w:tc>
      </w:tr>
    </w:tbl>
    <w:p w14:paraId="7326EECF"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x-none"/>
        </w:rPr>
        <w:t>В результаті реалізації документів державного планування стан довкілля та умов життєдіяльності населення, його стан здоров’я на територіях, які ймовірно зазнають впливу зміниться в кращу сторону, тому що вибрано найбільш екологічно безпечне бачення Стратегії з урахуванням соціального, екологічного та економічного впливу.</w:t>
      </w:r>
      <w:r w:rsidRPr="004B5865">
        <w:rPr>
          <w:rFonts w:ascii="Times New Roman" w:hAnsi="Times New Roman" w:cs="Times New Roman"/>
          <w:sz w:val="24"/>
          <w:szCs w:val="24"/>
        </w:rPr>
        <w:t xml:space="preserve"> </w:t>
      </w:r>
    </w:p>
    <w:p w14:paraId="37A470D6" w14:textId="77777777" w:rsidR="00070629" w:rsidRDefault="007E282C" w:rsidP="00070629">
      <w:pPr>
        <w:spacing w:after="0" w:line="240" w:lineRule="auto"/>
        <w:jc w:val="both"/>
        <w:rPr>
          <w:rFonts w:ascii="Times New Roman" w:hAnsi="Times New Roman" w:cs="Times New Roman"/>
          <w:sz w:val="24"/>
          <w:szCs w:val="24"/>
        </w:rPr>
      </w:pPr>
      <w:r w:rsidRPr="004B5865">
        <w:rPr>
          <w:rFonts w:ascii="Times New Roman" w:eastAsia="Times New Roman" w:hAnsi="Times New Roman" w:cs="Times New Roman"/>
          <w:sz w:val="24"/>
          <w:szCs w:val="24"/>
          <w:lang w:eastAsia="x-none"/>
        </w:rPr>
        <w:t>Керуючись сформульованим стратегічним баченням розвитку Тростянецької сільської територіальної громади, стратегічними та операційними цілями, та на основі оцінок, представлених в табл</w:t>
      </w:r>
      <w:r w:rsidRPr="00070629">
        <w:rPr>
          <w:rFonts w:ascii="Times New Roman" w:eastAsia="Times New Roman" w:hAnsi="Times New Roman" w:cs="Times New Roman"/>
          <w:sz w:val="24"/>
          <w:szCs w:val="24"/>
          <w:lang w:eastAsia="x-none"/>
        </w:rPr>
        <w:t>. 6.1</w:t>
      </w:r>
      <w:r w:rsidRPr="004B5865">
        <w:rPr>
          <w:rFonts w:ascii="Times New Roman" w:eastAsia="Times New Roman" w:hAnsi="Times New Roman" w:cs="Times New Roman"/>
          <w:sz w:val="24"/>
          <w:szCs w:val="24"/>
          <w:lang w:eastAsia="x-none"/>
        </w:rPr>
        <w:t>, можна зробити наступні висновки щодо ймовірних наслідків для довкілля від реалізації Плану заходів.</w:t>
      </w:r>
      <w:bookmarkStart w:id="190" w:name="_Toc157364101"/>
    </w:p>
    <w:p w14:paraId="3A89A27A" w14:textId="77777777" w:rsidR="00895D56" w:rsidRPr="004B5865" w:rsidRDefault="007E282C">
      <w:pPr>
        <w:pStyle w:val="affa"/>
        <w:rPr>
          <w:rFonts w:ascii="Times New Roman" w:hAnsi="Times New Roman" w:cs="Times New Roman"/>
          <w:sz w:val="24"/>
          <w:szCs w:val="24"/>
        </w:rPr>
      </w:pPr>
      <w:r w:rsidRPr="00070629">
        <w:rPr>
          <w:rFonts w:ascii="Times New Roman" w:hAnsi="Times New Roman" w:cs="Times New Roman"/>
          <w:sz w:val="24"/>
          <w:szCs w:val="24"/>
        </w:rPr>
        <w:t xml:space="preserve">Таблиця </w:t>
      </w:r>
      <w:r w:rsidRPr="00070629">
        <w:rPr>
          <w:rFonts w:ascii="Times New Roman" w:hAnsi="Times New Roman" w:cs="Times New Roman"/>
          <w:sz w:val="24"/>
          <w:szCs w:val="24"/>
        </w:rPr>
        <w:fldChar w:fldCharType="begin"/>
      </w:r>
      <w:r w:rsidRPr="00070629">
        <w:rPr>
          <w:rFonts w:ascii="Times New Roman" w:hAnsi="Times New Roman" w:cs="Times New Roman"/>
          <w:sz w:val="24"/>
          <w:szCs w:val="24"/>
        </w:rPr>
        <w:instrText>STYLEREF 1 \s</w:instrText>
      </w:r>
      <w:r w:rsidRPr="00070629">
        <w:rPr>
          <w:rFonts w:ascii="Times New Roman" w:hAnsi="Times New Roman" w:cs="Times New Roman"/>
          <w:sz w:val="24"/>
          <w:szCs w:val="24"/>
        </w:rPr>
        <w:fldChar w:fldCharType="separate"/>
      </w:r>
      <w:r w:rsidR="001C1C41" w:rsidRPr="00070629">
        <w:rPr>
          <w:rFonts w:ascii="Times New Roman" w:hAnsi="Times New Roman" w:cs="Times New Roman"/>
          <w:noProof/>
          <w:sz w:val="24"/>
          <w:szCs w:val="24"/>
        </w:rPr>
        <w:t>6</w:t>
      </w:r>
      <w:r w:rsidRPr="00070629">
        <w:rPr>
          <w:rFonts w:ascii="Times New Roman" w:hAnsi="Times New Roman" w:cs="Times New Roman"/>
          <w:sz w:val="24"/>
          <w:szCs w:val="24"/>
        </w:rPr>
        <w:fldChar w:fldCharType="end"/>
      </w:r>
      <w:bookmarkStart w:id="191" w:name="Bookmark20"/>
      <w:bookmarkStart w:id="192" w:name="Bookmark2011"/>
      <w:bookmarkStart w:id="193" w:name="Bookmark30114"/>
      <w:bookmarkStart w:id="194" w:name="Bookmark30112"/>
      <w:bookmarkStart w:id="195" w:name="Bookmark271111"/>
      <w:bookmarkStart w:id="196" w:name="Bookmark30111"/>
      <w:bookmarkStart w:id="197" w:name="Bookmark30113"/>
      <w:bookmarkStart w:id="198" w:name="Bookmark3011"/>
      <w:bookmarkStart w:id="199" w:name="Bookmark301"/>
      <w:bookmarkStart w:id="200" w:name="Bookmark201"/>
      <w:bookmarkEnd w:id="191"/>
      <w:bookmarkEnd w:id="192"/>
      <w:bookmarkEnd w:id="193"/>
      <w:bookmarkEnd w:id="194"/>
      <w:bookmarkEnd w:id="195"/>
      <w:bookmarkEnd w:id="196"/>
      <w:bookmarkEnd w:id="197"/>
      <w:bookmarkEnd w:id="198"/>
      <w:bookmarkEnd w:id="199"/>
      <w:bookmarkEnd w:id="200"/>
      <w:r w:rsidRPr="00070629">
        <w:rPr>
          <w:rFonts w:ascii="Times New Roman" w:hAnsi="Times New Roman" w:cs="Times New Roman"/>
          <w:sz w:val="24"/>
          <w:szCs w:val="24"/>
        </w:rPr>
        <w:t>.</w:t>
      </w:r>
      <w:r w:rsidR="008F1BA2" w:rsidRPr="00070629">
        <w:rPr>
          <w:rFonts w:ascii="Times New Roman" w:hAnsi="Times New Roman" w:cs="Times New Roman"/>
          <w:sz w:val="24"/>
          <w:szCs w:val="24"/>
        </w:rPr>
        <w:t>2</w:t>
      </w:r>
      <w:r w:rsidR="008F1BA2">
        <w:rPr>
          <w:rFonts w:ascii="Times New Roman" w:hAnsi="Times New Roman" w:cs="Times New Roman"/>
          <w:sz w:val="24"/>
          <w:szCs w:val="24"/>
        </w:rPr>
        <w:t xml:space="preserve"> </w:t>
      </w:r>
      <w:r w:rsidR="008F1BA2" w:rsidRPr="004B5865">
        <w:rPr>
          <w:rFonts w:ascii="Times New Roman" w:hAnsi="Times New Roman" w:cs="Times New Roman"/>
          <w:sz w:val="24"/>
          <w:szCs w:val="24"/>
        </w:rPr>
        <w:t xml:space="preserve"> </w:t>
      </w:r>
      <w:r w:rsidRPr="004B5865">
        <w:rPr>
          <w:rFonts w:ascii="Times New Roman" w:hAnsi="Times New Roman" w:cs="Times New Roman"/>
          <w:sz w:val="24"/>
          <w:szCs w:val="24"/>
        </w:rPr>
        <w:t xml:space="preserve">Висновки щодо ймовірного впливу </w:t>
      </w:r>
      <w:r w:rsidR="008B539D">
        <w:rPr>
          <w:rFonts w:ascii="Times New Roman" w:hAnsi="Times New Roman" w:cs="Times New Roman"/>
          <w:color w:val="000000"/>
          <w:sz w:val="24"/>
          <w:szCs w:val="24"/>
        </w:rPr>
        <w:t xml:space="preserve">Плану заходів з </w:t>
      </w:r>
      <w:r w:rsidR="008B539D" w:rsidRPr="004B5865">
        <w:rPr>
          <w:rFonts w:ascii="Times New Roman" w:hAnsi="Times New Roman" w:cs="Times New Roman"/>
          <w:color w:val="000000"/>
          <w:sz w:val="24"/>
          <w:szCs w:val="24"/>
        </w:rPr>
        <w:t>реалізації Стратегії</w:t>
      </w:r>
      <w:r w:rsidRPr="004B5865">
        <w:rPr>
          <w:rFonts w:ascii="Times New Roman" w:hAnsi="Times New Roman" w:cs="Times New Roman"/>
          <w:sz w:val="24"/>
          <w:szCs w:val="24"/>
        </w:rPr>
        <w:t xml:space="preserve"> на довкілля</w:t>
      </w:r>
      <w:bookmarkEnd w:id="190"/>
    </w:p>
    <w:tbl>
      <w:tblPr>
        <w:tblW w:w="10065" w:type="dxa"/>
        <w:tblInd w:w="-5" w:type="dxa"/>
        <w:tblLook w:val="0000" w:firstRow="0" w:lastRow="0" w:firstColumn="0" w:lastColumn="0" w:noHBand="0" w:noVBand="0"/>
      </w:tblPr>
      <w:tblGrid>
        <w:gridCol w:w="2684"/>
        <w:gridCol w:w="7381"/>
      </w:tblGrid>
      <w:tr w:rsidR="00895D56" w:rsidRPr="004B5865" w14:paraId="63A5802A" w14:textId="77777777" w:rsidTr="008B539D">
        <w:trPr>
          <w:tblHeader/>
        </w:trPr>
        <w:tc>
          <w:tcPr>
            <w:tcW w:w="2684" w:type="dxa"/>
            <w:tcBorders>
              <w:top w:val="single" w:sz="4" w:space="0" w:color="000000"/>
              <w:left w:val="single" w:sz="4" w:space="0" w:color="000000"/>
              <w:bottom w:val="single" w:sz="4" w:space="0" w:color="000000"/>
              <w:right w:val="single" w:sz="6" w:space="0" w:color="000000"/>
            </w:tcBorders>
            <w:shd w:val="clear" w:color="auto" w:fill="76923C" w:themeFill="accent3" w:themeFillShade="BF"/>
          </w:tcPr>
          <w:p w14:paraId="4D2AE8E7" w14:textId="77777777" w:rsidR="00895D56" w:rsidRPr="00070629" w:rsidRDefault="007E282C">
            <w:pPr>
              <w:spacing w:after="0" w:line="240" w:lineRule="auto"/>
              <w:jc w:val="center"/>
              <w:rPr>
                <w:rFonts w:ascii="Times New Roman" w:hAnsi="Times New Roman" w:cs="Times New Roman"/>
                <w:b/>
                <w:bCs/>
                <w:color w:val="000000"/>
              </w:rPr>
            </w:pPr>
            <w:r w:rsidRPr="00070629">
              <w:rPr>
                <w:rFonts w:ascii="Times New Roman" w:hAnsi="Times New Roman" w:cs="Times New Roman"/>
                <w:b/>
                <w:bCs/>
                <w:color w:val="000000"/>
              </w:rPr>
              <w:t>Складові</w:t>
            </w:r>
          </w:p>
        </w:tc>
        <w:tc>
          <w:tcPr>
            <w:tcW w:w="7380" w:type="dxa"/>
            <w:tcBorders>
              <w:top w:val="single" w:sz="4" w:space="0" w:color="000000"/>
              <w:left w:val="single" w:sz="6" w:space="0" w:color="000000"/>
              <w:bottom w:val="single" w:sz="4" w:space="0" w:color="000000"/>
              <w:right w:val="single" w:sz="4" w:space="0" w:color="000000"/>
            </w:tcBorders>
            <w:shd w:val="clear" w:color="auto" w:fill="76923C" w:themeFill="accent3" w:themeFillShade="BF"/>
          </w:tcPr>
          <w:p w14:paraId="0235C3CF" w14:textId="77777777" w:rsidR="00895D56" w:rsidRPr="00070629" w:rsidRDefault="007E282C">
            <w:pPr>
              <w:spacing w:after="0" w:line="240" w:lineRule="auto"/>
              <w:jc w:val="center"/>
              <w:rPr>
                <w:rFonts w:ascii="Times New Roman" w:hAnsi="Times New Roman" w:cs="Times New Roman"/>
                <w:b/>
                <w:bCs/>
                <w:color w:val="000000"/>
              </w:rPr>
            </w:pPr>
            <w:r w:rsidRPr="00070629">
              <w:rPr>
                <w:rFonts w:ascii="Times New Roman" w:hAnsi="Times New Roman" w:cs="Times New Roman"/>
                <w:b/>
                <w:bCs/>
                <w:color w:val="000000"/>
              </w:rPr>
              <w:t>Опис</w:t>
            </w:r>
          </w:p>
        </w:tc>
      </w:tr>
      <w:tr w:rsidR="00895D56" w:rsidRPr="004B5865" w14:paraId="7DD00CFC" w14:textId="77777777">
        <w:tc>
          <w:tcPr>
            <w:tcW w:w="2684" w:type="dxa"/>
            <w:tcBorders>
              <w:top w:val="single" w:sz="4" w:space="0" w:color="000000"/>
              <w:left w:val="single" w:sz="4" w:space="0" w:color="000000"/>
              <w:bottom w:val="single" w:sz="4" w:space="0" w:color="000000"/>
            </w:tcBorders>
            <w:shd w:val="clear" w:color="auto" w:fill="auto"/>
          </w:tcPr>
          <w:p w14:paraId="5F32AC4A"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Атмосферне</w:t>
            </w:r>
          </w:p>
          <w:p w14:paraId="36088C58"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повітря</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00FCD04F" w14:textId="77777777" w:rsidR="00895D56" w:rsidRPr="00070629" w:rsidRDefault="007E282C" w:rsidP="008B539D">
            <w:pPr>
              <w:spacing w:after="0" w:line="240" w:lineRule="auto"/>
              <w:jc w:val="both"/>
              <w:rPr>
                <w:rFonts w:ascii="Times New Roman" w:hAnsi="Times New Roman" w:cs="Times New Roman"/>
              </w:rPr>
            </w:pPr>
            <w:r w:rsidRPr="00070629">
              <w:rPr>
                <w:rFonts w:ascii="Times New Roman" w:hAnsi="Times New Roman" w:cs="Times New Roman"/>
                <w:color w:val="000000"/>
              </w:rPr>
              <w:t xml:space="preserve">У </w:t>
            </w:r>
            <w:r w:rsidR="008B539D" w:rsidRPr="00070629">
              <w:rPr>
                <w:rFonts w:ascii="Times New Roman" w:hAnsi="Times New Roman" w:cs="Times New Roman"/>
                <w:color w:val="000000"/>
              </w:rPr>
              <w:t xml:space="preserve">Плані заходів з </w:t>
            </w:r>
            <w:r w:rsidRPr="00070629">
              <w:rPr>
                <w:rFonts w:ascii="Times New Roman" w:hAnsi="Times New Roman" w:cs="Times New Roman"/>
                <w:color w:val="000000"/>
              </w:rPr>
              <w:t>реалізації Стратегії не передбачається збільшення викидів забруднюючих речовин в атмосферне повітря та погіршення його стану. Позитивний вплив на атмосферне повітря зумовить досягнення оперативної цілі Стратегії 5.</w:t>
            </w:r>
            <w:r w:rsidRPr="00070629">
              <w:rPr>
                <w:rFonts w:ascii="Times New Roman" w:hAnsi="Times New Roman" w:cs="Times New Roman"/>
                <w:color w:val="000000"/>
                <w:lang w:val="ru-RU"/>
              </w:rPr>
              <w:t>2</w:t>
            </w:r>
            <w:r w:rsidRPr="00070629">
              <w:rPr>
                <w:rFonts w:ascii="Times New Roman" w:hAnsi="Times New Roman" w:cs="Times New Roman"/>
                <w:color w:val="000000"/>
              </w:rPr>
              <w:t xml:space="preserve">. Покращення екологічного стану довкілля </w:t>
            </w:r>
            <w:r w:rsidRPr="00070629">
              <w:rPr>
                <w:rFonts w:ascii="Times New Roman" w:hAnsi="Times New Roman" w:cs="Times New Roman"/>
                <w:color w:val="000000"/>
              </w:rPr>
              <w:lastRenderedPageBreak/>
              <w:t>шляхом реалізації програм та проєктів спрямованих на впровадження технологій енергоефективності та застосування альтернативних джерел енергії та популяризації енергоефективності та енергозбереження.</w:t>
            </w:r>
          </w:p>
        </w:tc>
      </w:tr>
      <w:tr w:rsidR="00895D56" w:rsidRPr="004B5865" w14:paraId="176D7C5C" w14:textId="77777777">
        <w:tc>
          <w:tcPr>
            <w:tcW w:w="2684" w:type="dxa"/>
            <w:tcBorders>
              <w:top w:val="single" w:sz="4" w:space="0" w:color="000000"/>
              <w:left w:val="single" w:sz="4" w:space="0" w:color="000000"/>
              <w:bottom w:val="single" w:sz="4" w:space="0" w:color="000000"/>
            </w:tcBorders>
            <w:shd w:val="clear" w:color="auto" w:fill="auto"/>
          </w:tcPr>
          <w:p w14:paraId="318F18C9"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lastRenderedPageBreak/>
              <w:t>Водні</w:t>
            </w:r>
          </w:p>
          <w:p w14:paraId="59B691FD"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ресурси</w:t>
            </w:r>
          </w:p>
          <w:p w14:paraId="4C0B6EE0" w14:textId="77777777" w:rsidR="00895D56" w:rsidRPr="00070629" w:rsidRDefault="00895D56">
            <w:pPr>
              <w:spacing w:after="0" w:line="240" w:lineRule="auto"/>
              <w:jc w:val="both"/>
              <w:rPr>
                <w:rFonts w:ascii="Times New Roman" w:hAnsi="Times New Roman" w:cs="Times New Roman"/>
                <w:b/>
                <w:bCs/>
                <w:color w:val="000000"/>
              </w:rPr>
            </w:pP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6DA96AA7" w14:textId="77777777" w:rsidR="00895D56" w:rsidRPr="00070629" w:rsidRDefault="008B539D" w:rsidP="008B539D">
            <w:pPr>
              <w:spacing w:after="0" w:line="240" w:lineRule="auto"/>
              <w:jc w:val="both"/>
              <w:rPr>
                <w:rFonts w:ascii="Times New Roman" w:hAnsi="Times New Roman" w:cs="Times New Roman"/>
              </w:rPr>
            </w:pPr>
            <w:r w:rsidRPr="00070629">
              <w:rPr>
                <w:rFonts w:ascii="Times New Roman" w:hAnsi="Times New Roman" w:cs="Times New Roman"/>
                <w:color w:val="000000"/>
              </w:rPr>
              <w:t>План заходів з реалізації Стратегії</w:t>
            </w:r>
            <w:r w:rsidR="007E282C" w:rsidRPr="00070629">
              <w:rPr>
                <w:rFonts w:ascii="Times New Roman" w:hAnsi="Times New Roman" w:cs="Times New Roman"/>
                <w:color w:val="000000"/>
              </w:rPr>
              <w:t xml:space="preserve"> не передбачає створення підприємств, діяльність яких призведе до збільшення обсягів скидів забруднених вод у поверхневі води. Тому реалізація Стратегії не призведе до погіршення стану водних ресурсів. Водночас Стратегія містить оперативну ціль </w:t>
            </w:r>
            <w:r w:rsidR="007E282C" w:rsidRPr="00070629">
              <w:rPr>
                <w:rFonts w:ascii="Times New Roman" w:eastAsia="Arial Unicode MS" w:hAnsi="Times New Roman" w:cs="Times New Roman"/>
                <w:color w:val="000000"/>
                <w:highlight w:val="white"/>
                <w:lang w:eastAsia="uk-UA"/>
              </w:rPr>
              <w:t xml:space="preserve">6.1. Модернізація та розвиток інженерної інфраструктури, що передбачає розвиток системи очистки стічних вод (реконструкція очисних споруд), розширення і покращення якості системи водовідведення, а також захист прибережних зон, попередження підтоплення території, розчистку русел річок. </w:t>
            </w:r>
          </w:p>
        </w:tc>
      </w:tr>
      <w:tr w:rsidR="00895D56" w:rsidRPr="004B5865" w14:paraId="7B43CE17" w14:textId="77777777">
        <w:tc>
          <w:tcPr>
            <w:tcW w:w="2684" w:type="dxa"/>
            <w:tcBorders>
              <w:top w:val="single" w:sz="4" w:space="0" w:color="000000"/>
              <w:left w:val="single" w:sz="4" w:space="0" w:color="000000"/>
              <w:bottom w:val="single" w:sz="4" w:space="0" w:color="000000"/>
            </w:tcBorders>
            <w:shd w:val="clear" w:color="auto" w:fill="auto"/>
          </w:tcPr>
          <w:p w14:paraId="5E489A48"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Відходи</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2253933A" w14:textId="77777777" w:rsidR="00895D56" w:rsidRPr="00070629" w:rsidRDefault="007E282C">
            <w:pPr>
              <w:spacing w:after="0" w:line="240" w:lineRule="auto"/>
              <w:jc w:val="both"/>
              <w:rPr>
                <w:rFonts w:ascii="Times New Roman" w:hAnsi="Times New Roman" w:cs="Times New Roman"/>
              </w:rPr>
            </w:pPr>
            <w:r w:rsidRPr="00070629">
              <w:rPr>
                <w:rFonts w:ascii="Times New Roman" w:hAnsi="Times New Roman" w:cs="Times New Roman"/>
                <w:color w:val="000000"/>
              </w:rPr>
              <w:t xml:space="preserve">Реалізація завдань Стратегії, які передбачені оперативною ціллю 5.1.Управління побутовими відходами. що передбачають запровадження та пропагування системи сортування відходів, формування еко-свідомості у населення, проведення заходів та екологічних акцій очищення берегів річок та озер, території лісосмуг, укріплення берегів річок та захисту від підтоплення, реконструкцію парків та влаштування паркових просторів тощо) сприятимуть зменшенню обсягів утворення твердих побутових відходів, створенню ефективної системи поводження з ТПВ. Такі заходи як впорядкування території, ліквідація стихійних сміттєзвалищ, встановлення спеціальних окремих контейнерів для скла, паперу, пластикових пляшок і змішаних відходів в населених пунктах громади, поступове запровадження чіткої системи збирання сміття (графіки вивезення) на усій території громади, активізація укладення договорів на вивезення ТПВ, закупівля техніки, просвітницька діяльність щодо створення екологічної культури мешканців мають виключно позитивний ефект. </w:t>
            </w:r>
          </w:p>
        </w:tc>
      </w:tr>
      <w:tr w:rsidR="00895D56" w:rsidRPr="004B5865" w14:paraId="7A0C3C4D" w14:textId="77777777">
        <w:tc>
          <w:tcPr>
            <w:tcW w:w="2684" w:type="dxa"/>
            <w:tcBorders>
              <w:top w:val="single" w:sz="4" w:space="0" w:color="000000"/>
              <w:left w:val="single" w:sz="4" w:space="0" w:color="000000"/>
              <w:bottom w:val="single" w:sz="4" w:space="0" w:color="000000"/>
            </w:tcBorders>
            <w:shd w:val="clear" w:color="auto" w:fill="auto"/>
          </w:tcPr>
          <w:p w14:paraId="73464722"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Кліматичні умови</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6A23CA13" w14:textId="77777777" w:rsidR="00895D56" w:rsidRPr="00070629" w:rsidRDefault="007E282C" w:rsidP="008B539D">
            <w:pPr>
              <w:spacing w:after="0" w:line="240" w:lineRule="auto"/>
              <w:jc w:val="both"/>
              <w:rPr>
                <w:rFonts w:ascii="Times New Roman" w:hAnsi="Times New Roman" w:cs="Times New Roman"/>
              </w:rPr>
            </w:pPr>
            <w:r w:rsidRPr="00070629">
              <w:rPr>
                <w:rFonts w:ascii="Times New Roman" w:hAnsi="Times New Roman" w:cs="Times New Roman"/>
                <w:color w:val="000000"/>
              </w:rPr>
              <w:t>План заходів не передбачають започаткування підприємницької діяльності, яка спричинятиме до збільшення обсягів викидів парникових газів, що можуть сприяти глобальному потеплінню. Тому реалізація Плану заходів не має призвести до негативного впливу на клімат. Натомість, реалізація завдань у межах оперативних цілей 1.1. Розвиток підприємництва, 4.1. Розвиток туристичної інфраструктури,</w:t>
            </w:r>
            <w:r w:rsidRPr="00070629">
              <w:rPr>
                <w:rFonts w:ascii="Times New Roman" w:hAnsi="Times New Roman" w:cs="Times New Roman"/>
              </w:rPr>
              <w:t xml:space="preserve"> </w:t>
            </w:r>
            <w:r w:rsidRPr="00070629">
              <w:rPr>
                <w:rFonts w:ascii="Times New Roman" w:hAnsi="Times New Roman" w:cs="Times New Roman"/>
                <w:color w:val="000000"/>
              </w:rPr>
              <w:t>4.4. Підтримка підприємництва та зайнятості у туристичній сфері в комплексі дозволить знизити викиди СО</w:t>
            </w:r>
            <w:r w:rsidRPr="00070629">
              <w:rPr>
                <w:rFonts w:ascii="Times New Roman" w:hAnsi="Times New Roman" w:cs="Times New Roman"/>
                <w:color w:val="000000"/>
                <w:vertAlign w:val="subscript"/>
              </w:rPr>
              <w:t>2</w:t>
            </w:r>
            <w:r w:rsidRPr="00070629">
              <w:rPr>
                <w:rFonts w:ascii="Times New Roman" w:hAnsi="Times New Roman" w:cs="Times New Roman"/>
                <w:color w:val="000000"/>
              </w:rPr>
              <w:t xml:space="preserve"> в атмосферу, сприятимуть збалансованому та більш сталому споживанню ресурсів. </w:t>
            </w:r>
          </w:p>
        </w:tc>
      </w:tr>
      <w:tr w:rsidR="00895D56" w:rsidRPr="004B5865" w14:paraId="7EA24F09" w14:textId="77777777">
        <w:tc>
          <w:tcPr>
            <w:tcW w:w="2684" w:type="dxa"/>
            <w:tcBorders>
              <w:top w:val="single" w:sz="4" w:space="0" w:color="000000"/>
              <w:left w:val="single" w:sz="4" w:space="0" w:color="000000"/>
              <w:bottom w:val="single" w:sz="4" w:space="0" w:color="000000"/>
            </w:tcBorders>
            <w:shd w:val="clear" w:color="auto" w:fill="auto"/>
          </w:tcPr>
          <w:p w14:paraId="42724A69"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Земельні</w:t>
            </w:r>
          </w:p>
          <w:p w14:paraId="359D8279"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ресурси</w:t>
            </w:r>
          </w:p>
          <w:p w14:paraId="76A33E1C" w14:textId="77777777" w:rsidR="00895D56" w:rsidRPr="00070629" w:rsidRDefault="00895D56">
            <w:pPr>
              <w:spacing w:after="0" w:line="240" w:lineRule="auto"/>
              <w:jc w:val="both"/>
              <w:rPr>
                <w:rFonts w:ascii="Times New Roman" w:hAnsi="Times New Roman" w:cs="Times New Roman"/>
                <w:b/>
                <w:bCs/>
                <w:color w:val="000000"/>
              </w:rPr>
            </w:pP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6F92B66C" w14:textId="77777777" w:rsidR="00895D56" w:rsidRPr="00070629" w:rsidRDefault="007E282C">
            <w:pPr>
              <w:spacing w:after="0" w:line="240" w:lineRule="auto"/>
              <w:jc w:val="both"/>
              <w:rPr>
                <w:rFonts w:ascii="Times New Roman" w:hAnsi="Times New Roman" w:cs="Times New Roman"/>
              </w:rPr>
            </w:pPr>
            <w:r w:rsidRPr="00070629">
              <w:rPr>
                <w:rFonts w:ascii="Times New Roman" w:hAnsi="Times New Roman" w:cs="Times New Roman"/>
                <w:color w:val="000000"/>
              </w:rPr>
              <w:t xml:space="preserve">Внаслідок реалізації </w:t>
            </w:r>
            <w:r w:rsidR="008B539D" w:rsidRPr="00070629">
              <w:rPr>
                <w:rFonts w:ascii="Times New Roman" w:hAnsi="Times New Roman" w:cs="Times New Roman"/>
                <w:color w:val="000000"/>
              </w:rPr>
              <w:t>Плану заходів з реалізації Стратегії</w:t>
            </w:r>
            <w:r w:rsidRPr="00070629">
              <w:rPr>
                <w:rFonts w:ascii="Times New Roman" w:hAnsi="Times New Roman" w:cs="Times New Roman"/>
                <w:color w:val="000000"/>
              </w:rPr>
              <w:t xml:space="preserve"> не передбачається змін у топографії або в характеристиках рельєфу та появи таких загроз, як землетруси, зсуви, селеві потоки, провали землі та інші подібні загрози. </w:t>
            </w:r>
          </w:p>
          <w:p w14:paraId="6A6D4FFB" w14:textId="77777777" w:rsidR="00895D56" w:rsidRPr="00070629" w:rsidRDefault="007E282C">
            <w:pPr>
              <w:spacing w:after="0" w:line="240" w:lineRule="auto"/>
              <w:jc w:val="both"/>
              <w:rPr>
                <w:rFonts w:ascii="Times New Roman" w:hAnsi="Times New Roman" w:cs="Times New Roman"/>
              </w:rPr>
            </w:pPr>
            <w:r w:rsidRPr="00070629">
              <w:rPr>
                <w:rFonts w:ascii="Times New Roman" w:hAnsi="Times New Roman" w:cs="Times New Roman"/>
                <w:color w:val="000000"/>
              </w:rPr>
              <w:t xml:space="preserve">Очікується, що запровадження Стратегії позитивно відобразиться на стані земельних ресурсів громади. Оперативна ціль 8.1. Планування розвитку території сприятиме зменшенню кількості твердих побутових відходів, що вивозяться на полігон для утилізації, та зниженню обсягу токсичних речовин, які потрапляють у ґрунт внаслідок перегнивання сміття або наявності у відходах небезпечних речовин. </w:t>
            </w:r>
          </w:p>
        </w:tc>
      </w:tr>
      <w:tr w:rsidR="00895D56" w:rsidRPr="004B5865" w14:paraId="5FC09FE1" w14:textId="77777777">
        <w:tc>
          <w:tcPr>
            <w:tcW w:w="2684" w:type="dxa"/>
            <w:tcBorders>
              <w:top w:val="single" w:sz="4" w:space="0" w:color="000000"/>
              <w:left w:val="single" w:sz="4" w:space="0" w:color="000000"/>
              <w:bottom w:val="single" w:sz="4" w:space="0" w:color="000000"/>
            </w:tcBorders>
            <w:shd w:val="clear" w:color="auto" w:fill="auto"/>
          </w:tcPr>
          <w:p w14:paraId="33BEF9F7" w14:textId="77777777" w:rsidR="00895D56" w:rsidRPr="00070629" w:rsidRDefault="008B539D">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Біорізноманіття</w:t>
            </w:r>
          </w:p>
          <w:p w14:paraId="40884F93"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рекреаційні зони та природно-заповідний фонд</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486181E2" w14:textId="77777777" w:rsidR="00895D56" w:rsidRPr="00070629" w:rsidRDefault="008B539D">
            <w:pPr>
              <w:spacing w:after="0" w:line="240" w:lineRule="auto"/>
              <w:jc w:val="both"/>
              <w:rPr>
                <w:rFonts w:ascii="Times New Roman" w:hAnsi="Times New Roman" w:cs="Times New Roman"/>
              </w:rPr>
            </w:pPr>
            <w:r w:rsidRPr="00070629">
              <w:rPr>
                <w:rFonts w:ascii="Times New Roman" w:hAnsi="Times New Roman" w:cs="Times New Roman"/>
                <w:color w:val="000000"/>
              </w:rPr>
              <w:t xml:space="preserve">У Плані заходів з реалізації Стратегії </w:t>
            </w:r>
            <w:r w:rsidR="007E282C" w:rsidRPr="00070629">
              <w:rPr>
                <w:rFonts w:ascii="Times New Roman" w:hAnsi="Times New Roman" w:cs="Times New Roman"/>
                <w:color w:val="000000"/>
              </w:rPr>
              <w:t xml:space="preserve">не передбачається реалізація завдань, які можуть призвести до негативного впливу на біорізноманіття, рекреаційні зони та наявні у громаді об’єкти природно-заповідного фонду, в тому числі територію Смарагдової мережі. Натомість, в межах оперативної цілі 4.1. Розвиток туристичної інфраструктури планується розвиток транспортної та сервісної інфраструктури. Також в рамках завдання 4.3.2. </w:t>
            </w:r>
            <w:r w:rsidR="007E282C" w:rsidRPr="00070629">
              <w:rPr>
                <w:rFonts w:ascii="Times New Roman" w:hAnsi="Times New Roman" w:cs="Times New Roman"/>
                <w:color w:val="000000"/>
                <w:spacing w:val="-6"/>
              </w:rPr>
              <w:t>Розширення мережі турис</w:t>
            </w:r>
            <w:r w:rsidR="007E282C" w:rsidRPr="00070629">
              <w:rPr>
                <w:rFonts w:ascii="Times New Roman" w:hAnsi="Times New Roman" w:cs="Times New Roman"/>
                <w:color w:val="000000"/>
                <w:spacing w:val="-6"/>
              </w:rPr>
              <w:softHyphen/>
              <w:t>тично-рекреаційних об’єктів, включаючи відновлення дендропарку</w:t>
            </w:r>
            <w:r w:rsidR="007E282C" w:rsidRPr="00070629">
              <w:rPr>
                <w:rFonts w:ascii="Times New Roman" w:hAnsi="Times New Roman" w:cs="Times New Roman"/>
                <w:color w:val="000000"/>
              </w:rPr>
              <w:t xml:space="preserve"> передбачається реалізація екологічної програми та програми благоустрою, зокрема ліквідація аварійних, фаутних дерев та сухостою, кронування та обрізка дерев, закупівля та висадка </w:t>
            </w:r>
            <w:r w:rsidR="007E282C" w:rsidRPr="00070629">
              <w:rPr>
                <w:rFonts w:ascii="Times New Roman" w:hAnsi="Times New Roman" w:cs="Times New Roman"/>
                <w:color w:val="000000"/>
              </w:rPr>
              <w:lastRenderedPageBreak/>
              <w:t>саджанців дерев і квітів, розбивка клумб, квітників, недопущення поширення борщівника Сосновського на території  громади, викошування узбіч, зон зелених насаджень, парків, скверів, місць загального користування, які матимуть позитивний вплив на збереження біорізноманіття.</w:t>
            </w:r>
          </w:p>
        </w:tc>
      </w:tr>
      <w:tr w:rsidR="00895D56" w:rsidRPr="004B5865" w14:paraId="4E9EF0C0" w14:textId="77777777">
        <w:tc>
          <w:tcPr>
            <w:tcW w:w="2684" w:type="dxa"/>
            <w:tcBorders>
              <w:top w:val="single" w:sz="4" w:space="0" w:color="000000"/>
              <w:left w:val="single" w:sz="4" w:space="0" w:color="000000"/>
              <w:bottom w:val="single" w:sz="4" w:space="0" w:color="000000"/>
            </w:tcBorders>
            <w:shd w:val="clear" w:color="auto" w:fill="auto"/>
          </w:tcPr>
          <w:p w14:paraId="7BC26056"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lastRenderedPageBreak/>
              <w:t>Культурна</w:t>
            </w:r>
          </w:p>
          <w:p w14:paraId="6AF6CF22"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спадщина</w:t>
            </w: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197529FD" w14:textId="77777777" w:rsidR="00895D56" w:rsidRPr="00070629" w:rsidRDefault="008B539D">
            <w:pPr>
              <w:spacing w:after="0" w:line="240" w:lineRule="auto"/>
              <w:jc w:val="both"/>
              <w:rPr>
                <w:rFonts w:ascii="Times New Roman" w:hAnsi="Times New Roman" w:cs="Times New Roman"/>
              </w:rPr>
            </w:pPr>
            <w:r w:rsidRPr="00070629">
              <w:rPr>
                <w:rFonts w:ascii="Times New Roman" w:hAnsi="Times New Roman" w:cs="Times New Roman"/>
                <w:color w:val="000000"/>
              </w:rPr>
              <w:t xml:space="preserve"> Реалізація Плану заходів з реалізації Стратегії </w:t>
            </w:r>
            <w:r w:rsidR="007E282C" w:rsidRPr="00070629">
              <w:rPr>
                <w:rFonts w:ascii="Times New Roman" w:hAnsi="Times New Roman" w:cs="Times New Roman"/>
                <w:color w:val="000000"/>
              </w:rPr>
              <w:t>не призведе до негативного впливу на об’єкти історико-культурної спадщини.</w:t>
            </w:r>
            <w:r w:rsidR="007E282C" w:rsidRPr="00070629">
              <w:rPr>
                <w:rFonts w:ascii="Times New Roman" w:hAnsi="Times New Roman" w:cs="Times New Roman"/>
              </w:rPr>
              <w:t xml:space="preserve"> </w:t>
            </w:r>
          </w:p>
          <w:p w14:paraId="3ED89245" w14:textId="77777777" w:rsidR="00895D56" w:rsidRPr="00070629" w:rsidRDefault="007E282C">
            <w:pPr>
              <w:spacing w:after="0" w:line="240" w:lineRule="auto"/>
              <w:jc w:val="both"/>
              <w:rPr>
                <w:rFonts w:ascii="Times New Roman" w:hAnsi="Times New Roman" w:cs="Times New Roman"/>
              </w:rPr>
            </w:pPr>
            <w:r w:rsidRPr="00070629">
              <w:rPr>
                <w:rFonts w:ascii="Times New Roman" w:hAnsi="Times New Roman" w:cs="Times New Roman"/>
                <w:color w:val="000000"/>
              </w:rPr>
              <w:t xml:space="preserve">Стратегічно важливим напрямком діяльності Тростянецької громади до 2027 року є активний розвиток туристичної, рекреаційної індустрій і суміжних галузей гостинності та громадського харчування, завдяки чому зросте попит на туристичні продукти громади. </w:t>
            </w:r>
          </w:p>
          <w:p w14:paraId="15704639"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 xml:space="preserve">Громада розвиватиме свій економічний потенціал оздоровчо-відпочинкової та туристичної сфери, зокрема р. Дністер та її приток, ставків, озер (зокрема, штучне карстове озеро Задорожнє) та підземних вод, поєднаних з 38 км розміщенням від обласного центру </w:t>
            </w:r>
          </w:p>
          <w:p w14:paraId="0F42B46E"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До 2027 року громада створить туристичну сервісну інфраструктуру та стане складовою регіональних та міжнародних туристичних маршрутів. Реалізація оперативної цілі 4.1.Розвиток туристичної інфраструктури.</w:t>
            </w:r>
          </w:p>
          <w:p w14:paraId="0D108A86"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Впровадження Стратегії та Плану заходів сприятиме розвитку культурної спадщини, рекреаційних зон в громаді, осередків дозвілля та громадських просторів.</w:t>
            </w:r>
          </w:p>
        </w:tc>
      </w:tr>
      <w:tr w:rsidR="00895D56" w:rsidRPr="004B5865" w14:paraId="0CC71BCE" w14:textId="77777777">
        <w:tc>
          <w:tcPr>
            <w:tcW w:w="2684" w:type="dxa"/>
            <w:tcBorders>
              <w:top w:val="single" w:sz="4" w:space="0" w:color="000000"/>
              <w:left w:val="single" w:sz="4" w:space="0" w:color="000000"/>
              <w:bottom w:val="single" w:sz="4" w:space="0" w:color="000000"/>
            </w:tcBorders>
            <w:shd w:val="clear" w:color="auto" w:fill="auto"/>
          </w:tcPr>
          <w:p w14:paraId="4286C6D3"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Населення</w:t>
            </w:r>
          </w:p>
          <w:p w14:paraId="478654A9"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та інфраструктура</w:t>
            </w:r>
          </w:p>
          <w:p w14:paraId="076AA03B" w14:textId="77777777" w:rsidR="00895D56" w:rsidRPr="00070629" w:rsidRDefault="00895D56">
            <w:pPr>
              <w:spacing w:after="0" w:line="240" w:lineRule="auto"/>
              <w:jc w:val="both"/>
              <w:rPr>
                <w:rFonts w:ascii="Times New Roman" w:hAnsi="Times New Roman" w:cs="Times New Roman"/>
                <w:b/>
                <w:bCs/>
                <w:color w:val="000000"/>
              </w:rPr>
            </w:pP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209199D4" w14:textId="77777777" w:rsidR="00895D56" w:rsidRPr="00070629" w:rsidRDefault="008B539D">
            <w:pPr>
              <w:spacing w:after="0" w:line="240" w:lineRule="auto"/>
              <w:jc w:val="both"/>
              <w:rPr>
                <w:rFonts w:ascii="Times New Roman" w:hAnsi="Times New Roman" w:cs="Times New Roman"/>
              </w:rPr>
            </w:pPr>
            <w:r w:rsidRPr="00070629">
              <w:rPr>
                <w:rFonts w:ascii="Times New Roman" w:hAnsi="Times New Roman" w:cs="Times New Roman"/>
                <w:color w:val="000000"/>
              </w:rPr>
              <w:t>План заходів з реалізації Стратегії</w:t>
            </w:r>
            <w:r w:rsidR="007E282C" w:rsidRPr="00070629">
              <w:rPr>
                <w:rFonts w:ascii="Times New Roman" w:hAnsi="Times New Roman" w:cs="Times New Roman"/>
                <w:color w:val="000000"/>
              </w:rPr>
              <w:t xml:space="preserve"> не передбачає появи нових ризиків для здоров’я населення громади. Натомість, всі цілі, завдання Стратегії спрямовані на покращення умов життя і діяльності громадян. До того ж реалізація оперативної цілі 7.1. Підвищення рівня громадської безпеки має сприяти покращенню здоров’я жителів громади</w:t>
            </w:r>
          </w:p>
        </w:tc>
      </w:tr>
      <w:tr w:rsidR="00895D56" w:rsidRPr="004B5865" w14:paraId="0D7BE5C9" w14:textId="77777777">
        <w:tc>
          <w:tcPr>
            <w:tcW w:w="2684" w:type="dxa"/>
            <w:tcBorders>
              <w:top w:val="single" w:sz="4" w:space="0" w:color="000000"/>
              <w:left w:val="single" w:sz="4" w:space="0" w:color="000000"/>
              <w:bottom w:val="single" w:sz="4" w:space="0" w:color="000000"/>
            </w:tcBorders>
            <w:shd w:val="clear" w:color="auto" w:fill="auto"/>
          </w:tcPr>
          <w:p w14:paraId="4D8273BE"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Екологічне управління,</w:t>
            </w:r>
          </w:p>
          <w:p w14:paraId="209F2BEC"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моніторинг</w:t>
            </w:r>
          </w:p>
          <w:p w14:paraId="1564C5CB" w14:textId="77777777" w:rsidR="00895D56" w:rsidRPr="00070629" w:rsidRDefault="00895D56">
            <w:pPr>
              <w:spacing w:after="0" w:line="240" w:lineRule="auto"/>
              <w:jc w:val="both"/>
              <w:rPr>
                <w:rFonts w:ascii="Times New Roman" w:hAnsi="Times New Roman" w:cs="Times New Roman"/>
                <w:color w:val="000000"/>
              </w:rPr>
            </w:pP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5604B40B" w14:textId="77777777" w:rsidR="00895D56" w:rsidRPr="00070629" w:rsidRDefault="008B539D">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План заходів з реалізації Стратегії</w:t>
            </w:r>
            <w:r w:rsidR="007E282C" w:rsidRPr="00070629">
              <w:rPr>
                <w:rFonts w:ascii="Times New Roman" w:hAnsi="Times New Roman" w:cs="Times New Roman"/>
                <w:color w:val="000000"/>
              </w:rPr>
              <w:t xml:space="preserve"> не передбачає послаблення правових і економічних механізмів контролю в галузі екологічної безпеки, натомість передбачає покращення поводження з відходами, впровадження екологічного управління та енергоефективних технологій, енергомодернізацію комунальних та приватних будівель. </w:t>
            </w:r>
          </w:p>
        </w:tc>
      </w:tr>
      <w:tr w:rsidR="00895D56" w:rsidRPr="004B5865" w14:paraId="1D3A4A01" w14:textId="77777777">
        <w:tc>
          <w:tcPr>
            <w:tcW w:w="2684" w:type="dxa"/>
            <w:tcBorders>
              <w:top w:val="single" w:sz="4" w:space="0" w:color="000000"/>
              <w:left w:val="single" w:sz="4" w:space="0" w:color="000000"/>
              <w:bottom w:val="single" w:sz="4" w:space="0" w:color="000000"/>
            </w:tcBorders>
            <w:shd w:val="clear" w:color="auto" w:fill="auto"/>
          </w:tcPr>
          <w:p w14:paraId="652B170D"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Кумулятивний (накопичувальний) вплив</w:t>
            </w:r>
          </w:p>
          <w:p w14:paraId="41202F0E" w14:textId="77777777" w:rsidR="00895D56" w:rsidRPr="00070629" w:rsidRDefault="00895D56">
            <w:pPr>
              <w:spacing w:after="0" w:line="240" w:lineRule="auto"/>
              <w:jc w:val="both"/>
              <w:rPr>
                <w:rFonts w:ascii="Times New Roman" w:hAnsi="Times New Roman" w:cs="Times New Roman"/>
                <w:color w:val="000000"/>
              </w:rPr>
            </w:pPr>
          </w:p>
        </w:tc>
        <w:tc>
          <w:tcPr>
            <w:tcW w:w="7380" w:type="dxa"/>
            <w:tcBorders>
              <w:top w:val="single" w:sz="4" w:space="0" w:color="000000"/>
              <w:left w:val="single" w:sz="4" w:space="0" w:color="000000"/>
              <w:bottom w:val="single" w:sz="4" w:space="0" w:color="000000"/>
              <w:right w:val="single" w:sz="4" w:space="0" w:color="000000"/>
            </w:tcBorders>
            <w:shd w:val="clear" w:color="auto" w:fill="auto"/>
          </w:tcPr>
          <w:p w14:paraId="0ABA040E" w14:textId="77777777" w:rsidR="00895D56" w:rsidRPr="00070629" w:rsidRDefault="007E282C">
            <w:pPr>
              <w:spacing w:after="0" w:line="240" w:lineRule="auto"/>
              <w:jc w:val="both"/>
              <w:rPr>
                <w:rFonts w:ascii="Times New Roman" w:hAnsi="Times New Roman" w:cs="Times New Roman"/>
                <w:color w:val="000000"/>
              </w:rPr>
            </w:pPr>
            <w:r w:rsidRPr="00070629">
              <w:rPr>
                <w:rFonts w:ascii="Times New Roman" w:hAnsi="Times New Roman" w:cs="Times New Roman"/>
                <w:color w:val="000000"/>
              </w:rPr>
              <w:t xml:space="preserve">Ймовірність того, що реалізація </w:t>
            </w:r>
            <w:r w:rsidR="008B539D" w:rsidRPr="00070629">
              <w:rPr>
                <w:rFonts w:ascii="Times New Roman" w:hAnsi="Times New Roman" w:cs="Times New Roman"/>
                <w:color w:val="000000"/>
              </w:rPr>
              <w:t>Плану заходів з реалізації Стратегії</w:t>
            </w:r>
            <w:r w:rsidRPr="00070629">
              <w:rPr>
                <w:rFonts w:ascii="Times New Roman" w:hAnsi="Times New Roman" w:cs="Times New Roman"/>
                <w:color w:val="000000"/>
              </w:rPr>
              <w:t xml:space="preserve"> приведе до таких можливих впливів на довкілля або здоров’я людей, які самі собою будуть незначними, але в сукупності матимуть значний сумарний (кумулятивний) вплив на довкілля, відсутня.</w:t>
            </w:r>
          </w:p>
        </w:tc>
      </w:tr>
    </w:tbl>
    <w:p w14:paraId="6035D5B0" w14:textId="77777777" w:rsidR="00070629" w:rsidRDefault="00070629">
      <w:pPr>
        <w:spacing w:after="0" w:line="240" w:lineRule="auto"/>
        <w:jc w:val="both"/>
        <w:rPr>
          <w:rFonts w:ascii="Times New Roman" w:hAnsi="Times New Roman" w:cs="Times New Roman"/>
          <w:color w:val="000000"/>
          <w:sz w:val="24"/>
          <w:szCs w:val="24"/>
        </w:rPr>
      </w:pPr>
    </w:p>
    <w:p w14:paraId="0C53AC2A" w14:textId="77777777" w:rsidR="00895D56" w:rsidRPr="004B5865" w:rsidRDefault="007E282C">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Таким чином, реалізація</w:t>
      </w:r>
      <w:r w:rsidR="008B539D" w:rsidRPr="008B539D">
        <w:rPr>
          <w:rFonts w:ascii="Times New Roman" w:hAnsi="Times New Roman" w:cs="Times New Roman"/>
          <w:color w:val="000000"/>
          <w:sz w:val="24"/>
          <w:szCs w:val="24"/>
        </w:rPr>
        <w:t xml:space="preserve"> </w:t>
      </w:r>
      <w:r w:rsidR="008B539D">
        <w:rPr>
          <w:rFonts w:ascii="Times New Roman" w:hAnsi="Times New Roman" w:cs="Times New Roman"/>
          <w:color w:val="000000"/>
          <w:sz w:val="24"/>
          <w:szCs w:val="24"/>
        </w:rPr>
        <w:t xml:space="preserve">Плану заходів з </w:t>
      </w:r>
      <w:r w:rsidR="008B539D" w:rsidRPr="004B5865">
        <w:rPr>
          <w:rFonts w:ascii="Times New Roman" w:hAnsi="Times New Roman" w:cs="Times New Roman"/>
          <w:color w:val="000000"/>
          <w:sz w:val="24"/>
          <w:szCs w:val="24"/>
        </w:rPr>
        <w:t xml:space="preserve">реалізації Стратегії </w:t>
      </w:r>
      <w:r w:rsidRPr="004B5865">
        <w:rPr>
          <w:rFonts w:ascii="Times New Roman" w:hAnsi="Times New Roman" w:cs="Times New Roman"/>
          <w:color w:val="000000"/>
          <w:sz w:val="24"/>
          <w:szCs w:val="24"/>
        </w:rPr>
        <w:t xml:space="preserve"> </w:t>
      </w:r>
      <w:r w:rsidRPr="004B5865">
        <w:rPr>
          <w:rFonts w:ascii="Times New Roman" w:hAnsi="Times New Roman" w:cs="Times New Roman"/>
          <w:sz w:val="24"/>
          <w:szCs w:val="24"/>
        </w:rPr>
        <w:t>розвитку Тростянецької сільської територіальної громади на період до 2027 року не має супроводжуватися появою нових негативних наслідків для довкілля. Водночас реалізація усіх оперативних цілей Стратегії сприятиме покращенню екологічної ситуації в територіальній громаді.</w:t>
      </w:r>
    </w:p>
    <w:p w14:paraId="010077F7" w14:textId="77777777" w:rsidR="00070629" w:rsidRDefault="00DB5604" w:rsidP="00DB5604">
      <w:pPr>
        <w:rPr>
          <w:rFonts w:ascii="Times New Roman" w:hAnsi="Times New Roman" w:cs="Times New Roman"/>
          <w:sz w:val="24"/>
          <w:szCs w:val="24"/>
        </w:rPr>
      </w:pPr>
      <w:r w:rsidRPr="004B5865">
        <w:rPr>
          <w:rFonts w:ascii="Times New Roman" w:hAnsi="Times New Roman" w:cs="Times New Roman"/>
          <w:sz w:val="24"/>
          <w:szCs w:val="24"/>
        </w:rPr>
        <w:t xml:space="preserve"> </w:t>
      </w:r>
    </w:p>
    <w:p w14:paraId="0A06F4C2" w14:textId="77777777" w:rsidR="00070629" w:rsidRDefault="00070629" w:rsidP="00DB5604">
      <w:pPr>
        <w:rPr>
          <w:rFonts w:ascii="Times New Roman" w:hAnsi="Times New Roman" w:cs="Times New Roman"/>
          <w:sz w:val="24"/>
          <w:szCs w:val="24"/>
        </w:rPr>
      </w:pPr>
    </w:p>
    <w:p w14:paraId="47E86888" w14:textId="77777777" w:rsidR="00895D56" w:rsidRPr="004B5865" w:rsidRDefault="007E282C" w:rsidP="00DB5604">
      <w:pPr>
        <w:rPr>
          <w:rFonts w:ascii="Times New Roman" w:hAnsi="Times New Roman" w:cs="Times New Roman"/>
          <w:sz w:val="24"/>
          <w:szCs w:val="24"/>
        </w:rPr>
      </w:pPr>
      <w:r w:rsidRPr="004B5865">
        <w:rPr>
          <w:rFonts w:ascii="Times New Roman" w:hAnsi="Times New Roman" w:cs="Times New Roman"/>
          <w:sz w:val="24"/>
          <w:szCs w:val="24"/>
        </w:rPr>
        <w:br w:type="page"/>
      </w:r>
    </w:p>
    <w:p w14:paraId="39FEF546" w14:textId="77777777" w:rsidR="00895D56" w:rsidRPr="001A2BCA" w:rsidRDefault="008F1BA2" w:rsidP="008F1BA2">
      <w:pPr>
        <w:pStyle w:val="1"/>
        <w:numPr>
          <w:ilvl w:val="0"/>
          <w:numId w:val="0"/>
        </w:numPr>
        <w:shd w:val="clear" w:color="auto" w:fill="76923C" w:themeFill="accent3" w:themeFillShade="BF"/>
        <w:rPr>
          <w:rFonts w:ascii="Times New Roman" w:hAnsi="Times New Roman" w:cs="Times New Roman"/>
          <w:highlight w:val="none"/>
        </w:rPr>
      </w:pPr>
      <w:bookmarkStart w:id="201" w:name="_Toc147236060"/>
      <w:r>
        <w:rPr>
          <w:rFonts w:ascii="Times New Roman" w:hAnsi="Times New Roman" w:cs="Times New Roman"/>
          <w:highlight w:val="none"/>
        </w:rPr>
        <w:lastRenderedPageBreak/>
        <w:t xml:space="preserve">РОЗДІЛ 7. </w:t>
      </w:r>
      <w:r w:rsidR="007E282C" w:rsidRPr="001A2BCA">
        <w:rPr>
          <w:rFonts w:ascii="Times New Roman" w:hAnsi="Times New Roman" w:cs="Times New Roman"/>
          <w:highlight w:val="none"/>
        </w:rPr>
        <w:t>ЗАХОДИ, ЩО ПЕРЕДБАЧАЄТЬСЯ ВЖИТИ ДЛЯ ЗАПОБІГАННЯ, ЗМЕНШЕННЯ ТА ПОМ’ЯКШЕННЯ НЕГАТИВНИХ НАСЛІДКІВ ВИКОНАННЯ СТРАТЕГІЇ ТА ПЛАНУ ЗАХОДІВ</w:t>
      </w:r>
      <w:bookmarkEnd w:id="201"/>
    </w:p>
    <w:p w14:paraId="051441B8" w14:textId="77777777" w:rsidR="00895D56" w:rsidRPr="004B5865" w:rsidRDefault="001A2BCA">
      <w:pPr>
        <w:spacing w:after="12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E282C" w:rsidRPr="004B5865">
        <w:rPr>
          <w:rFonts w:ascii="Times New Roman" w:eastAsia="Times New Roman" w:hAnsi="Times New Roman" w:cs="Times New Roman"/>
          <w:bCs/>
          <w:sz w:val="24"/>
          <w:szCs w:val="24"/>
        </w:rPr>
        <w:t>Реалізація Стратегії та Плану заходів передбачає виконання заходів та проєктів, пов’язаних з будівництвом, енергозбереженням та раціональним використанням природних ресурсів, виконання яких є невід’ємною складовою при створенні сприятливого в екологічному контексті середовища життєдіяльності мешканців та гостей громади. На основі пропозицій, наданих членами Робочої групи з проведення Стратегічної</w:t>
      </w:r>
      <w:r>
        <w:rPr>
          <w:rFonts w:ascii="Times New Roman" w:eastAsia="Times New Roman" w:hAnsi="Times New Roman" w:cs="Times New Roman"/>
          <w:bCs/>
          <w:sz w:val="24"/>
          <w:szCs w:val="24"/>
        </w:rPr>
        <w:t xml:space="preserve"> екологічної оцінки </w:t>
      </w:r>
      <w:r w:rsidR="007E282C" w:rsidRPr="004B5865">
        <w:rPr>
          <w:rFonts w:ascii="Times New Roman" w:eastAsia="Times New Roman" w:hAnsi="Times New Roman" w:cs="Times New Roman"/>
          <w:bCs/>
          <w:sz w:val="24"/>
          <w:szCs w:val="24"/>
        </w:rPr>
        <w:t xml:space="preserve"> Плану заходів, для зменшення та пом’якшення можливих негативних наслідків виконання Стратегії та Плану заходів пропонується реалізація комплексу заходів в розрізі компонентів довкілля. Зокрема:</w:t>
      </w:r>
    </w:p>
    <w:p w14:paraId="7529E7AA" w14:textId="77777777" w:rsidR="00895D56" w:rsidRPr="004B5865" w:rsidRDefault="007E282C">
      <w:pPr>
        <w:spacing w:after="120" w:line="240" w:lineRule="auto"/>
        <w:jc w:val="both"/>
        <w:rPr>
          <w:rFonts w:ascii="Times New Roman" w:eastAsia="Times New Roman" w:hAnsi="Times New Roman" w:cs="Times New Roman"/>
          <w:b/>
          <w:bCs/>
          <w:sz w:val="24"/>
          <w:szCs w:val="24"/>
        </w:rPr>
      </w:pPr>
      <w:r w:rsidRPr="004B5865">
        <w:rPr>
          <w:rFonts w:ascii="Times New Roman" w:eastAsia="Times New Roman" w:hAnsi="Times New Roman" w:cs="Times New Roman"/>
          <w:b/>
          <w:bCs/>
          <w:sz w:val="24"/>
          <w:szCs w:val="24"/>
        </w:rPr>
        <w:t>Можливі превентивні заходи за складовими навколишнього природного середовища</w:t>
      </w:r>
    </w:p>
    <w:tbl>
      <w:tblPr>
        <w:tblW w:w="9854" w:type="dxa"/>
        <w:tblLook w:val="0000" w:firstRow="0" w:lastRow="0" w:firstColumn="0" w:lastColumn="0" w:noHBand="0" w:noVBand="0"/>
      </w:tblPr>
      <w:tblGrid>
        <w:gridCol w:w="1515"/>
        <w:gridCol w:w="3402"/>
        <w:gridCol w:w="4937"/>
      </w:tblGrid>
      <w:tr w:rsidR="00895D56" w:rsidRPr="001A2BCA" w14:paraId="65ADAE31" w14:textId="77777777" w:rsidTr="001A2BCA">
        <w:trPr>
          <w:tblHeader/>
        </w:trPr>
        <w:tc>
          <w:tcPr>
            <w:tcW w:w="151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63A94AF5" w14:textId="77777777" w:rsidR="00895D56" w:rsidRPr="001A2BCA" w:rsidRDefault="007E282C">
            <w:pPr>
              <w:spacing w:after="0" w:line="240" w:lineRule="auto"/>
              <w:jc w:val="both"/>
              <w:rPr>
                <w:rFonts w:ascii="Times New Roman" w:eastAsia="Times New Roman" w:hAnsi="Times New Roman" w:cs="Times New Roman"/>
                <w:b/>
                <w:bCs/>
              </w:rPr>
            </w:pPr>
            <w:r w:rsidRPr="001A2BCA">
              <w:rPr>
                <w:rFonts w:ascii="Times New Roman" w:eastAsia="Times New Roman" w:hAnsi="Times New Roman" w:cs="Times New Roman"/>
                <w:b/>
                <w:bCs/>
              </w:rPr>
              <w:t>Компонент довкілля</w:t>
            </w:r>
          </w:p>
        </w:tc>
        <w:tc>
          <w:tcPr>
            <w:tcW w:w="340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70AD8FEA" w14:textId="77777777" w:rsidR="00895D56" w:rsidRPr="001A2BCA" w:rsidRDefault="007E282C">
            <w:pPr>
              <w:spacing w:after="0" w:line="240" w:lineRule="auto"/>
              <w:jc w:val="both"/>
              <w:rPr>
                <w:rFonts w:ascii="Times New Roman" w:eastAsia="Times New Roman" w:hAnsi="Times New Roman" w:cs="Times New Roman"/>
                <w:b/>
                <w:bCs/>
              </w:rPr>
            </w:pPr>
            <w:r w:rsidRPr="001A2BCA">
              <w:rPr>
                <w:rFonts w:ascii="Times New Roman" w:eastAsia="Times New Roman" w:hAnsi="Times New Roman" w:cs="Times New Roman"/>
                <w:b/>
                <w:bCs/>
              </w:rPr>
              <w:t>Основні проблеми, пов’язані з ДДП</w:t>
            </w:r>
          </w:p>
        </w:tc>
        <w:tc>
          <w:tcPr>
            <w:tcW w:w="493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D76E7F6" w14:textId="77777777" w:rsidR="00895D56" w:rsidRPr="001A2BCA" w:rsidRDefault="007E282C">
            <w:pPr>
              <w:spacing w:after="0" w:line="240" w:lineRule="auto"/>
              <w:jc w:val="both"/>
              <w:rPr>
                <w:rFonts w:ascii="Times New Roman" w:eastAsia="Times New Roman" w:hAnsi="Times New Roman" w:cs="Times New Roman"/>
                <w:b/>
                <w:bCs/>
              </w:rPr>
            </w:pPr>
            <w:bookmarkStart w:id="202" w:name="_Hlk150182646"/>
            <w:r w:rsidRPr="001A2BCA">
              <w:rPr>
                <w:rFonts w:ascii="Times New Roman" w:eastAsia="Times New Roman" w:hAnsi="Times New Roman" w:cs="Times New Roman"/>
                <w:b/>
                <w:bCs/>
              </w:rPr>
              <w:t>Заходи, що передбачається вжити для запобігання, зменшення та пом’якшення негативних наслідків</w:t>
            </w:r>
            <w:bookmarkEnd w:id="202"/>
          </w:p>
        </w:tc>
      </w:tr>
      <w:tr w:rsidR="00895D56" w:rsidRPr="001A2BCA" w14:paraId="4726D310" w14:textId="77777777">
        <w:tc>
          <w:tcPr>
            <w:tcW w:w="1515" w:type="dxa"/>
            <w:tcBorders>
              <w:top w:val="single" w:sz="4" w:space="0" w:color="000000"/>
              <w:left w:val="single" w:sz="4" w:space="0" w:color="000000"/>
              <w:bottom w:val="single" w:sz="4" w:space="0" w:color="000000"/>
              <w:right w:val="single" w:sz="4" w:space="0" w:color="000000"/>
            </w:tcBorders>
            <w:shd w:val="clear" w:color="auto" w:fill="auto"/>
          </w:tcPr>
          <w:p w14:paraId="5300883C"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Атмосферне</w:t>
            </w:r>
          </w:p>
          <w:p w14:paraId="567737FE"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повітря і клімат</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ABEF14" w14:textId="77777777" w:rsidR="00895D56" w:rsidRPr="001A2BCA" w:rsidRDefault="007E282C">
            <w:pPr>
              <w:pStyle w:val="affc"/>
              <w:numPr>
                <w:ilvl w:val="0"/>
                <w:numId w:val="26"/>
              </w:numPr>
              <w:tabs>
                <w:tab w:val="left" w:pos="351"/>
              </w:tabs>
              <w:spacing w:after="0" w:line="240" w:lineRule="auto"/>
              <w:ind w:left="0" w:firstLine="209"/>
              <w:jc w:val="both"/>
              <w:rPr>
                <w:rFonts w:ascii="Times New Roman" w:eastAsia="Times New Roman" w:hAnsi="Times New Roman" w:cs="Times New Roman"/>
                <w:bCs/>
              </w:rPr>
            </w:pPr>
            <w:r w:rsidRPr="001A2BCA">
              <w:rPr>
                <w:rFonts w:ascii="Times New Roman" w:eastAsia="Times New Roman" w:hAnsi="Times New Roman" w:cs="Times New Roman"/>
                <w:bCs/>
              </w:rPr>
              <w:t>Вплив промислових підприємств.</w:t>
            </w:r>
          </w:p>
          <w:p w14:paraId="7CFFAA01" w14:textId="77777777" w:rsidR="00895D56" w:rsidRPr="001A2BCA" w:rsidRDefault="007E282C">
            <w:pPr>
              <w:pStyle w:val="affc"/>
              <w:numPr>
                <w:ilvl w:val="0"/>
                <w:numId w:val="26"/>
              </w:numPr>
              <w:tabs>
                <w:tab w:val="left" w:pos="351"/>
              </w:tabs>
              <w:spacing w:after="0" w:line="240" w:lineRule="auto"/>
              <w:ind w:left="0" w:firstLine="209"/>
              <w:jc w:val="both"/>
              <w:rPr>
                <w:rFonts w:ascii="Times New Roman" w:eastAsia="Times New Roman" w:hAnsi="Times New Roman" w:cs="Times New Roman"/>
                <w:bCs/>
              </w:rPr>
            </w:pPr>
            <w:r w:rsidRPr="001A2BCA">
              <w:rPr>
                <w:rFonts w:ascii="Times New Roman" w:eastAsia="Times New Roman" w:hAnsi="Times New Roman" w:cs="Times New Roman"/>
                <w:bCs/>
              </w:rPr>
              <w:t>Вплив викидів шкідливих речовин (у т. ч. генерованих автомобільним транспортом, бюджетними установами та домогосподарствами).</w:t>
            </w:r>
          </w:p>
        </w:tc>
        <w:tc>
          <w:tcPr>
            <w:tcW w:w="4937" w:type="dxa"/>
            <w:tcBorders>
              <w:top w:val="single" w:sz="4" w:space="0" w:color="000000"/>
              <w:left w:val="single" w:sz="4" w:space="0" w:color="000000"/>
              <w:bottom w:val="single" w:sz="4" w:space="0" w:color="000000"/>
              <w:right w:val="single" w:sz="4" w:space="0" w:color="000000"/>
            </w:tcBorders>
            <w:shd w:val="clear" w:color="auto" w:fill="auto"/>
          </w:tcPr>
          <w:p w14:paraId="7729DD19" w14:textId="77777777" w:rsidR="00895D56" w:rsidRPr="001A2BCA" w:rsidRDefault="007E282C">
            <w:pPr>
              <w:pStyle w:val="affc"/>
              <w:numPr>
                <w:ilvl w:val="0"/>
                <w:numId w:val="8"/>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Створити території захисних зелених насаджень обабіч автошляхів.</w:t>
            </w:r>
          </w:p>
          <w:p w14:paraId="1C140849" w14:textId="77777777" w:rsidR="00895D56" w:rsidRPr="001A2BCA" w:rsidRDefault="007E282C">
            <w:pPr>
              <w:pStyle w:val="affc"/>
              <w:numPr>
                <w:ilvl w:val="0"/>
                <w:numId w:val="8"/>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Впроваджувати та сприяти реалізації заходів підвищення енергетичної ефективності і енергозбереження у всіх галузях громади.</w:t>
            </w:r>
          </w:p>
          <w:p w14:paraId="478EAA44" w14:textId="77777777" w:rsidR="00895D56" w:rsidRPr="001A2BCA" w:rsidRDefault="007E282C">
            <w:pPr>
              <w:pStyle w:val="affc"/>
              <w:numPr>
                <w:ilvl w:val="0"/>
                <w:numId w:val="8"/>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Здійснювати масово-роз’яснювальну роботу для попередження підпалів сухостою та незаконної вирубки лісів.</w:t>
            </w:r>
          </w:p>
        </w:tc>
      </w:tr>
      <w:tr w:rsidR="00895D56" w:rsidRPr="001A2BCA" w14:paraId="4B875F03" w14:textId="77777777">
        <w:tc>
          <w:tcPr>
            <w:tcW w:w="1515" w:type="dxa"/>
            <w:tcBorders>
              <w:top w:val="single" w:sz="4" w:space="0" w:color="000000"/>
              <w:left w:val="single" w:sz="4" w:space="0" w:color="000000"/>
              <w:bottom w:val="single" w:sz="4" w:space="0" w:color="000000"/>
              <w:right w:val="single" w:sz="4" w:space="0" w:color="000000"/>
            </w:tcBorders>
            <w:shd w:val="clear" w:color="auto" w:fill="auto"/>
          </w:tcPr>
          <w:p w14:paraId="377BD6EB"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Водні</w:t>
            </w:r>
          </w:p>
          <w:p w14:paraId="24F0C180"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 xml:space="preserve">ресурси, </w:t>
            </w:r>
          </w:p>
          <w:p w14:paraId="433C13F5"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в тому числі р.Дністер, що належить до території Смарагдової мережі</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D66A47" w14:textId="77777777" w:rsidR="00895D56" w:rsidRPr="001A2BCA" w:rsidRDefault="007E282C">
            <w:pPr>
              <w:pStyle w:val="affc"/>
              <w:numPr>
                <w:ilvl w:val="0"/>
                <w:numId w:val="9"/>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Зношеність та нестача водоносних систем.</w:t>
            </w:r>
          </w:p>
          <w:p w14:paraId="26B8228D" w14:textId="77777777" w:rsidR="00895D56" w:rsidRPr="001A2BCA" w:rsidRDefault="007E282C">
            <w:pPr>
              <w:pStyle w:val="affc"/>
              <w:numPr>
                <w:ilvl w:val="0"/>
                <w:numId w:val="9"/>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Неефективна та недостатня система централізованого водовідведення.</w:t>
            </w:r>
          </w:p>
          <w:p w14:paraId="01123F56" w14:textId="77777777" w:rsidR="00895D56" w:rsidRPr="001A2BCA" w:rsidRDefault="007E282C">
            <w:pPr>
              <w:pStyle w:val="affc"/>
              <w:numPr>
                <w:ilvl w:val="0"/>
                <w:numId w:val="9"/>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Підтоплення територій.</w:t>
            </w:r>
          </w:p>
          <w:p w14:paraId="34147DFD" w14:textId="77777777" w:rsidR="00895D56" w:rsidRPr="001A2BCA" w:rsidRDefault="007E282C">
            <w:pPr>
              <w:pStyle w:val="affc"/>
              <w:numPr>
                <w:ilvl w:val="0"/>
                <w:numId w:val="9"/>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Занедбаність водних об’єктів.</w:t>
            </w:r>
          </w:p>
          <w:p w14:paraId="11323226" w14:textId="77777777" w:rsidR="00895D56" w:rsidRPr="001A2BCA" w:rsidRDefault="007E282C">
            <w:pPr>
              <w:pStyle w:val="affc"/>
              <w:numPr>
                <w:ilvl w:val="0"/>
                <w:numId w:val="9"/>
              </w:numPr>
              <w:tabs>
                <w:tab w:val="left" w:pos="301"/>
              </w:tabs>
              <w:spacing w:after="0" w:line="240" w:lineRule="auto"/>
              <w:ind w:left="0" w:firstLine="169"/>
              <w:jc w:val="both"/>
              <w:rPr>
                <w:rFonts w:ascii="Times New Roman" w:eastAsia="Times New Roman" w:hAnsi="Times New Roman" w:cs="Times New Roman"/>
                <w:bCs/>
              </w:rPr>
            </w:pPr>
            <w:bookmarkStart w:id="203" w:name="_Hlk147228216"/>
            <w:r w:rsidRPr="001A2BCA">
              <w:rPr>
                <w:rFonts w:ascii="Times New Roman" w:eastAsia="Times New Roman" w:hAnsi="Times New Roman" w:cs="Times New Roman"/>
                <w:bCs/>
              </w:rPr>
              <w:t>Потрапляння стічних вод домогосподарств та підприємств у ґрунт та поверхневі води.</w:t>
            </w:r>
            <w:bookmarkEnd w:id="203"/>
          </w:p>
        </w:tc>
        <w:tc>
          <w:tcPr>
            <w:tcW w:w="4937" w:type="dxa"/>
            <w:tcBorders>
              <w:top w:val="single" w:sz="4" w:space="0" w:color="000000"/>
              <w:left w:val="single" w:sz="4" w:space="0" w:color="000000"/>
              <w:bottom w:val="single" w:sz="4" w:space="0" w:color="000000"/>
              <w:right w:val="single" w:sz="4" w:space="0" w:color="000000"/>
            </w:tcBorders>
            <w:shd w:val="clear" w:color="auto" w:fill="auto"/>
          </w:tcPr>
          <w:p w14:paraId="4DBA959D" w14:textId="77777777" w:rsidR="00895D56" w:rsidRPr="001A2BCA" w:rsidRDefault="007E282C">
            <w:pPr>
              <w:pStyle w:val="affc"/>
              <w:numPr>
                <w:ilvl w:val="0"/>
                <w:numId w:val="10"/>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Здійснити будівництво очисних споруд м.Самбір із застосуванням новітнього обладнання та технологій.</w:t>
            </w:r>
          </w:p>
          <w:p w14:paraId="0A0A73E7" w14:textId="77777777" w:rsidR="00895D56" w:rsidRPr="001A2BCA" w:rsidRDefault="007E282C">
            <w:pPr>
              <w:pStyle w:val="affc"/>
              <w:numPr>
                <w:ilvl w:val="0"/>
                <w:numId w:val="10"/>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Будувати (ремонтувати) водопровідні та каналізаційні мережі.</w:t>
            </w:r>
          </w:p>
          <w:p w14:paraId="4E0D2834" w14:textId="77777777" w:rsidR="00895D56" w:rsidRPr="001A2BCA" w:rsidRDefault="007E282C">
            <w:pPr>
              <w:pStyle w:val="affc"/>
              <w:numPr>
                <w:ilvl w:val="0"/>
                <w:numId w:val="10"/>
              </w:numPr>
              <w:tabs>
                <w:tab w:val="left" w:pos="316"/>
              </w:tabs>
              <w:spacing w:after="0" w:line="240" w:lineRule="auto"/>
              <w:ind w:left="0" w:firstLine="170"/>
              <w:jc w:val="both"/>
              <w:rPr>
                <w:rFonts w:ascii="Times New Roman" w:eastAsia="Times New Roman" w:hAnsi="Times New Roman" w:cs="Times New Roman"/>
                <w:bCs/>
              </w:rPr>
            </w:pPr>
            <w:r w:rsidRPr="001A2BCA">
              <w:rPr>
                <w:rFonts w:ascii="Times New Roman" w:eastAsia="Times New Roman" w:hAnsi="Times New Roman" w:cs="Times New Roman"/>
                <w:bCs/>
              </w:rPr>
              <w:t>Провести інвентаризацію водних об’єктів на території громади.</w:t>
            </w:r>
          </w:p>
          <w:p w14:paraId="69CC3113" w14:textId="77777777" w:rsidR="00895D56" w:rsidRPr="001A2BCA" w:rsidRDefault="007E282C">
            <w:pPr>
              <w:pStyle w:val="affc"/>
              <w:numPr>
                <w:ilvl w:val="0"/>
                <w:numId w:val="10"/>
              </w:numPr>
              <w:tabs>
                <w:tab w:val="left" w:pos="316"/>
              </w:tabs>
              <w:spacing w:after="0" w:line="240" w:lineRule="auto"/>
              <w:ind w:left="0" w:firstLine="170"/>
              <w:jc w:val="both"/>
              <w:rPr>
                <w:rFonts w:ascii="Times New Roman" w:eastAsia="Times New Roman" w:hAnsi="Times New Roman" w:cs="Times New Roman"/>
                <w:bCs/>
              </w:rPr>
            </w:pPr>
            <w:r w:rsidRPr="001A2BCA">
              <w:rPr>
                <w:rFonts w:ascii="Times New Roman" w:eastAsia="Times New Roman" w:hAnsi="Times New Roman" w:cs="Times New Roman"/>
                <w:bCs/>
              </w:rPr>
              <w:t xml:space="preserve"> Забезпечити населення і галузі економіки водними ресурсами в необхідній кількості та відповідної якості.</w:t>
            </w:r>
          </w:p>
          <w:p w14:paraId="59838C1A" w14:textId="77777777" w:rsidR="00895D56" w:rsidRPr="001A2BCA" w:rsidRDefault="007E282C">
            <w:pPr>
              <w:pStyle w:val="affc"/>
              <w:numPr>
                <w:ilvl w:val="0"/>
                <w:numId w:val="10"/>
              </w:numPr>
              <w:tabs>
                <w:tab w:val="left" w:pos="316"/>
              </w:tabs>
              <w:spacing w:after="0" w:line="240" w:lineRule="auto"/>
              <w:ind w:left="0" w:firstLine="170"/>
              <w:jc w:val="both"/>
              <w:rPr>
                <w:rFonts w:ascii="Times New Roman" w:hAnsi="Times New Roman" w:cs="Times New Roman"/>
              </w:rPr>
            </w:pPr>
            <w:r w:rsidRPr="001A2BCA">
              <w:rPr>
                <w:rFonts w:ascii="Times New Roman" w:eastAsia="Times New Roman" w:hAnsi="Times New Roman" w:cs="Times New Roman"/>
                <w:bCs/>
              </w:rPr>
              <w:t>Здійснювати охорону, екологічне оздоровлення,</w:t>
            </w:r>
            <w:r w:rsidRPr="001A2BCA">
              <w:rPr>
                <w:rFonts w:ascii="Times New Roman" w:hAnsi="Times New Roman" w:cs="Times New Roman"/>
              </w:rPr>
              <w:t xml:space="preserve"> </w:t>
            </w:r>
            <w:r w:rsidRPr="001A2BCA">
              <w:rPr>
                <w:rFonts w:ascii="Times New Roman" w:eastAsia="Times New Roman" w:hAnsi="Times New Roman" w:cs="Times New Roman"/>
                <w:bCs/>
              </w:rPr>
              <w:t>регулярне очищення та відтворення водних об’єктів.</w:t>
            </w:r>
          </w:p>
          <w:p w14:paraId="26A2B85C" w14:textId="77777777" w:rsidR="00895D56" w:rsidRPr="001A2BCA" w:rsidRDefault="007E282C">
            <w:pPr>
              <w:pStyle w:val="affc"/>
              <w:numPr>
                <w:ilvl w:val="0"/>
                <w:numId w:val="10"/>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Укріплювати береги водних об’єктів.</w:t>
            </w:r>
          </w:p>
        </w:tc>
      </w:tr>
      <w:tr w:rsidR="00895D56" w:rsidRPr="001A2BCA" w14:paraId="2B7335F1" w14:textId="77777777">
        <w:tc>
          <w:tcPr>
            <w:tcW w:w="1515" w:type="dxa"/>
            <w:tcBorders>
              <w:top w:val="single" w:sz="4" w:space="0" w:color="000000"/>
              <w:left w:val="single" w:sz="4" w:space="0" w:color="000000"/>
              <w:bottom w:val="single" w:sz="4" w:space="0" w:color="000000"/>
              <w:right w:val="single" w:sz="4" w:space="0" w:color="000000"/>
            </w:tcBorders>
            <w:shd w:val="clear" w:color="auto" w:fill="auto"/>
          </w:tcPr>
          <w:p w14:paraId="2354DBC5"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Земельні</w:t>
            </w:r>
          </w:p>
          <w:p w14:paraId="097FDAB4"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 xml:space="preserve">ресурси, </w:t>
            </w:r>
          </w:p>
          <w:p w14:paraId="08F5DF78"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в тому числі долина р.Дністер, що належить до території Смарагдової мережі</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B8ABB49" w14:textId="77777777" w:rsidR="00895D56" w:rsidRPr="001A2BCA" w:rsidRDefault="007E282C">
            <w:pPr>
              <w:pStyle w:val="affc"/>
              <w:numPr>
                <w:ilvl w:val="0"/>
                <w:numId w:val="11"/>
              </w:numPr>
              <w:tabs>
                <w:tab w:val="left" w:pos="376"/>
              </w:tabs>
              <w:spacing w:after="0" w:line="240" w:lineRule="auto"/>
              <w:ind w:left="0" w:firstLine="209"/>
              <w:jc w:val="both"/>
              <w:rPr>
                <w:rFonts w:ascii="Times New Roman" w:eastAsia="Times New Roman" w:hAnsi="Times New Roman" w:cs="Times New Roman"/>
                <w:bCs/>
              </w:rPr>
            </w:pPr>
            <w:r w:rsidRPr="001A2BCA">
              <w:rPr>
                <w:rFonts w:ascii="Times New Roman" w:eastAsia="Times New Roman" w:hAnsi="Times New Roman" w:cs="Times New Roman"/>
                <w:bCs/>
              </w:rPr>
              <w:t>Інтенсивне промислове використання земель (кар’єри)</w:t>
            </w:r>
          </w:p>
          <w:p w14:paraId="743FBE4D" w14:textId="77777777" w:rsidR="00895D56" w:rsidRPr="001A2BCA" w:rsidRDefault="007E282C">
            <w:pPr>
              <w:pStyle w:val="affc"/>
              <w:numPr>
                <w:ilvl w:val="0"/>
                <w:numId w:val="11"/>
              </w:numPr>
              <w:tabs>
                <w:tab w:val="left" w:pos="316"/>
              </w:tabs>
              <w:spacing w:after="0" w:line="240" w:lineRule="auto"/>
              <w:ind w:left="57" w:firstLine="142"/>
              <w:jc w:val="both"/>
              <w:rPr>
                <w:rFonts w:ascii="Times New Roman" w:eastAsia="Times New Roman" w:hAnsi="Times New Roman" w:cs="Times New Roman"/>
                <w:bCs/>
              </w:rPr>
            </w:pPr>
            <w:r w:rsidRPr="001A2BCA">
              <w:rPr>
                <w:rFonts w:ascii="Times New Roman" w:eastAsia="Times New Roman" w:hAnsi="Times New Roman" w:cs="Times New Roman"/>
                <w:bCs/>
              </w:rPr>
              <w:t xml:space="preserve">Викиди важких металів, які містяться у вихлопних газах автотранспорту, та осідають на поверхню ґрунту. </w:t>
            </w:r>
          </w:p>
          <w:p w14:paraId="4C74878F" w14:textId="77777777" w:rsidR="00895D56" w:rsidRPr="001A2BCA" w:rsidRDefault="007E282C">
            <w:pPr>
              <w:pStyle w:val="affc"/>
              <w:numPr>
                <w:ilvl w:val="0"/>
                <w:numId w:val="11"/>
              </w:numPr>
              <w:tabs>
                <w:tab w:val="left" w:pos="316"/>
              </w:tabs>
              <w:spacing w:after="0" w:line="240" w:lineRule="auto"/>
              <w:ind w:left="57" w:firstLine="142"/>
              <w:jc w:val="both"/>
              <w:rPr>
                <w:rFonts w:ascii="Times New Roman" w:hAnsi="Times New Roman" w:cs="Times New Roman"/>
              </w:rPr>
            </w:pPr>
            <w:r w:rsidRPr="001A2BCA">
              <w:rPr>
                <w:rFonts w:ascii="Times New Roman" w:eastAsia="Times New Roman" w:hAnsi="Times New Roman" w:cs="Times New Roman"/>
                <w:bCs/>
              </w:rPr>
              <w:t xml:space="preserve">Підтоплення територій, в тому числі сільсько-господарських угідь </w:t>
            </w:r>
          </w:p>
          <w:p w14:paraId="2D814EE5" w14:textId="77777777" w:rsidR="00895D56" w:rsidRPr="001A2BCA" w:rsidRDefault="007E282C">
            <w:pPr>
              <w:pStyle w:val="affc"/>
              <w:numPr>
                <w:ilvl w:val="0"/>
                <w:numId w:val="11"/>
              </w:numPr>
              <w:tabs>
                <w:tab w:val="left" w:pos="316"/>
              </w:tabs>
              <w:spacing w:after="0" w:line="240" w:lineRule="auto"/>
              <w:ind w:left="0" w:firstLine="172"/>
              <w:jc w:val="both"/>
              <w:rPr>
                <w:rFonts w:ascii="Times New Roman" w:eastAsia="Times New Roman" w:hAnsi="Times New Roman" w:cs="Times New Roman"/>
                <w:bCs/>
              </w:rPr>
            </w:pPr>
            <w:r w:rsidRPr="001A2BCA">
              <w:rPr>
                <w:rFonts w:ascii="Times New Roman" w:eastAsia="Times New Roman" w:hAnsi="Times New Roman" w:cs="Times New Roman"/>
                <w:bCs/>
              </w:rPr>
              <w:t>Зниження родючості ґрунтів.</w:t>
            </w:r>
          </w:p>
        </w:tc>
        <w:tc>
          <w:tcPr>
            <w:tcW w:w="4937" w:type="dxa"/>
            <w:tcBorders>
              <w:top w:val="single" w:sz="4" w:space="0" w:color="000000"/>
              <w:left w:val="single" w:sz="4" w:space="0" w:color="000000"/>
              <w:bottom w:val="single" w:sz="4" w:space="0" w:color="000000"/>
              <w:right w:val="single" w:sz="4" w:space="0" w:color="000000"/>
            </w:tcBorders>
            <w:shd w:val="clear" w:color="auto" w:fill="auto"/>
          </w:tcPr>
          <w:p w14:paraId="54BC67C7" w14:textId="77777777" w:rsidR="00895D56" w:rsidRPr="001A2BCA" w:rsidRDefault="007E282C">
            <w:pPr>
              <w:pStyle w:val="affc"/>
              <w:numPr>
                <w:ilvl w:val="0"/>
                <w:numId w:val="12"/>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Рекультивувати порушені території.</w:t>
            </w:r>
          </w:p>
          <w:p w14:paraId="5AE62D29" w14:textId="77777777" w:rsidR="00895D56" w:rsidRPr="001A2BCA" w:rsidRDefault="007E282C">
            <w:pPr>
              <w:pStyle w:val="affc"/>
              <w:numPr>
                <w:ilvl w:val="0"/>
                <w:numId w:val="12"/>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Проводити інженерно-технічні, агролісомеліораційні та ґрунтозахисні заходи.</w:t>
            </w:r>
          </w:p>
          <w:p w14:paraId="4B5F5F00" w14:textId="77777777" w:rsidR="00895D56" w:rsidRPr="001A2BCA" w:rsidRDefault="007E282C">
            <w:pPr>
              <w:pStyle w:val="affc"/>
              <w:numPr>
                <w:ilvl w:val="0"/>
                <w:numId w:val="12"/>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Створювати лісові захисні насадження на еродованих землях, вздовж водних об’єктів та полезахисних смуг.</w:t>
            </w:r>
          </w:p>
          <w:p w14:paraId="24CC6C6D" w14:textId="77777777" w:rsidR="00895D56" w:rsidRPr="001A2BCA" w:rsidRDefault="007E282C">
            <w:pPr>
              <w:pStyle w:val="affc"/>
              <w:numPr>
                <w:ilvl w:val="0"/>
                <w:numId w:val="12"/>
              </w:numPr>
              <w:tabs>
                <w:tab w:val="left" w:pos="301"/>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Проводити постійний земельний аудит</w:t>
            </w:r>
          </w:p>
          <w:p w14:paraId="51685AE0" w14:textId="77777777" w:rsidR="00895D56" w:rsidRPr="001A2BCA" w:rsidRDefault="00895D56">
            <w:pPr>
              <w:pStyle w:val="affc"/>
              <w:spacing w:line="240" w:lineRule="auto"/>
              <w:rPr>
                <w:rFonts w:ascii="Times New Roman" w:hAnsi="Times New Roman" w:cs="Times New Roman"/>
              </w:rPr>
            </w:pPr>
          </w:p>
        </w:tc>
      </w:tr>
      <w:tr w:rsidR="00895D56" w:rsidRPr="001A2BCA" w14:paraId="438F43F1" w14:textId="77777777">
        <w:tc>
          <w:tcPr>
            <w:tcW w:w="1515" w:type="dxa"/>
            <w:tcBorders>
              <w:top w:val="single" w:sz="4" w:space="0" w:color="000000"/>
              <w:left w:val="single" w:sz="4" w:space="0" w:color="000000"/>
              <w:bottom w:val="single" w:sz="4" w:space="0" w:color="000000"/>
              <w:right w:val="single" w:sz="4" w:space="0" w:color="000000"/>
            </w:tcBorders>
            <w:shd w:val="clear" w:color="auto" w:fill="auto"/>
          </w:tcPr>
          <w:p w14:paraId="7DE92DF9"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Лісові</w:t>
            </w:r>
          </w:p>
          <w:p w14:paraId="759597F9"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t xml:space="preserve">ресурси, </w:t>
            </w:r>
          </w:p>
          <w:p w14:paraId="06F428AB" w14:textId="77777777" w:rsidR="00895D56" w:rsidRPr="001A2BCA" w:rsidRDefault="007E282C">
            <w:pPr>
              <w:spacing w:after="0" w:line="240" w:lineRule="auto"/>
              <w:jc w:val="both"/>
              <w:rPr>
                <w:rFonts w:ascii="Times New Roman" w:hAnsi="Times New Roman" w:cs="Times New Roman"/>
              </w:rPr>
            </w:pPr>
            <w:r w:rsidRPr="001A2BCA">
              <w:rPr>
                <w:rFonts w:ascii="Times New Roman" w:eastAsia="Times New Roman" w:hAnsi="Times New Roman" w:cs="Times New Roman"/>
                <w:bCs/>
              </w:rPr>
              <w:t xml:space="preserve">в тому числі розміщені в долині р.Дністер, що належить до території </w:t>
            </w:r>
            <w:r w:rsidRPr="001A2BCA">
              <w:rPr>
                <w:rFonts w:ascii="Times New Roman" w:eastAsia="Times New Roman" w:hAnsi="Times New Roman" w:cs="Times New Roman"/>
                <w:bCs/>
              </w:rPr>
              <w:lastRenderedPageBreak/>
              <w:t>Смарагдової мережі</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C8C950" w14:textId="77777777" w:rsidR="00895D56" w:rsidRPr="001A2BCA" w:rsidRDefault="007E282C">
            <w:pPr>
              <w:pStyle w:val="affc"/>
              <w:numPr>
                <w:ilvl w:val="0"/>
                <w:numId w:val="13"/>
              </w:numPr>
              <w:tabs>
                <w:tab w:val="left" w:pos="301"/>
              </w:tabs>
              <w:spacing w:after="0" w:line="240" w:lineRule="auto"/>
              <w:ind w:left="0" w:firstLine="172"/>
              <w:jc w:val="both"/>
              <w:rPr>
                <w:rFonts w:ascii="Times New Roman" w:eastAsia="Times New Roman" w:hAnsi="Times New Roman" w:cs="Times New Roman"/>
                <w:bCs/>
              </w:rPr>
            </w:pPr>
            <w:r w:rsidRPr="001A2BCA">
              <w:rPr>
                <w:rFonts w:ascii="Times New Roman" w:eastAsia="Times New Roman" w:hAnsi="Times New Roman" w:cs="Times New Roman"/>
                <w:bCs/>
              </w:rPr>
              <w:lastRenderedPageBreak/>
              <w:t>Нелегальна та неконтрольована вирубка лісів.</w:t>
            </w:r>
          </w:p>
          <w:p w14:paraId="34DFEDCF" w14:textId="77777777" w:rsidR="00895D56" w:rsidRPr="001A2BCA" w:rsidRDefault="007E282C">
            <w:pPr>
              <w:pStyle w:val="affc"/>
              <w:numPr>
                <w:ilvl w:val="0"/>
                <w:numId w:val="13"/>
              </w:numPr>
              <w:tabs>
                <w:tab w:val="left" w:pos="301"/>
              </w:tabs>
              <w:spacing w:after="0" w:line="240" w:lineRule="auto"/>
              <w:ind w:left="0" w:firstLine="172"/>
              <w:jc w:val="both"/>
              <w:rPr>
                <w:rFonts w:ascii="Times New Roman" w:hAnsi="Times New Roman" w:cs="Times New Roman"/>
              </w:rPr>
            </w:pPr>
            <w:r w:rsidRPr="001A2BCA">
              <w:rPr>
                <w:rFonts w:ascii="Times New Roman" w:eastAsia="Times New Roman" w:hAnsi="Times New Roman" w:cs="Times New Roman"/>
                <w:bCs/>
              </w:rPr>
              <w:t>Поширення борщівника Сосновського на території  громади.</w:t>
            </w:r>
          </w:p>
        </w:tc>
        <w:tc>
          <w:tcPr>
            <w:tcW w:w="4937" w:type="dxa"/>
            <w:tcBorders>
              <w:top w:val="single" w:sz="4" w:space="0" w:color="000000"/>
              <w:left w:val="single" w:sz="4" w:space="0" w:color="000000"/>
              <w:bottom w:val="single" w:sz="4" w:space="0" w:color="000000"/>
              <w:right w:val="single" w:sz="4" w:space="0" w:color="000000"/>
            </w:tcBorders>
            <w:shd w:val="clear" w:color="auto" w:fill="auto"/>
          </w:tcPr>
          <w:p w14:paraId="0DB2FFAF"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Досягнення оптимальної лісистості в громаді.</w:t>
            </w:r>
          </w:p>
          <w:p w14:paraId="27079C1E"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hAnsi="Times New Roman" w:cs="Times New Roman"/>
              </w:rPr>
            </w:pPr>
            <w:r w:rsidRPr="001A2BCA">
              <w:rPr>
                <w:rFonts w:ascii="Times New Roman" w:eastAsia="Times New Roman" w:hAnsi="Times New Roman" w:cs="Times New Roman"/>
                <w:bCs/>
              </w:rPr>
              <w:t>Створювати лісові захисні насадження на еродованих землях, вздовж водних об’єктів та полезахисних смуг.</w:t>
            </w:r>
          </w:p>
          <w:p w14:paraId="69FCDF92"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Проводити громадський контроль за веденням лісового господарства на території громади.</w:t>
            </w:r>
          </w:p>
          <w:p w14:paraId="2519D87B"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Проводити заходи по попередженню підпалів та незаконної вирубки лісів.</w:t>
            </w:r>
          </w:p>
          <w:p w14:paraId="6B92A47F"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lastRenderedPageBreak/>
              <w:t>Здійснювати ліквідацію аварійних, фаутних дерев та сухостою, кронування та обрізку дерев.</w:t>
            </w:r>
          </w:p>
          <w:p w14:paraId="73BD96B7"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Здійснювати розширення та благоустрій паркових зон на території громади.</w:t>
            </w:r>
          </w:p>
          <w:p w14:paraId="4B4BF0FA"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Здійснювати закупівлю та висадку саджанців дерев і квітів, розбивку клумб, квітників.</w:t>
            </w:r>
          </w:p>
          <w:p w14:paraId="3B688275"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Здійснювати ліквідацію борщівника Сосновського на території громади.</w:t>
            </w:r>
          </w:p>
          <w:p w14:paraId="3361A1F7" w14:textId="77777777" w:rsidR="00895D56" w:rsidRPr="001A2BCA" w:rsidRDefault="007E282C">
            <w:pPr>
              <w:pStyle w:val="affc"/>
              <w:numPr>
                <w:ilvl w:val="0"/>
                <w:numId w:val="14"/>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Викошувати узбіччя, зони зелених насаджень, парків, скверів, місць загального користування.</w:t>
            </w:r>
          </w:p>
        </w:tc>
      </w:tr>
      <w:tr w:rsidR="00895D56" w:rsidRPr="001A2BCA" w14:paraId="17962471" w14:textId="77777777">
        <w:tc>
          <w:tcPr>
            <w:tcW w:w="1515" w:type="dxa"/>
            <w:tcBorders>
              <w:top w:val="single" w:sz="4" w:space="0" w:color="000000"/>
              <w:left w:val="single" w:sz="4" w:space="0" w:color="000000"/>
              <w:bottom w:val="single" w:sz="4" w:space="0" w:color="000000"/>
              <w:right w:val="single" w:sz="4" w:space="0" w:color="000000"/>
            </w:tcBorders>
            <w:shd w:val="clear" w:color="auto" w:fill="auto"/>
          </w:tcPr>
          <w:p w14:paraId="6A2E4BC4" w14:textId="77777777" w:rsidR="00895D56" w:rsidRPr="001A2BCA" w:rsidRDefault="007E282C">
            <w:pPr>
              <w:spacing w:after="0" w:line="240" w:lineRule="auto"/>
              <w:jc w:val="both"/>
              <w:rPr>
                <w:rFonts w:ascii="Times New Roman" w:eastAsia="Times New Roman" w:hAnsi="Times New Roman" w:cs="Times New Roman"/>
                <w:bCs/>
              </w:rPr>
            </w:pPr>
            <w:r w:rsidRPr="001A2BCA">
              <w:rPr>
                <w:rFonts w:ascii="Times New Roman" w:eastAsia="Times New Roman" w:hAnsi="Times New Roman" w:cs="Times New Roman"/>
                <w:bCs/>
              </w:rPr>
              <w:lastRenderedPageBreak/>
              <w:t>Поводження з відходами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1D8888" w14:textId="77777777" w:rsidR="00895D56" w:rsidRPr="001A2BCA" w:rsidRDefault="007E282C">
            <w:pPr>
              <w:pStyle w:val="affc"/>
              <w:numPr>
                <w:ilvl w:val="0"/>
                <w:numId w:val="16"/>
              </w:numPr>
              <w:tabs>
                <w:tab w:val="left" w:pos="301"/>
              </w:tabs>
              <w:spacing w:after="0" w:line="240" w:lineRule="auto"/>
              <w:ind w:left="0" w:firstLine="172"/>
              <w:jc w:val="both"/>
              <w:rPr>
                <w:rFonts w:ascii="Times New Roman" w:eastAsia="Times New Roman" w:hAnsi="Times New Roman" w:cs="Times New Roman"/>
                <w:bCs/>
              </w:rPr>
            </w:pPr>
            <w:r w:rsidRPr="001A2BCA">
              <w:rPr>
                <w:rFonts w:ascii="Times New Roman" w:eastAsia="Times New Roman" w:hAnsi="Times New Roman" w:cs="Times New Roman"/>
                <w:bCs/>
              </w:rPr>
              <w:t>Наявність несанкціонованих сміттєзвалищ.</w:t>
            </w:r>
          </w:p>
          <w:p w14:paraId="410B7337" w14:textId="77777777" w:rsidR="00895D56" w:rsidRPr="001A2BCA" w:rsidRDefault="007E282C">
            <w:pPr>
              <w:pStyle w:val="affc"/>
              <w:numPr>
                <w:ilvl w:val="0"/>
                <w:numId w:val="16"/>
              </w:numPr>
              <w:tabs>
                <w:tab w:val="left" w:pos="301"/>
              </w:tabs>
              <w:spacing w:after="0" w:line="240" w:lineRule="auto"/>
              <w:ind w:left="0" w:firstLine="172"/>
              <w:jc w:val="both"/>
              <w:rPr>
                <w:rFonts w:ascii="Times New Roman" w:eastAsia="Times New Roman" w:hAnsi="Times New Roman" w:cs="Times New Roman"/>
                <w:bCs/>
              </w:rPr>
            </w:pPr>
            <w:r w:rsidRPr="001A2BCA">
              <w:rPr>
                <w:rFonts w:ascii="Times New Roman" w:eastAsia="Times New Roman" w:hAnsi="Times New Roman" w:cs="Times New Roman"/>
                <w:bCs/>
              </w:rPr>
              <w:t>Недостатній рівень централізованого вивезення та роздільного збору ТПВ.</w:t>
            </w:r>
          </w:p>
        </w:tc>
        <w:tc>
          <w:tcPr>
            <w:tcW w:w="4937" w:type="dxa"/>
            <w:tcBorders>
              <w:top w:val="single" w:sz="4" w:space="0" w:color="000000"/>
              <w:left w:val="single" w:sz="4" w:space="0" w:color="000000"/>
              <w:bottom w:val="single" w:sz="4" w:space="0" w:color="000000"/>
              <w:right w:val="single" w:sz="4" w:space="0" w:color="000000"/>
            </w:tcBorders>
            <w:shd w:val="clear" w:color="auto" w:fill="auto"/>
          </w:tcPr>
          <w:p w14:paraId="6F4FEC74"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Провести реконструкцію полігону ТПВ.</w:t>
            </w:r>
          </w:p>
          <w:p w14:paraId="682F186C"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Проводити ліквідацію стихійних сміттєзвалищ.</w:t>
            </w:r>
          </w:p>
          <w:p w14:paraId="71C8D1DB"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Встановити спеціальні  окремі контейнери для скла, паперу, пластикових пляшок і змішаних відходів в населених пунктах громади.</w:t>
            </w:r>
          </w:p>
          <w:p w14:paraId="4027AA9B"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Поступово запровадити чітку і ефективну систему збирання сміття (графіки вивезення) на усій території громади.</w:t>
            </w:r>
          </w:p>
          <w:p w14:paraId="4CC8D373"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Активізувати укладення договорів на вивезення ТПВ</w:t>
            </w:r>
          </w:p>
          <w:p w14:paraId="4F64C622"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Закупити необхідну техніку для збільшення кількості населених пунктів охоплених збором ТПВ.</w:t>
            </w:r>
          </w:p>
          <w:p w14:paraId="6811DAA5"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Проводити просвітницьку діяльність для створення екологічної культури мешканців.</w:t>
            </w:r>
          </w:p>
          <w:p w14:paraId="0FFDD30C" w14:textId="77777777" w:rsidR="00895D56" w:rsidRPr="001A2BCA" w:rsidRDefault="007E282C">
            <w:pPr>
              <w:pStyle w:val="affc"/>
              <w:numPr>
                <w:ilvl w:val="0"/>
                <w:numId w:val="15"/>
              </w:numPr>
              <w:tabs>
                <w:tab w:val="left" w:pos="316"/>
              </w:tabs>
              <w:spacing w:after="0" w:line="240" w:lineRule="auto"/>
              <w:ind w:left="0" w:firstLine="169"/>
              <w:jc w:val="both"/>
              <w:rPr>
                <w:rFonts w:ascii="Times New Roman" w:eastAsia="Times New Roman" w:hAnsi="Times New Roman" w:cs="Times New Roman"/>
                <w:bCs/>
              </w:rPr>
            </w:pPr>
            <w:r w:rsidRPr="001A2BCA">
              <w:rPr>
                <w:rFonts w:ascii="Times New Roman" w:eastAsia="Times New Roman" w:hAnsi="Times New Roman" w:cs="Times New Roman"/>
                <w:bCs/>
              </w:rPr>
              <w:t>Впроваджувати інноваційні розробки та новітні технології у галузі переробки відходів.</w:t>
            </w:r>
          </w:p>
        </w:tc>
      </w:tr>
    </w:tbl>
    <w:p w14:paraId="7600B58D" w14:textId="77777777" w:rsidR="00895D56" w:rsidRPr="001A2BCA" w:rsidRDefault="00895D56">
      <w:pPr>
        <w:spacing w:after="0" w:line="240" w:lineRule="auto"/>
        <w:jc w:val="both"/>
        <w:rPr>
          <w:rFonts w:ascii="Times New Roman" w:eastAsia="Times New Roman" w:hAnsi="Times New Roman" w:cs="Times New Roman"/>
          <w:bCs/>
        </w:rPr>
      </w:pPr>
    </w:p>
    <w:p w14:paraId="1441CC66" w14:textId="77777777" w:rsidR="00895D56" w:rsidRPr="004B5865" w:rsidRDefault="001A2BCA" w:rsidP="001A2BC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282C" w:rsidRPr="004B5865">
        <w:rPr>
          <w:rFonts w:ascii="Times New Roman" w:hAnsi="Times New Roman" w:cs="Times New Roman"/>
          <w:color w:val="000000"/>
          <w:sz w:val="24"/>
          <w:szCs w:val="24"/>
        </w:rPr>
        <w:t>Окрім зазначеного, доцільно в перспективі налагодити співпрацю громадських організацій та органів місцевого самоврядування громади з міжнародними організаціями та фондами, що співфінансують проєкти у сферах екології та охорони довкілля, залучити бізнес до реалізації місцевих екологічних програм і проєктів.</w:t>
      </w:r>
    </w:p>
    <w:p w14:paraId="3B4B275E" w14:textId="77777777" w:rsidR="00895D56" w:rsidRPr="004B5865" w:rsidRDefault="001A2BCA" w:rsidP="001A2BC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282C" w:rsidRPr="004B5865">
        <w:rPr>
          <w:rFonts w:ascii="Times New Roman" w:hAnsi="Times New Roman" w:cs="Times New Roman"/>
          <w:color w:val="000000"/>
          <w:sz w:val="24"/>
          <w:szCs w:val="24"/>
        </w:rPr>
        <w:t>Переважна більшість рекомендованих Робочою групою з проведення Стратегічної екологічної оцінки Плану заходів для запобігання, зменшення та пом’якшення негативних наслідків виконання Стратегії були враховані під час підготовки заходів з реалізації оперативних цілей Стратегії.</w:t>
      </w:r>
    </w:p>
    <w:p w14:paraId="4D321179" w14:textId="77777777" w:rsidR="005240DA" w:rsidRDefault="001A2BCA" w:rsidP="005240DA">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282C" w:rsidRPr="004B5865">
        <w:rPr>
          <w:rFonts w:ascii="Times New Roman" w:hAnsi="Times New Roman" w:cs="Times New Roman"/>
          <w:color w:val="000000"/>
          <w:sz w:val="24"/>
          <w:szCs w:val="24"/>
        </w:rPr>
        <w:t>На всіх етапах реалізації Стратегії заплановані рішення будуть здійснюватися у відповідності до норм і правил охорони навколишнього середовища і вимог екологічної безпеки, в тому числі відповідно до вимог Водного кодексу України, Законів України «Про охорону земель», «Про охорону навколишнього природного середовища», «Про охорону атмосферного повітря», «Про природно-заповідний фонд України» та інших.</w:t>
      </w:r>
    </w:p>
    <w:p w14:paraId="14D51E02" w14:textId="77777777" w:rsidR="005240DA" w:rsidRPr="005240DA" w:rsidRDefault="005240DA" w:rsidP="005240DA">
      <w:pPr>
        <w:spacing w:after="120" w:line="240" w:lineRule="auto"/>
        <w:jc w:val="both"/>
        <w:rPr>
          <w:rFonts w:ascii="Times New Roman" w:hAnsi="Times New Roman" w:cs="Times New Roman"/>
          <w:color w:val="000000"/>
          <w:sz w:val="24"/>
          <w:szCs w:val="24"/>
        </w:rPr>
      </w:pPr>
      <w:r>
        <w:rPr>
          <w:rFonts w:ascii="PF Square Sans Pro" w:hAnsi="PF Square Sans Pro"/>
          <w:b/>
        </w:rPr>
        <w:t xml:space="preserve">   </w:t>
      </w:r>
      <w:r w:rsidR="005D3E7B" w:rsidRPr="005240DA">
        <w:rPr>
          <w:rFonts w:ascii="Times New Roman" w:hAnsi="Times New Roman" w:cs="Times New Roman"/>
          <w:sz w:val="24"/>
          <w:szCs w:val="24"/>
        </w:rPr>
        <w:t xml:space="preserve">Завдання </w:t>
      </w:r>
      <w:r w:rsidR="00BF77D7">
        <w:rPr>
          <w:rFonts w:ascii="Times New Roman" w:hAnsi="Times New Roman" w:cs="Times New Roman"/>
          <w:sz w:val="24"/>
          <w:szCs w:val="24"/>
        </w:rPr>
        <w:t xml:space="preserve"> </w:t>
      </w:r>
      <w:r w:rsidR="005D3E7B" w:rsidRPr="005240DA">
        <w:rPr>
          <w:rFonts w:ascii="Times New Roman" w:hAnsi="Times New Roman" w:cs="Times New Roman"/>
          <w:sz w:val="24"/>
          <w:szCs w:val="24"/>
        </w:rPr>
        <w:t xml:space="preserve">Плану заходів </w:t>
      </w:r>
      <w:r w:rsidRPr="005240DA">
        <w:rPr>
          <w:rFonts w:ascii="Times New Roman" w:hAnsi="Times New Roman" w:cs="Times New Roman"/>
          <w:sz w:val="24"/>
          <w:szCs w:val="24"/>
        </w:rPr>
        <w:t xml:space="preserve">заходів на 2026-2027 роки із  реалізації Стратегії розвитку Тростянецької сільської територіальної громади на період до 2027 року для запобігання, зменшення та пом'якшення негативних наслідків впливу на навколишнє середовище наведені </w:t>
      </w:r>
      <w:r w:rsidRPr="00070629">
        <w:rPr>
          <w:rFonts w:ascii="Times New Roman" w:hAnsi="Times New Roman" w:cs="Times New Roman"/>
          <w:sz w:val="24"/>
          <w:szCs w:val="24"/>
        </w:rPr>
        <w:t xml:space="preserve">в таблиці </w:t>
      </w:r>
      <w:r w:rsidR="00A3473F" w:rsidRPr="00070629">
        <w:rPr>
          <w:rFonts w:ascii="Times New Roman" w:hAnsi="Times New Roman" w:cs="Times New Roman"/>
          <w:sz w:val="24"/>
          <w:szCs w:val="24"/>
        </w:rPr>
        <w:t>7.1</w:t>
      </w:r>
    </w:p>
    <w:p w14:paraId="4EECFE67" w14:textId="77777777" w:rsidR="005240DA" w:rsidRDefault="005240DA" w:rsidP="005D3E7B">
      <w:pPr>
        <w:pStyle w:val="affa"/>
        <w:rPr>
          <w:rFonts w:ascii="PF Square Sans Pro" w:hAnsi="PF Square Sans Pro"/>
          <w:b w:val="0"/>
        </w:rPr>
      </w:pPr>
    </w:p>
    <w:p w14:paraId="74E8A0CA" w14:textId="77777777" w:rsidR="005D3E7B" w:rsidRPr="00EF4E41" w:rsidRDefault="005D3E7B" w:rsidP="005D3E7B">
      <w:pPr>
        <w:pStyle w:val="affa"/>
        <w:rPr>
          <w:rFonts w:ascii="Times New Roman" w:hAnsi="Times New Roman" w:cs="Times New Roman"/>
          <w:sz w:val="24"/>
          <w:szCs w:val="24"/>
        </w:rPr>
      </w:pPr>
      <w:r w:rsidRPr="00EF4E41">
        <w:rPr>
          <w:rFonts w:ascii="Times New Roman" w:hAnsi="Times New Roman" w:cs="Times New Roman"/>
          <w:sz w:val="24"/>
          <w:szCs w:val="24"/>
        </w:rPr>
        <w:t>Таблиця 7.1. Заходи, що передбачені Планом заходів на 2026-2027 роки із  реалізації Стратегії розвитку Тростянецької сільської територіальної громади на період до 2027 року, що передбачається вжити для запобігання, зменшення та пом'якшення негативних наслідків</w:t>
      </w:r>
    </w:p>
    <w:tbl>
      <w:tblPr>
        <w:tblStyle w:val="affffe"/>
        <w:tblW w:w="0" w:type="auto"/>
        <w:tblLook w:val="04A0" w:firstRow="1" w:lastRow="0" w:firstColumn="1" w:lastColumn="0" w:noHBand="0" w:noVBand="1"/>
      </w:tblPr>
      <w:tblGrid>
        <w:gridCol w:w="2122"/>
        <w:gridCol w:w="7507"/>
      </w:tblGrid>
      <w:tr w:rsidR="005D3E7B" w14:paraId="6C19ADEC" w14:textId="77777777" w:rsidTr="00C01911">
        <w:tc>
          <w:tcPr>
            <w:tcW w:w="2122"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1B6D4A64" w14:textId="77777777" w:rsidR="005D3E7B" w:rsidRPr="005240DA" w:rsidRDefault="005D3E7B" w:rsidP="00C01911">
            <w:pPr>
              <w:spacing w:after="0" w:line="240" w:lineRule="auto"/>
              <w:jc w:val="center"/>
              <w:rPr>
                <w:rFonts w:ascii="Times New Roman" w:hAnsi="Times New Roman" w:cs="Times New Roman"/>
                <w:b/>
                <w:sz w:val="20"/>
                <w:szCs w:val="20"/>
              </w:rPr>
            </w:pPr>
            <w:r w:rsidRPr="005240DA">
              <w:rPr>
                <w:rFonts w:ascii="Times New Roman" w:hAnsi="Times New Roman" w:cs="Times New Roman"/>
                <w:b/>
                <w:sz w:val="20"/>
                <w:szCs w:val="20"/>
              </w:rPr>
              <w:t>Складові довкілля, у тому числі здоров’я населення</w:t>
            </w:r>
          </w:p>
        </w:tc>
        <w:tc>
          <w:tcPr>
            <w:tcW w:w="7507"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4ACB8C1C" w14:textId="77777777" w:rsidR="005D3E7B" w:rsidRPr="005240DA" w:rsidRDefault="005D3E7B" w:rsidP="00C01911">
            <w:pPr>
              <w:spacing w:after="0" w:line="240" w:lineRule="auto"/>
              <w:jc w:val="center"/>
              <w:rPr>
                <w:rFonts w:ascii="Times New Roman" w:hAnsi="Times New Roman" w:cs="Times New Roman"/>
                <w:b/>
                <w:sz w:val="20"/>
                <w:szCs w:val="20"/>
              </w:rPr>
            </w:pPr>
          </w:p>
          <w:p w14:paraId="7DCAE755" w14:textId="77777777" w:rsidR="005D3E7B" w:rsidRPr="005240DA" w:rsidRDefault="005D3E7B" w:rsidP="00C01911">
            <w:pPr>
              <w:spacing w:after="0" w:line="240" w:lineRule="auto"/>
              <w:jc w:val="center"/>
              <w:rPr>
                <w:rFonts w:ascii="Times New Roman" w:hAnsi="Times New Roman" w:cs="Times New Roman"/>
                <w:b/>
                <w:sz w:val="20"/>
                <w:szCs w:val="20"/>
              </w:rPr>
            </w:pPr>
            <w:r w:rsidRPr="005240DA">
              <w:rPr>
                <w:rFonts w:ascii="Times New Roman" w:hAnsi="Times New Roman" w:cs="Times New Roman"/>
                <w:b/>
                <w:sz w:val="20"/>
                <w:szCs w:val="20"/>
              </w:rPr>
              <w:t xml:space="preserve">Завдання Плану заходів на 2026-2027 роки із  реалізації Стратегії розвитку </w:t>
            </w:r>
          </w:p>
        </w:tc>
      </w:tr>
      <w:tr w:rsidR="005D3E7B" w14:paraId="4146AB79" w14:textId="77777777" w:rsidTr="00C01911">
        <w:trPr>
          <w:trHeight w:val="2293"/>
        </w:trPr>
        <w:tc>
          <w:tcPr>
            <w:tcW w:w="2122" w:type="dxa"/>
            <w:tcBorders>
              <w:top w:val="single" w:sz="4" w:space="0" w:color="auto"/>
              <w:left w:val="single" w:sz="4" w:space="0" w:color="auto"/>
              <w:bottom w:val="single" w:sz="4" w:space="0" w:color="auto"/>
              <w:right w:val="single" w:sz="4" w:space="0" w:color="auto"/>
            </w:tcBorders>
            <w:hideMark/>
          </w:tcPr>
          <w:p w14:paraId="3032354A"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Атмосферне повітря і клімат</w:t>
            </w:r>
          </w:p>
        </w:tc>
        <w:tc>
          <w:tcPr>
            <w:tcW w:w="7507" w:type="dxa"/>
            <w:tcBorders>
              <w:top w:val="single" w:sz="4" w:space="0" w:color="auto"/>
              <w:left w:val="single" w:sz="4" w:space="0" w:color="auto"/>
              <w:bottom w:val="single" w:sz="4" w:space="0" w:color="auto"/>
              <w:right w:val="single" w:sz="4" w:space="0" w:color="auto"/>
            </w:tcBorders>
            <w:hideMark/>
          </w:tcPr>
          <w:p w14:paraId="113329C8" w14:textId="77777777" w:rsidR="005D3E7B" w:rsidRPr="005240DA" w:rsidRDefault="005D3E7B" w:rsidP="00A7694B">
            <w:pPr>
              <w:pStyle w:val="affc"/>
              <w:numPr>
                <w:ilvl w:val="2"/>
                <w:numId w:val="41"/>
              </w:num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 xml:space="preserve"> Розбудова інфраструктури підтримки підприємництва</w:t>
            </w:r>
          </w:p>
          <w:p w14:paraId="72D6A596"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3.2.1  Модернізація освітнії закладів</w:t>
            </w:r>
          </w:p>
          <w:p w14:paraId="2F9B53B8"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3.2.8  Модернізація інфраструктури шляхом впровадження заходів з енергозбереження</w:t>
            </w:r>
          </w:p>
          <w:p w14:paraId="74E786CB" w14:textId="77777777" w:rsidR="005D3E7B" w:rsidRPr="005240DA" w:rsidRDefault="005D3E7B" w:rsidP="00C01911">
            <w:pPr>
              <w:pStyle w:val="Default"/>
              <w:spacing w:line="276"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5.1.1. Організація системи збирання, вивезення та утилізації твердих побутових відходів</w:t>
            </w:r>
          </w:p>
          <w:p w14:paraId="712B087D" w14:textId="77777777" w:rsidR="005D3E7B" w:rsidRPr="005240DA" w:rsidRDefault="005D3E7B" w:rsidP="00C01911">
            <w:pPr>
              <w:pStyle w:val="Default"/>
              <w:spacing w:line="276"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5.2.2.  Ліквідація несанкціонованих сміттєзвалищ</w:t>
            </w:r>
          </w:p>
          <w:p w14:paraId="1AF18F3C"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5.2.3.  Озеленення населених пунктів, благоустрій територій</w:t>
            </w:r>
          </w:p>
          <w:p w14:paraId="4010B2F5"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6.1.1.   Будівництво, реконструкція та ремонт систем водопостачання і водовідведення</w:t>
            </w:r>
          </w:p>
          <w:p w14:paraId="5BAE49C1"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6.1.3. Модернізація системи електро-, газо- та теплопостачання із впровадженням  енергоощадних технологій</w:t>
            </w:r>
          </w:p>
          <w:p w14:paraId="48504868" w14:textId="77777777" w:rsidR="005D3E7B" w:rsidRPr="005240DA" w:rsidRDefault="005D3E7B" w:rsidP="00C01911">
            <w:pPr>
              <w:tabs>
                <w:tab w:val="num" w:pos="562"/>
              </w:tabs>
              <w:spacing w:after="0" w:line="240"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6.3.2.   Встановлення інтелектуальних систем обліку споживання ресурсів</w:t>
            </w:r>
          </w:p>
          <w:p w14:paraId="4AF688B6" w14:textId="77777777" w:rsidR="005D3E7B" w:rsidRPr="005240DA" w:rsidRDefault="005D3E7B" w:rsidP="00C01911">
            <w:pPr>
              <w:tabs>
                <w:tab w:val="num" w:pos="562"/>
              </w:tabs>
              <w:spacing w:after="0" w:line="240"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6.3.3.   Використання альтернативних джерел енергії в комунальній сфері</w:t>
            </w:r>
          </w:p>
          <w:p w14:paraId="6EE77A2B" w14:textId="77777777" w:rsidR="005D3E7B" w:rsidRPr="005240DA" w:rsidRDefault="005D3E7B" w:rsidP="00C01911">
            <w:pPr>
              <w:spacing w:after="0" w:line="240" w:lineRule="auto"/>
              <w:jc w:val="both"/>
              <w:rPr>
                <w:rFonts w:ascii="Times New Roman" w:hAnsi="Times New Roman" w:cs="Times New Roman"/>
                <w:sz w:val="20"/>
                <w:szCs w:val="20"/>
              </w:rPr>
            </w:pPr>
          </w:p>
        </w:tc>
      </w:tr>
      <w:tr w:rsidR="005D3E7B" w14:paraId="3AEB2B77" w14:textId="77777777" w:rsidTr="00C01911">
        <w:trPr>
          <w:trHeight w:val="587"/>
        </w:trPr>
        <w:tc>
          <w:tcPr>
            <w:tcW w:w="2122" w:type="dxa"/>
            <w:tcBorders>
              <w:top w:val="single" w:sz="4" w:space="0" w:color="auto"/>
              <w:left w:val="single" w:sz="4" w:space="0" w:color="auto"/>
              <w:bottom w:val="single" w:sz="4" w:space="0" w:color="auto"/>
              <w:right w:val="single" w:sz="4" w:space="0" w:color="auto"/>
            </w:tcBorders>
            <w:hideMark/>
          </w:tcPr>
          <w:p w14:paraId="4F2D1181"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Водні ресурси</w:t>
            </w:r>
          </w:p>
        </w:tc>
        <w:tc>
          <w:tcPr>
            <w:tcW w:w="7507" w:type="dxa"/>
            <w:tcBorders>
              <w:top w:val="single" w:sz="4" w:space="0" w:color="auto"/>
              <w:left w:val="single" w:sz="4" w:space="0" w:color="auto"/>
              <w:bottom w:val="single" w:sz="4" w:space="0" w:color="auto"/>
              <w:right w:val="single" w:sz="4" w:space="0" w:color="auto"/>
            </w:tcBorders>
            <w:hideMark/>
          </w:tcPr>
          <w:p w14:paraId="0F0565D2" w14:textId="77777777" w:rsidR="005D3E7B" w:rsidRPr="005240DA" w:rsidRDefault="005D3E7B" w:rsidP="00C01911">
            <w:pPr>
              <w:pStyle w:val="Default"/>
              <w:ind w:hanging="11"/>
              <w:jc w:val="both"/>
              <w:rPr>
                <w:rFonts w:ascii="Times New Roman" w:hAnsi="Times New Roman" w:cs="Times New Roman"/>
                <w:sz w:val="20"/>
                <w:szCs w:val="20"/>
              </w:rPr>
            </w:pPr>
            <w:r w:rsidRPr="005240DA">
              <w:rPr>
                <w:rFonts w:ascii="Times New Roman" w:hAnsi="Times New Roman" w:cs="Times New Roman"/>
                <w:sz w:val="20"/>
                <w:szCs w:val="20"/>
              </w:rPr>
              <w:t>5.2.1. Проведення заходів з охорони водних об’єктів, лісів, парків і зелених зон</w:t>
            </w:r>
          </w:p>
          <w:p w14:paraId="5D1FE89A" w14:textId="77777777" w:rsidR="005D3E7B" w:rsidRPr="005240DA" w:rsidRDefault="005D3E7B" w:rsidP="00C01911">
            <w:pPr>
              <w:tabs>
                <w:tab w:val="num" w:pos="562"/>
              </w:tabs>
              <w:spacing w:after="0" w:line="240"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6.1.1. Будівництво, реконструкція та ремонт систем водопостачання і водовідведення</w:t>
            </w:r>
          </w:p>
          <w:p w14:paraId="2C2B4871" w14:textId="77777777" w:rsidR="005D3E7B" w:rsidRPr="005240DA" w:rsidRDefault="005D3E7B" w:rsidP="00C01911">
            <w:pPr>
              <w:tabs>
                <w:tab w:val="num" w:pos="562"/>
              </w:tabs>
              <w:spacing w:after="0" w:line="240"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6.1.2. Заміна застарілих мереж, насосних станцій, будівництво нових свердловин і резервуарів</w:t>
            </w:r>
          </w:p>
          <w:p w14:paraId="1386F17E" w14:textId="77777777" w:rsidR="005D3E7B" w:rsidRPr="005240DA" w:rsidRDefault="005D3E7B" w:rsidP="00C01911">
            <w:pPr>
              <w:spacing w:after="0" w:line="240" w:lineRule="auto"/>
              <w:jc w:val="both"/>
              <w:rPr>
                <w:rFonts w:ascii="Times New Roman" w:hAnsi="Times New Roman" w:cs="Times New Roman"/>
                <w:sz w:val="20"/>
                <w:szCs w:val="20"/>
              </w:rPr>
            </w:pPr>
          </w:p>
        </w:tc>
      </w:tr>
      <w:tr w:rsidR="005D3E7B" w14:paraId="18DBD8A5" w14:textId="77777777" w:rsidTr="00C01911">
        <w:tc>
          <w:tcPr>
            <w:tcW w:w="2122" w:type="dxa"/>
            <w:tcBorders>
              <w:top w:val="single" w:sz="4" w:space="0" w:color="auto"/>
              <w:left w:val="single" w:sz="4" w:space="0" w:color="auto"/>
              <w:bottom w:val="single" w:sz="4" w:space="0" w:color="auto"/>
              <w:right w:val="single" w:sz="4" w:space="0" w:color="auto"/>
            </w:tcBorders>
            <w:hideMark/>
          </w:tcPr>
          <w:p w14:paraId="6AEF5303"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Земельні ресурси</w:t>
            </w:r>
          </w:p>
        </w:tc>
        <w:tc>
          <w:tcPr>
            <w:tcW w:w="7507" w:type="dxa"/>
            <w:tcBorders>
              <w:top w:val="single" w:sz="4" w:space="0" w:color="auto"/>
              <w:left w:val="single" w:sz="4" w:space="0" w:color="auto"/>
              <w:bottom w:val="single" w:sz="4" w:space="0" w:color="auto"/>
              <w:right w:val="single" w:sz="4" w:space="0" w:color="auto"/>
            </w:tcBorders>
            <w:hideMark/>
          </w:tcPr>
          <w:p w14:paraId="7A5091AC" w14:textId="77777777" w:rsidR="005D3E7B" w:rsidRPr="005240DA" w:rsidRDefault="005D3E7B" w:rsidP="00C01911">
            <w:pPr>
              <w:tabs>
                <w:tab w:val="num" w:pos="562"/>
              </w:tabs>
              <w:spacing w:after="0" w:line="240" w:lineRule="auto"/>
              <w:ind w:hanging="11"/>
              <w:jc w:val="both"/>
              <w:rPr>
                <w:rFonts w:ascii="Times New Roman" w:hAnsi="Times New Roman" w:cs="Times New Roman"/>
                <w:spacing w:val="-10"/>
                <w:sz w:val="20"/>
                <w:szCs w:val="20"/>
              </w:rPr>
            </w:pPr>
            <w:r w:rsidRPr="005240DA">
              <w:rPr>
                <w:rFonts w:ascii="Times New Roman" w:hAnsi="Times New Roman" w:cs="Times New Roman"/>
                <w:spacing w:val="-10"/>
                <w:sz w:val="20"/>
                <w:szCs w:val="20"/>
              </w:rPr>
              <w:t>1.3.3. Покращення якості ґрунтів</w:t>
            </w:r>
          </w:p>
          <w:p w14:paraId="7FF16FC9" w14:textId="77777777" w:rsidR="005D3E7B" w:rsidRPr="005240DA" w:rsidRDefault="005D3E7B" w:rsidP="00C01911">
            <w:pPr>
              <w:tabs>
                <w:tab w:val="num" w:pos="562"/>
              </w:tabs>
              <w:spacing w:after="0" w:line="240" w:lineRule="auto"/>
              <w:ind w:hanging="11"/>
              <w:jc w:val="both"/>
              <w:rPr>
                <w:rFonts w:ascii="Times New Roman" w:hAnsi="Times New Roman" w:cs="Times New Roman"/>
                <w:spacing w:val="-6"/>
                <w:sz w:val="20"/>
                <w:szCs w:val="20"/>
              </w:rPr>
            </w:pPr>
            <w:r w:rsidRPr="005240DA">
              <w:rPr>
                <w:rFonts w:ascii="Times New Roman" w:hAnsi="Times New Roman" w:cs="Times New Roman"/>
                <w:spacing w:val="-6"/>
                <w:sz w:val="20"/>
                <w:szCs w:val="20"/>
              </w:rPr>
              <w:t>4.3.2. Розширення мережі туристично-рекреаційних об’єктів, включаючи відновлення дендропарку</w:t>
            </w:r>
          </w:p>
          <w:p w14:paraId="6C5A7F68" w14:textId="77777777" w:rsidR="005D3E7B" w:rsidRPr="005240DA" w:rsidRDefault="005D3E7B" w:rsidP="00C01911">
            <w:pPr>
              <w:tabs>
                <w:tab w:val="num" w:pos="562"/>
              </w:tabs>
              <w:spacing w:after="0" w:line="240"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4.3.3. Підтримка розвитку сільського, зеленого, етно- та еко-туризму</w:t>
            </w:r>
          </w:p>
          <w:p w14:paraId="66D6AFB1" w14:textId="77777777" w:rsidR="005D3E7B" w:rsidRPr="005240DA" w:rsidRDefault="005D3E7B" w:rsidP="00C01911">
            <w:pPr>
              <w:pStyle w:val="Default"/>
              <w:ind w:hanging="11"/>
              <w:jc w:val="both"/>
              <w:rPr>
                <w:rFonts w:ascii="Times New Roman" w:hAnsi="Times New Roman" w:cs="Times New Roman"/>
                <w:sz w:val="20"/>
                <w:szCs w:val="20"/>
              </w:rPr>
            </w:pPr>
            <w:r w:rsidRPr="005240DA">
              <w:rPr>
                <w:rFonts w:ascii="Times New Roman" w:hAnsi="Times New Roman" w:cs="Times New Roman"/>
                <w:sz w:val="20"/>
                <w:szCs w:val="20"/>
              </w:rPr>
              <w:t>5.2.1. Проведення заходів з охорони водних об’єктів, лісів, парків і зелених зон</w:t>
            </w:r>
          </w:p>
          <w:p w14:paraId="551EFD54" w14:textId="77777777" w:rsidR="005D3E7B" w:rsidRPr="005240DA" w:rsidRDefault="005D3E7B" w:rsidP="00C01911">
            <w:pPr>
              <w:pStyle w:val="Default"/>
              <w:ind w:hanging="11"/>
              <w:jc w:val="both"/>
              <w:rPr>
                <w:rFonts w:ascii="Times New Roman" w:hAnsi="Times New Roman" w:cs="Times New Roman"/>
                <w:sz w:val="20"/>
                <w:szCs w:val="20"/>
              </w:rPr>
            </w:pPr>
            <w:r w:rsidRPr="005240DA">
              <w:rPr>
                <w:rFonts w:ascii="Times New Roman" w:hAnsi="Times New Roman" w:cs="Times New Roman"/>
                <w:sz w:val="20"/>
                <w:szCs w:val="20"/>
              </w:rPr>
              <w:t>5.2.2. Ліквідація несанкціонованих сміттєзвалищ</w:t>
            </w:r>
          </w:p>
          <w:p w14:paraId="20E96C2A" w14:textId="77777777" w:rsidR="005D3E7B" w:rsidRPr="005240DA" w:rsidRDefault="005D3E7B" w:rsidP="00C01911">
            <w:pPr>
              <w:pStyle w:val="Default"/>
              <w:ind w:hanging="11"/>
              <w:jc w:val="both"/>
              <w:rPr>
                <w:rFonts w:ascii="Times New Roman" w:hAnsi="Times New Roman" w:cs="Times New Roman"/>
                <w:sz w:val="20"/>
                <w:szCs w:val="20"/>
              </w:rPr>
            </w:pPr>
            <w:r w:rsidRPr="005240DA">
              <w:rPr>
                <w:rFonts w:ascii="Times New Roman" w:hAnsi="Times New Roman" w:cs="Times New Roman"/>
                <w:sz w:val="20"/>
                <w:szCs w:val="20"/>
              </w:rPr>
              <w:t>5.2.3. Озеленення населених пунктів, благоустрій територій.</w:t>
            </w:r>
          </w:p>
          <w:p w14:paraId="35E74945" w14:textId="77777777" w:rsidR="005D3E7B" w:rsidRPr="005240DA" w:rsidRDefault="005D3E7B" w:rsidP="00C01911">
            <w:pPr>
              <w:pStyle w:val="Default"/>
              <w:ind w:hanging="11"/>
              <w:jc w:val="both"/>
              <w:rPr>
                <w:rFonts w:ascii="Times New Roman" w:hAnsi="Times New Roman" w:cs="Times New Roman"/>
                <w:sz w:val="20"/>
                <w:szCs w:val="20"/>
              </w:rPr>
            </w:pPr>
            <w:r w:rsidRPr="005240DA">
              <w:rPr>
                <w:rFonts w:ascii="Times New Roman" w:hAnsi="Times New Roman" w:cs="Times New Roman"/>
                <w:sz w:val="20"/>
                <w:szCs w:val="20"/>
              </w:rPr>
              <w:t>5.3.1. Проведення екологічних  освітніх кампаній, конкурсів, шкільних проєктів</w:t>
            </w:r>
          </w:p>
          <w:p w14:paraId="04F2B6E2" w14:textId="77777777" w:rsidR="005D3E7B" w:rsidRPr="005240DA" w:rsidRDefault="005D3E7B" w:rsidP="00C01911">
            <w:pPr>
              <w:pStyle w:val="Default"/>
              <w:ind w:hanging="11"/>
              <w:jc w:val="both"/>
              <w:rPr>
                <w:rFonts w:ascii="Times New Roman" w:eastAsia="Calibri" w:hAnsi="Times New Roman" w:cs="Times New Roman"/>
                <w:sz w:val="20"/>
                <w:szCs w:val="20"/>
              </w:rPr>
            </w:pPr>
            <w:r w:rsidRPr="005240DA">
              <w:rPr>
                <w:rFonts w:ascii="Times New Roman" w:eastAsia="Calibri" w:hAnsi="Times New Roman" w:cs="Times New Roman"/>
                <w:sz w:val="20"/>
                <w:szCs w:val="20"/>
              </w:rPr>
              <w:t xml:space="preserve">8.1.1. Оновлення та виготовлення містобудівної документації </w:t>
            </w:r>
          </w:p>
          <w:p w14:paraId="6E5EB545" w14:textId="77777777" w:rsidR="005D3E7B" w:rsidRPr="005240DA" w:rsidRDefault="005D3E7B" w:rsidP="00C01911">
            <w:pPr>
              <w:pStyle w:val="Default"/>
              <w:ind w:hanging="11"/>
              <w:jc w:val="both"/>
              <w:rPr>
                <w:rFonts w:ascii="Times New Roman" w:eastAsia="Calibri" w:hAnsi="Times New Roman" w:cs="Times New Roman"/>
                <w:sz w:val="20"/>
                <w:szCs w:val="20"/>
              </w:rPr>
            </w:pPr>
            <w:r w:rsidRPr="005240DA">
              <w:rPr>
                <w:rFonts w:ascii="Times New Roman" w:eastAsia="Calibri" w:hAnsi="Times New Roman" w:cs="Times New Roman"/>
                <w:sz w:val="20"/>
                <w:szCs w:val="20"/>
              </w:rPr>
              <w:t>8.1.2. Виготовлення комплексного плану просторового розвитку території територіальної громади</w:t>
            </w:r>
          </w:p>
          <w:p w14:paraId="425D089C" w14:textId="77777777" w:rsidR="005D3E7B" w:rsidRPr="005240DA" w:rsidRDefault="005D3E7B" w:rsidP="00C01911">
            <w:pPr>
              <w:pStyle w:val="Default"/>
              <w:ind w:hanging="11"/>
              <w:jc w:val="both"/>
              <w:rPr>
                <w:rFonts w:ascii="Times New Roman" w:eastAsia="SimSun" w:hAnsi="Times New Roman" w:cs="Times New Roman"/>
                <w:bCs/>
                <w:color w:val="000000" w:themeColor="text1"/>
                <w:kern w:val="2"/>
                <w:sz w:val="20"/>
                <w:szCs w:val="20"/>
                <w:lang w:eastAsia="hi-IN" w:bidi="hi-IN"/>
              </w:rPr>
            </w:pPr>
            <w:r w:rsidRPr="005240DA">
              <w:rPr>
                <w:rFonts w:ascii="Times New Roman" w:eastAsia="SimSun" w:hAnsi="Times New Roman" w:cs="Times New Roman"/>
                <w:bCs/>
                <w:color w:val="000000" w:themeColor="text1"/>
                <w:kern w:val="2"/>
                <w:sz w:val="20"/>
                <w:szCs w:val="20"/>
                <w:lang w:eastAsia="hi-IN" w:bidi="hi-IN"/>
              </w:rPr>
              <w:t>8.1.3. Розвиток земельних відносин та виготовлення документації із землеустрою на території громади</w:t>
            </w:r>
          </w:p>
          <w:p w14:paraId="06201BEC"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eastAsia="SimSun" w:hAnsi="Times New Roman" w:cs="Times New Roman"/>
                <w:bCs/>
                <w:color w:val="000000" w:themeColor="text1"/>
                <w:kern w:val="2"/>
                <w:sz w:val="20"/>
                <w:szCs w:val="20"/>
                <w:lang w:eastAsia="hi-IN" w:bidi="hi-IN"/>
              </w:rPr>
              <w:t>8.1.4. Інвентаризація земельних ділянок та об’єктів нежитлової нерухомості</w:t>
            </w:r>
          </w:p>
        </w:tc>
      </w:tr>
      <w:tr w:rsidR="005D3E7B" w14:paraId="0D01833C" w14:textId="77777777" w:rsidTr="00C01911">
        <w:tc>
          <w:tcPr>
            <w:tcW w:w="2122" w:type="dxa"/>
            <w:tcBorders>
              <w:top w:val="single" w:sz="4" w:space="0" w:color="auto"/>
              <w:left w:val="single" w:sz="4" w:space="0" w:color="auto"/>
              <w:bottom w:val="single" w:sz="4" w:space="0" w:color="auto"/>
              <w:right w:val="single" w:sz="4" w:space="0" w:color="auto"/>
            </w:tcBorders>
            <w:hideMark/>
          </w:tcPr>
          <w:p w14:paraId="4512F65A"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Відходи</w:t>
            </w:r>
          </w:p>
        </w:tc>
        <w:tc>
          <w:tcPr>
            <w:tcW w:w="7507" w:type="dxa"/>
            <w:tcBorders>
              <w:top w:val="single" w:sz="4" w:space="0" w:color="auto"/>
              <w:left w:val="single" w:sz="4" w:space="0" w:color="auto"/>
              <w:bottom w:val="single" w:sz="4" w:space="0" w:color="auto"/>
              <w:right w:val="single" w:sz="4" w:space="0" w:color="auto"/>
            </w:tcBorders>
            <w:hideMark/>
          </w:tcPr>
          <w:p w14:paraId="0381AE52"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5.1.1. Організація системи збирання, вивезення та утилізації твердих побутових відходів</w:t>
            </w:r>
          </w:p>
          <w:p w14:paraId="2109282D"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5.1.2. Придбання спеціалізованої техніки (сміттєвозів, контейнерів)</w:t>
            </w:r>
          </w:p>
          <w:p w14:paraId="77571C83"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5.1.3. Впровадження системи роздільного збирання та сортування відходів</w:t>
            </w:r>
          </w:p>
          <w:p w14:paraId="63EDC972"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5.2.2. Ліквідація несанкціонованих сміттєзвалищ</w:t>
            </w:r>
          </w:p>
          <w:p w14:paraId="3455FDFF"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5.2.3. Озеленення населених пунктів, благоустрій територій.</w:t>
            </w:r>
          </w:p>
          <w:p w14:paraId="61FDE279"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5.3.1. Проведення екологічних  освітніх кампаній, конкурсів, шкільних проєктів</w:t>
            </w:r>
          </w:p>
          <w:p w14:paraId="63E616B1"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5.3.2. Поширення інформації про екологічні ініціативи через соцмережі</w:t>
            </w:r>
          </w:p>
        </w:tc>
      </w:tr>
      <w:tr w:rsidR="005D3E7B" w14:paraId="50695F4B" w14:textId="77777777" w:rsidTr="00C01911">
        <w:tc>
          <w:tcPr>
            <w:tcW w:w="2122" w:type="dxa"/>
            <w:tcBorders>
              <w:top w:val="single" w:sz="4" w:space="0" w:color="auto"/>
              <w:left w:val="single" w:sz="4" w:space="0" w:color="auto"/>
              <w:bottom w:val="single" w:sz="4" w:space="0" w:color="auto"/>
              <w:right w:val="single" w:sz="4" w:space="0" w:color="auto"/>
            </w:tcBorders>
            <w:hideMark/>
          </w:tcPr>
          <w:p w14:paraId="0E143CBD"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Біорізноманіття</w:t>
            </w:r>
          </w:p>
        </w:tc>
        <w:tc>
          <w:tcPr>
            <w:tcW w:w="7507" w:type="dxa"/>
            <w:tcBorders>
              <w:top w:val="single" w:sz="4" w:space="0" w:color="auto"/>
              <w:left w:val="single" w:sz="4" w:space="0" w:color="auto"/>
              <w:bottom w:val="single" w:sz="4" w:space="0" w:color="auto"/>
              <w:right w:val="single" w:sz="4" w:space="0" w:color="auto"/>
            </w:tcBorders>
            <w:hideMark/>
          </w:tcPr>
          <w:p w14:paraId="396ACB05" w14:textId="77777777" w:rsidR="005D3E7B" w:rsidRPr="005240DA" w:rsidRDefault="005D3E7B" w:rsidP="00C01911">
            <w:pPr>
              <w:tabs>
                <w:tab w:val="num" w:pos="562"/>
              </w:tabs>
              <w:spacing w:after="0" w:line="240" w:lineRule="auto"/>
              <w:ind w:hanging="11"/>
              <w:jc w:val="both"/>
              <w:rPr>
                <w:rFonts w:ascii="Times New Roman" w:hAnsi="Times New Roman" w:cs="Times New Roman"/>
                <w:sz w:val="20"/>
                <w:szCs w:val="20"/>
              </w:rPr>
            </w:pPr>
            <w:r w:rsidRPr="005240DA">
              <w:rPr>
                <w:rFonts w:ascii="Times New Roman" w:hAnsi="Times New Roman" w:cs="Times New Roman"/>
                <w:sz w:val="20"/>
                <w:szCs w:val="20"/>
              </w:rPr>
              <w:t>4.3.3. Підтримка розвитку сільського, зеленого, етно- та еко-туризму</w:t>
            </w:r>
          </w:p>
          <w:p w14:paraId="50FB46AC"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5.2.1. Проведення заходів з охорони водних об’єктів, лісів, парків і зелених зон</w:t>
            </w:r>
          </w:p>
          <w:p w14:paraId="52D315BE"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5.2.3.  Озеленення населених пунктів, благоустрій територій</w:t>
            </w:r>
          </w:p>
          <w:p w14:paraId="06F5EB06"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5.3.1. Проведення екологічних  освітніх кампаній, конкурсів, шкільних проєктів</w:t>
            </w:r>
          </w:p>
          <w:p w14:paraId="23460638"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5.3.2. Поширення інформації про екологічні ініціативи через соцмережі</w:t>
            </w:r>
          </w:p>
        </w:tc>
      </w:tr>
      <w:tr w:rsidR="005D3E7B" w14:paraId="423EB679" w14:textId="77777777" w:rsidTr="00C01911">
        <w:tc>
          <w:tcPr>
            <w:tcW w:w="2122" w:type="dxa"/>
            <w:tcBorders>
              <w:top w:val="single" w:sz="4" w:space="0" w:color="auto"/>
              <w:left w:val="single" w:sz="4" w:space="0" w:color="auto"/>
              <w:bottom w:val="single" w:sz="4" w:space="0" w:color="auto"/>
              <w:right w:val="single" w:sz="4" w:space="0" w:color="auto"/>
            </w:tcBorders>
            <w:hideMark/>
          </w:tcPr>
          <w:p w14:paraId="7579AEFD"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Рекреаційні зони</w:t>
            </w:r>
          </w:p>
        </w:tc>
        <w:tc>
          <w:tcPr>
            <w:tcW w:w="7507" w:type="dxa"/>
            <w:tcBorders>
              <w:top w:val="single" w:sz="4" w:space="0" w:color="auto"/>
              <w:left w:val="single" w:sz="4" w:space="0" w:color="auto"/>
              <w:bottom w:val="single" w:sz="4" w:space="0" w:color="auto"/>
              <w:right w:val="single" w:sz="4" w:space="0" w:color="auto"/>
            </w:tcBorders>
            <w:hideMark/>
          </w:tcPr>
          <w:p w14:paraId="583B0B95" w14:textId="77777777" w:rsidR="005D3E7B" w:rsidRPr="005240DA" w:rsidRDefault="005D3E7B" w:rsidP="00C01911">
            <w:pPr>
              <w:tabs>
                <w:tab w:val="num" w:pos="562"/>
              </w:tabs>
              <w:spacing w:after="0" w:line="240" w:lineRule="auto"/>
              <w:ind w:hanging="11"/>
              <w:jc w:val="both"/>
              <w:rPr>
                <w:rFonts w:ascii="Times New Roman" w:hAnsi="Times New Roman" w:cs="Times New Roman"/>
                <w:spacing w:val="-6"/>
                <w:sz w:val="20"/>
                <w:szCs w:val="20"/>
              </w:rPr>
            </w:pPr>
            <w:r w:rsidRPr="005240DA">
              <w:rPr>
                <w:rFonts w:ascii="Times New Roman" w:hAnsi="Times New Roman" w:cs="Times New Roman"/>
                <w:spacing w:val="-6"/>
                <w:sz w:val="20"/>
                <w:szCs w:val="20"/>
              </w:rPr>
              <w:t>4.3.2. Розширення мережі туристично-рекреаційних об’єктів, включаючи відновлення дендропарку</w:t>
            </w:r>
          </w:p>
          <w:p w14:paraId="6C382DB7"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5.2.3.  Озеленення населених пунктів, благоустрій територій</w:t>
            </w:r>
          </w:p>
        </w:tc>
      </w:tr>
      <w:tr w:rsidR="005D3E7B" w14:paraId="2874FC26" w14:textId="77777777" w:rsidTr="00C01911">
        <w:tc>
          <w:tcPr>
            <w:tcW w:w="2122" w:type="dxa"/>
            <w:tcBorders>
              <w:top w:val="single" w:sz="4" w:space="0" w:color="auto"/>
              <w:left w:val="single" w:sz="4" w:space="0" w:color="auto"/>
              <w:bottom w:val="single" w:sz="4" w:space="0" w:color="auto"/>
              <w:right w:val="single" w:sz="4" w:space="0" w:color="auto"/>
            </w:tcBorders>
            <w:hideMark/>
          </w:tcPr>
          <w:p w14:paraId="7AEB167F"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Здоров’я населення</w:t>
            </w:r>
          </w:p>
        </w:tc>
        <w:tc>
          <w:tcPr>
            <w:tcW w:w="7507" w:type="dxa"/>
            <w:tcBorders>
              <w:top w:val="single" w:sz="4" w:space="0" w:color="auto"/>
              <w:left w:val="single" w:sz="4" w:space="0" w:color="auto"/>
              <w:bottom w:val="single" w:sz="4" w:space="0" w:color="auto"/>
              <w:right w:val="single" w:sz="4" w:space="0" w:color="auto"/>
            </w:tcBorders>
            <w:hideMark/>
          </w:tcPr>
          <w:p w14:paraId="27CAFE79" w14:textId="77777777" w:rsidR="005D3E7B" w:rsidRPr="005240DA" w:rsidRDefault="005D3E7B" w:rsidP="00C01911">
            <w:pPr>
              <w:widowControl w:val="0"/>
              <w:tabs>
                <w:tab w:val="left" w:pos="416"/>
              </w:tabs>
              <w:spacing w:after="0" w:line="240" w:lineRule="auto"/>
              <w:rPr>
                <w:rFonts w:ascii="Times New Roman" w:hAnsi="Times New Roman" w:cs="Times New Roman"/>
                <w:bCs/>
                <w:sz w:val="20"/>
                <w:szCs w:val="20"/>
              </w:rPr>
            </w:pPr>
            <w:r w:rsidRPr="005240DA">
              <w:rPr>
                <w:rFonts w:ascii="Times New Roman" w:hAnsi="Times New Roman" w:cs="Times New Roman"/>
                <w:sz w:val="20"/>
                <w:szCs w:val="20"/>
              </w:rPr>
              <w:t>3.1.1. З</w:t>
            </w:r>
            <w:r w:rsidRPr="005240DA">
              <w:rPr>
                <w:rFonts w:ascii="Times New Roman" w:hAnsi="Times New Roman" w:cs="Times New Roman"/>
                <w:bCs/>
                <w:sz w:val="20"/>
                <w:szCs w:val="20"/>
              </w:rPr>
              <w:t>абезпечення скринінгу і ранньої діагностики окремих видів раку та моніторингу стану здоров’я пацієнтів з груп ризику</w:t>
            </w:r>
          </w:p>
          <w:p w14:paraId="31913702" w14:textId="77777777" w:rsidR="005D3E7B" w:rsidRPr="005240DA" w:rsidRDefault="005D3E7B" w:rsidP="00C01911">
            <w:pPr>
              <w:widowControl w:val="0"/>
              <w:tabs>
                <w:tab w:val="left" w:pos="416"/>
              </w:tabs>
              <w:spacing w:after="0" w:line="240" w:lineRule="auto"/>
              <w:rPr>
                <w:rFonts w:ascii="Times New Roman" w:hAnsi="Times New Roman" w:cs="Times New Roman"/>
                <w:sz w:val="20"/>
                <w:szCs w:val="20"/>
              </w:rPr>
            </w:pPr>
            <w:r w:rsidRPr="005240DA">
              <w:rPr>
                <w:rFonts w:ascii="Times New Roman" w:hAnsi="Times New Roman" w:cs="Times New Roman"/>
                <w:sz w:val="20"/>
                <w:szCs w:val="20"/>
              </w:rPr>
              <w:t>3.1.2.</w:t>
            </w:r>
            <w:r w:rsidRPr="005240DA">
              <w:rPr>
                <w:rFonts w:ascii="Times New Roman" w:hAnsi="Times New Roman" w:cs="Times New Roman"/>
                <w:color w:val="333333"/>
                <w:sz w:val="20"/>
                <w:szCs w:val="20"/>
                <w:shd w:val="clear" w:color="auto" w:fill="FFFFFF"/>
              </w:rPr>
              <w:t xml:space="preserve"> </w:t>
            </w:r>
            <w:r w:rsidRPr="005240DA">
              <w:rPr>
                <w:rFonts w:ascii="Times New Roman" w:hAnsi="Times New Roman" w:cs="Times New Roman"/>
                <w:sz w:val="20"/>
                <w:szCs w:val="20"/>
                <w:shd w:val="clear" w:color="auto" w:fill="FFFFFF"/>
              </w:rPr>
              <w:t xml:space="preserve">Організація профілактичних та протиепідемічних заходів, спрямованих на </w:t>
            </w:r>
            <w:r w:rsidRPr="005240DA">
              <w:rPr>
                <w:rFonts w:ascii="Times New Roman" w:hAnsi="Times New Roman" w:cs="Times New Roman"/>
                <w:sz w:val="20"/>
                <w:szCs w:val="20"/>
                <w:shd w:val="clear" w:color="auto" w:fill="FFFFFF"/>
              </w:rPr>
              <w:lastRenderedPageBreak/>
              <w:t>запобігання появі та поширенню інфекційних хвороб, пов’язаних із наданням медичної допомоги</w:t>
            </w:r>
          </w:p>
          <w:p w14:paraId="2AF81368" w14:textId="77777777" w:rsidR="005D3E7B" w:rsidRPr="005240DA" w:rsidRDefault="005D3E7B" w:rsidP="00C01911">
            <w:pPr>
              <w:widowControl w:val="0"/>
              <w:tabs>
                <w:tab w:val="left" w:pos="416"/>
              </w:tabs>
              <w:spacing w:after="0" w:line="240" w:lineRule="auto"/>
              <w:rPr>
                <w:rFonts w:ascii="Times New Roman" w:hAnsi="Times New Roman" w:cs="Times New Roman"/>
                <w:sz w:val="20"/>
                <w:szCs w:val="20"/>
              </w:rPr>
            </w:pPr>
            <w:r w:rsidRPr="005240DA">
              <w:rPr>
                <w:rFonts w:ascii="Times New Roman" w:hAnsi="Times New Roman" w:cs="Times New Roman"/>
                <w:sz w:val="20"/>
                <w:szCs w:val="20"/>
              </w:rPr>
              <w:t xml:space="preserve">3.1.3. Забезпечення медичних закладів  сучасним обладнанням, медичними матеріалами та фармацевтичною продукцією </w:t>
            </w:r>
          </w:p>
          <w:p w14:paraId="0A0D41CB" w14:textId="77777777" w:rsidR="005D3E7B" w:rsidRPr="005240DA" w:rsidRDefault="005D3E7B" w:rsidP="00C01911">
            <w:pPr>
              <w:widowControl w:val="0"/>
              <w:tabs>
                <w:tab w:val="left" w:pos="416"/>
              </w:tabs>
              <w:spacing w:after="0" w:line="240" w:lineRule="auto"/>
              <w:rPr>
                <w:rFonts w:ascii="Times New Roman" w:hAnsi="Times New Roman" w:cs="Times New Roman"/>
                <w:sz w:val="20"/>
                <w:szCs w:val="20"/>
              </w:rPr>
            </w:pPr>
            <w:r w:rsidRPr="005240DA">
              <w:rPr>
                <w:rFonts w:ascii="Times New Roman" w:hAnsi="Times New Roman" w:cs="Times New Roman"/>
                <w:sz w:val="20"/>
                <w:szCs w:val="20"/>
              </w:rPr>
              <w:t>3.1.4. Оновлення матеріально-технічної бази у закладах охорони здоров’я (ПК, офісне обладнання, офісні та медичні меблі).</w:t>
            </w:r>
          </w:p>
          <w:p w14:paraId="39A1C763" w14:textId="77777777" w:rsidR="005D3E7B" w:rsidRPr="005240DA" w:rsidRDefault="005D3E7B" w:rsidP="00C01911">
            <w:pPr>
              <w:widowControl w:val="0"/>
              <w:tabs>
                <w:tab w:val="left" w:pos="416"/>
              </w:tabs>
              <w:spacing w:after="0" w:line="240" w:lineRule="auto"/>
              <w:rPr>
                <w:rFonts w:ascii="Times New Roman" w:hAnsi="Times New Roman" w:cs="Times New Roman"/>
                <w:sz w:val="20"/>
                <w:szCs w:val="20"/>
              </w:rPr>
            </w:pPr>
            <w:r w:rsidRPr="005240DA">
              <w:rPr>
                <w:rFonts w:ascii="Times New Roman" w:hAnsi="Times New Roman" w:cs="Times New Roman"/>
                <w:sz w:val="20"/>
                <w:szCs w:val="20"/>
              </w:rPr>
              <w:t xml:space="preserve">3.1.5. Модернізація амбулаторій, фельдшерсько-акушерських пунктів. Ремонт приміщень, кабінетів, лабораторій, санвузлів, тощо </w:t>
            </w:r>
          </w:p>
          <w:p w14:paraId="0E6AF51D" w14:textId="77777777" w:rsidR="005D3E7B" w:rsidRPr="005240DA" w:rsidRDefault="005D3E7B" w:rsidP="00C01911">
            <w:pPr>
              <w:widowControl w:val="0"/>
              <w:tabs>
                <w:tab w:val="left" w:pos="416"/>
              </w:tabs>
              <w:spacing w:after="0" w:line="240" w:lineRule="auto"/>
              <w:rPr>
                <w:rFonts w:ascii="Times New Roman" w:hAnsi="Times New Roman" w:cs="Times New Roman"/>
                <w:sz w:val="20"/>
                <w:szCs w:val="20"/>
              </w:rPr>
            </w:pPr>
            <w:r w:rsidRPr="005240DA">
              <w:rPr>
                <w:rFonts w:ascii="Times New Roman" w:hAnsi="Times New Roman" w:cs="Times New Roman"/>
                <w:sz w:val="20"/>
                <w:szCs w:val="20"/>
              </w:rPr>
              <w:t>3.1.6. Реконструкція системи водопостачання та водовідведення у закладах охорони здоров’я</w:t>
            </w:r>
          </w:p>
          <w:p w14:paraId="384A0C56" w14:textId="77777777" w:rsidR="005D3E7B" w:rsidRPr="005240DA" w:rsidRDefault="005D3E7B" w:rsidP="00C01911">
            <w:pPr>
              <w:widowControl w:val="0"/>
              <w:tabs>
                <w:tab w:val="left" w:pos="416"/>
              </w:tabs>
              <w:spacing w:after="0" w:line="240" w:lineRule="auto"/>
              <w:rPr>
                <w:rFonts w:ascii="Times New Roman" w:hAnsi="Times New Roman" w:cs="Times New Roman"/>
                <w:sz w:val="20"/>
                <w:szCs w:val="20"/>
              </w:rPr>
            </w:pPr>
            <w:r w:rsidRPr="005240DA">
              <w:rPr>
                <w:rFonts w:ascii="Times New Roman" w:hAnsi="Times New Roman" w:cs="Times New Roman"/>
                <w:sz w:val="20"/>
                <w:szCs w:val="20"/>
              </w:rPr>
              <w:t>3.1.7. Реконструкція системи газопостачання у закладах охорони здоров’я</w:t>
            </w:r>
          </w:p>
          <w:p w14:paraId="0BC81EEE" w14:textId="77777777" w:rsidR="005D3E7B" w:rsidRPr="005240DA" w:rsidRDefault="005D3E7B" w:rsidP="00C01911">
            <w:pPr>
              <w:widowControl w:val="0"/>
              <w:tabs>
                <w:tab w:val="left" w:pos="416"/>
              </w:tabs>
              <w:spacing w:after="0" w:line="240" w:lineRule="auto"/>
              <w:rPr>
                <w:rFonts w:ascii="Times New Roman" w:hAnsi="Times New Roman" w:cs="Times New Roman"/>
                <w:sz w:val="20"/>
                <w:szCs w:val="20"/>
              </w:rPr>
            </w:pPr>
            <w:r w:rsidRPr="005240DA">
              <w:rPr>
                <w:rFonts w:ascii="Times New Roman" w:hAnsi="Times New Roman" w:cs="Times New Roman"/>
                <w:sz w:val="20"/>
                <w:szCs w:val="20"/>
              </w:rPr>
              <w:t>3.1.8. Реконструкція внутрішніх та зовнішніх мереж системи електропостачання</w:t>
            </w:r>
          </w:p>
          <w:p w14:paraId="17574237" w14:textId="77777777" w:rsidR="005D3E7B" w:rsidRPr="005240DA" w:rsidRDefault="005D3E7B" w:rsidP="00C01911">
            <w:pPr>
              <w:spacing w:after="0" w:line="240" w:lineRule="auto"/>
              <w:jc w:val="both"/>
              <w:rPr>
                <w:rFonts w:ascii="Times New Roman" w:hAnsi="Times New Roman" w:cs="Times New Roman"/>
                <w:sz w:val="20"/>
                <w:szCs w:val="20"/>
              </w:rPr>
            </w:pPr>
            <w:r w:rsidRPr="005240DA">
              <w:rPr>
                <w:rFonts w:ascii="Times New Roman" w:hAnsi="Times New Roman" w:cs="Times New Roman"/>
                <w:sz w:val="20"/>
                <w:szCs w:val="20"/>
              </w:rPr>
              <w:t>3.1.9. Облаштування безпечних умов (протипожежний захист)</w:t>
            </w:r>
          </w:p>
          <w:p w14:paraId="099402D6" w14:textId="77777777" w:rsidR="005D3E7B" w:rsidRPr="005240DA" w:rsidRDefault="005D3E7B" w:rsidP="00C01911">
            <w:pPr>
              <w:spacing w:after="0" w:line="240" w:lineRule="auto"/>
              <w:jc w:val="both"/>
              <w:rPr>
                <w:rFonts w:ascii="Times New Roman" w:eastAsia="Calibri" w:hAnsi="Times New Roman" w:cs="Times New Roman"/>
                <w:sz w:val="20"/>
                <w:szCs w:val="20"/>
                <w:lang w:eastAsia="ru-RU"/>
              </w:rPr>
            </w:pPr>
            <w:r w:rsidRPr="005240DA">
              <w:rPr>
                <w:rFonts w:ascii="Times New Roman" w:eastAsia="Calibri" w:hAnsi="Times New Roman" w:cs="Times New Roman"/>
                <w:sz w:val="20"/>
                <w:szCs w:val="20"/>
                <w:lang w:eastAsia="ru-RU"/>
              </w:rPr>
              <w:t>3.3.4. Розширення можливостей заради спортивних потреб, дозвілля та здорового способу життя мешканців громади</w:t>
            </w:r>
          </w:p>
          <w:p w14:paraId="0E3D90D4" w14:textId="77777777" w:rsidR="005D3E7B" w:rsidRPr="005240DA" w:rsidRDefault="005D3E7B" w:rsidP="00C01911">
            <w:pPr>
              <w:widowControl w:val="0"/>
              <w:tabs>
                <w:tab w:val="left" w:pos="416"/>
              </w:tabs>
              <w:spacing w:after="0" w:line="240" w:lineRule="auto"/>
              <w:rPr>
                <w:rFonts w:ascii="Times New Roman" w:eastAsia="Calibri" w:hAnsi="Times New Roman" w:cs="Times New Roman"/>
                <w:sz w:val="20"/>
                <w:szCs w:val="20"/>
                <w:lang w:eastAsia="ru-RU"/>
              </w:rPr>
            </w:pPr>
            <w:r w:rsidRPr="005240DA">
              <w:rPr>
                <w:rFonts w:ascii="Times New Roman" w:hAnsi="Times New Roman" w:cs="Times New Roman"/>
                <w:sz w:val="20"/>
                <w:szCs w:val="20"/>
              </w:rPr>
              <w:t>3.3.6. Розвиток спортивної інфраструктури</w:t>
            </w:r>
          </w:p>
          <w:p w14:paraId="6AE9DA9F" w14:textId="77777777" w:rsidR="005D3E7B" w:rsidRPr="005240DA" w:rsidRDefault="005D3E7B" w:rsidP="00C01911">
            <w:pPr>
              <w:spacing w:after="0" w:line="240" w:lineRule="auto"/>
              <w:jc w:val="both"/>
              <w:rPr>
                <w:rFonts w:ascii="Times New Roman" w:hAnsi="Times New Roman" w:cs="Times New Roman"/>
                <w:sz w:val="20"/>
                <w:szCs w:val="20"/>
              </w:rPr>
            </w:pPr>
          </w:p>
        </w:tc>
      </w:tr>
    </w:tbl>
    <w:p w14:paraId="2AFA1758" w14:textId="77777777" w:rsidR="00895D56" w:rsidRPr="001A2BCA" w:rsidRDefault="00343CCA" w:rsidP="00343CCA">
      <w:pPr>
        <w:pStyle w:val="1"/>
        <w:numPr>
          <w:ilvl w:val="0"/>
          <w:numId w:val="0"/>
        </w:numPr>
        <w:shd w:val="clear" w:color="auto" w:fill="76923C" w:themeFill="accent3" w:themeFillShade="BF"/>
        <w:rPr>
          <w:rFonts w:ascii="Times New Roman" w:hAnsi="Times New Roman" w:cs="Times New Roman"/>
          <w:highlight w:val="none"/>
        </w:rPr>
      </w:pPr>
      <w:bookmarkStart w:id="204" w:name="_Toc147236061"/>
      <w:r w:rsidRPr="00343CCA">
        <w:rPr>
          <w:rFonts w:ascii="Times New Roman" w:hAnsi="Times New Roman" w:cs="Times New Roman"/>
          <w:b w:val="0"/>
          <w:bCs w:val="0"/>
          <w:color w:val="FFFFFF" w:themeColor="background1"/>
          <w:highlight w:val="none"/>
        </w:rPr>
        <w:lastRenderedPageBreak/>
        <w:t xml:space="preserve">РОЗДІЛ 8. </w:t>
      </w:r>
      <w:r w:rsidR="007E282C" w:rsidRPr="001A2BCA">
        <w:rPr>
          <w:rFonts w:ascii="Times New Roman" w:hAnsi="Times New Roman" w:cs="Times New Roman"/>
          <w:highlight w:val="none"/>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bookmarkEnd w:id="204"/>
      <w:r w:rsidR="007E282C" w:rsidRPr="001A2BCA">
        <w:rPr>
          <w:rFonts w:ascii="Times New Roman" w:hAnsi="Times New Roman" w:cs="Times New Roman"/>
          <w:highlight w:val="none"/>
        </w:rPr>
        <w:t xml:space="preserve"> </w:t>
      </w:r>
    </w:p>
    <w:p w14:paraId="575E6721" w14:textId="77777777" w:rsidR="00895D56" w:rsidRPr="004B5865" w:rsidRDefault="001A2BCA" w:rsidP="001A2BCA">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7E282C" w:rsidRPr="004B5865">
        <w:rPr>
          <w:rFonts w:ascii="Times New Roman" w:hAnsi="Times New Roman" w:cs="Times New Roman"/>
          <w:color w:val="000000"/>
          <w:sz w:val="24"/>
          <w:szCs w:val="24"/>
        </w:rPr>
        <w:t xml:space="preserve">Стратегія розвитку Тростянецької сільської територіальної громади на період до 2027 року та План заходів на 2024-2027 роки з реалізації Стратегії розвитку Тростянецької сільської територіальної громади на період до 2027 року розроблені на довгостроковий період і є плановим документом. Оцінка ймовірних наслідків для довкілля від реалізації Стратегії та Плану заходів вказує на те, що їх реалізація позитивно вплине на стан атмосферного повітря, водних об’єктів, ситуацію з відходами, земельні ресурси, біорізноманіття, кліматичні умови. Це означає, що </w:t>
      </w:r>
      <w:r>
        <w:rPr>
          <w:rFonts w:ascii="Times New Roman" w:hAnsi="Times New Roman" w:cs="Times New Roman"/>
          <w:color w:val="000000"/>
          <w:sz w:val="24"/>
          <w:szCs w:val="24"/>
        </w:rPr>
        <w:t xml:space="preserve">            </w:t>
      </w:r>
      <w:r w:rsidR="007E282C" w:rsidRPr="004B5865">
        <w:rPr>
          <w:rFonts w:ascii="Times New Roman" w:hAnsi="Times New Roman" w:cs="Times New Roman"/>
          <w:color w:val="000000"/>
          <w:sz w:val="24"/>
          <w:szCs w:val="24"/>
        </w:rPr>
        <w:t xml:space="preserve">Стратегія та План заходів спрямовані на </w:t>
      </w:r>
      <w:r w:rsidR="007E282C" w:rsidRPr="004B5865">
        <w:rPr>
          <w:rFonts w:ascii="Times New Roman" w:hAnsi="Times New Roman" w:cs="Times New Roman"/>
          <w:b/>
          <w:bCs/>
          <w:color w:val="000000"/>
          <w:sz w:val="24"/>
          <w:szCs w:val="24"/>
        </w:rPr>
        <w:t>екологічно збалансований сценарій розвитку</w:t>
      </w:r>
      <w:r w:rsidR="007E282C" w:rsidRPr="004B5865">
        <w:rPr>
          <w:rFonts w:ascii="Times New Roman" w:hAnsi="Times New Roman" w:cs="Times New Roman"/>
          <w:color w:val="000000"/>
          <w:sz w:val="24"/>
          <w:szCs w:val="24"/>
        </w:rPr>
        <w:t xml:space="preserve"> і не потребують розгляду альтернатив.</w:t>
      </w:r>
      <w:bookmarkStart w:id="205" w:name="_Hlk150182509"/>
      <w:bookmarkEnd w:id="205"/>
    </w:p>
    <w:p w14:paraId="5BA746DC" w14:textId="77777777" w:rsidR="00895D56" w:rsidRPr="004B5865" w:rsidRDefault="007E282C" w:rsidP="001A2BCA">
      <w:pPr>
        <w:spacing w:after="0" w:line="240" w:lineRule="auto"/>
        <w:jc w:val="both"/>
        <w:rPr>
          <w:rFonts w:ascii="Times New Roman" w:hAnsi="Times New Roman" w:cs="Times New Roman"/>
          <w:color w:val="000000"/>
          <w:sz w:val="24"/>
          <w:szCs w:val="24"/>
        </w:rPr>
      </w:pPr>
      <w:r w:rsidRPr="004B5865">
        <w:rPr>
          <w:rFonts w:ascii="Times New Roman" w:hAnsi="Times New Roman" w:cs="Times New Roman"/>
          <w:color w:val="000000"/>
          <w:sz w:val="24"/>
          <w:szCs w:val="24"/>
        </w:rPr>
        <w:t>Під час підготовки Звіту про стратегічну екологічну оцінку визначено доцільність і прийнятність планованої діяльності і обґрунтування економічних, технічних, організаційних, державно-правових та інших заходів щодо забезпечення безпеки довкілля.</w:t>
      </w:r>
    </w:p>
    <w:p w14:paraId="3B565903"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 xml:space="preserve">У контексті стратегічної екологічної оцінки Стратегії та Плану заходів може бути розглянутий і інший сценарій розвитку: </w:t>
      </w:r>
      <w:r w:rsidRPr="004B5865">
        <w:rPr>
          <w:rFonts w:ascii="Times New Roman" w:hAnsi="Times New Roman" w:cs="Times New Roman"/>
          <w:b/>
          <w:bCs/>
          <w:color w:val="000000"/>
          <w:sz w:val="24"/>
          <w:szCs w:val="24"/>
        </w:rPr>
        <w:t>гіпотетичний «нульовий»</w:t>
      </w:r>
      <w:r w:rsidRPr="004B5865">
        <w:rPr>
          <w:rFonts w:ascii="Times New Roman" w:hAnsi="Times New Roman" w:cs="Times New Roman"/>
          <w:color w:val="000000"/>
          <w:sz w:val="24"/>
          <w:szCs w:val="24"/>
        </w:rPr>
        <w:t>, за яким Стратегія та План заходів не затверджуються, а більшість зовнішніх загроз і багато внутрішніх проблем з високою ймовірністю погіршать існуючу екологічну ситуацію. Гіпотетичний сценарій пов’язаний із збереженням нинішнього стану громади. В основі цього варіанту думка, що зміни практично не відбуватимуться. При цьому, якісні показники розвитку будуть залишатись «малорухомими», а це стримує процеси збалансованого (сталого) розвитку громади. Реалізація гіпотетичного сценарію ілюструє значне загострення екологічних проблем, що будуть значною перешкодою для набуття комфортних умов життя та добробуту населення. Відтак, за результатами аналізу, визначено, що в рамках гіпотетичного сценарію подальший сталий розвиток Тростянецької громади є ускладненим, і цей сценарій призводить до погіршення екологічної ситуації в межах її території.</w:t>
      </w:r>
    </w:p>
    <w:p w14:paraId="7AA1A1ED"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color w:val="000000"/>
          <w:sz w:val="24"/>
          <w:szCs w:val="24"/>
        </w:rPr>
        <w:t>Натомість, у Стратегії розглянуто два сценарії можливого розвитку громади, які є описом послідовності подій від теперішнього до майбутнього стану розвитку територіальної громади, що ґрунтується на припущеннях песимістичного та стримано оптимістичного розвитку.</w:t>
      </w:r>
      <w:r w:rsidRPr="004B5865">
        <w:rPr>
          <w:rFonts w:ascii="Times New Roman" w:hAnsi="Times New Roman" w:cs="Times New Roman"/>
          <w:b/>
          <w:color w:val="000000"/>
          <w:sz w:val="24"/>
          <w:szCs w:val="24"/>
        </w:rPr>
        <w:t xml:space="preserve"> </w:t>
      </w:r>
    </w:p>
    <w:p w14:paraId="25CDF922"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
          <w:sz w:val="24"/>
          <w:szCs w:val="24"/>
        </w:rPr>
        <w:t xml:space="preserve">Песимістичний сценарій </w:t>
      </w:r>
      <w:r w:rsidRPr="004B5865">
        <w:rPr>
          <w:rFonts w:ascii="Times New Roman" w:hAnsi="Times New Roman" w:cs="Times New Roman"/>
          <w:bCs/>
          <w:sz w:val="24"/>
          <w:szCs w:val="24"/>
        </w:rPr>
        <w:t>розвитку територій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w:t>
      </w:r>
      <w:r w:rsidR="00BF77D7">
        <w:rPr>
          <w:rFonts w:ascii="Times New Roman" w:hAnsi="Times New Roman" w:cs="Times New Roman"/>
          <w:bCs/>
          <w:sz w:val="24"/>
          <w:szCs w:val="24"/>
        </w:rPr>
        <w:t xml:space="preserve"> з огляду на продовження війни </w:t>
      </w:r>
      <w:r w:rsidRPr="004B5865">
        <w:rPr>
          <w:rFonts w:ascii="Times New Roman" w:hAnsi="Times New Roman" w:cs="Times New Roman"/>
          <w:bCs/>
          <w:sz w:val="24"/>
          <w:szCs w:val="24"/>
        </w:rPr>
        <w:t xml:space="preserve">, що не дозволяє сформувати стимули для розвитку країни, регіону, громади. Хід песимістичного сценарію результуватиметься низкою наслідків на довкілля та стан здоров’я населення громади: </w:t>
      </w:r>
    </w:p>
    <w:p w14:paraId="69DB66E3"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Cs/>
          <w:sz w:val="24"/>
          <w:szCs w:val="24"/>
        </w:rPr>
        <w:t xml:space="preserve">Затяжна війна та значне погіршення соціально-економічної ситуації, зумовлене нею, може стати вагомою проблемою для </w:t>
      </w:r>
      <w:r w:rsidR="00D1140A">
        <w:rPr>
          <w:rFonts w:ascii="Times New Roman" w:hAnsi="Times New Roman" w:cs="Times New Roman"/>
          <w:bCs/>
          <w:sz w:val="24"/>
          <w:szCs w:val="24"/>
        </w:rPr>
        <w:t xml:space="preserve">Тростянецької територіальної </w:t>
      </w:r>
      <w:r w:rsidRPr="004B5865">
        <w:rPr>
          <w:rFonts w:ascii="Times New Roman" w:hAnsi="Times New Roman" w:cs="Times New Roman"/>
          <w:bCs/>
          <w:sz w:val="24"/>
          <w:szCs w:val="24"/>
        </w:rPr>
        <w:t xml:space="preserve"> громади в близькій перспективі (2-3 роки). Вона проявиться передовсім у зміні статево-вікової структури населення громади (виїжджають </w:t>
      </w:r>
      <w:r w:rsidRPr="004B5865">
        <w:rPr>
          <w:rFonts w:ascii="Times New Roman" w:hAnsi="Times New Roman" w:cs="Times New Roman"/>
          <w:bCs/>
          <w:sz w:val="24"/>
          <w:szCs w:val="24"/>
        </w:rPr>
        <w:lastRenderedPageBreak/>
        <w:t>молоді люди, а в умовах війни – жінки з дітьми) та втраті висококваліфікованих спеціалістів. Відповідно це негативним чином позначиться на якості трудових ресурсів, а через декілька років проявиться у зменшенні попиту на отримання послуг шкільної та дошкільної освіти, охорони здоров’я тощо і може результуватися від’ємним приростом населення. Крім того, імовірним наслідком втрати людського ресурсу у громаді буде посилення концентрації населення в адміністративному центрі громади, що призведе до зростання диспропорцій розвитку територій громади, збереження попиту на базові освітні, медичні, культурні, соціальні послуги у Самборі та його зниження у сільських населених пунктах.</w:t>
      </w:r>
    </w:p>
    <w:p w14:paraId="210714FE"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Cs/>
          <w:sz w:val="24"/>
          <w:szCs w:val="24"/>
        </w:rPr>
        <w:t>Затяжна війна спричинила скорочення обсягів міжбюджетних трансфертів з державного бюджету до бюджетів територіальних громад, внаслідок чого відбулося майже повне перекладання повноважень у соціальній сфері на бюджети громад. Через високе навантаження соціальною складовою бюджет громади не в змозі фінансувати програми з впровадження енергоощадних технологій, розвитку економіки, водного господарства, створення місць для проведення дозвілля, розвитку дорожньої та соціальної інфраструктури. Сільські території занепадають, дороги ремонтуються «ямковим методом».</w:t>
      </w:r>
    </w:p>
    <w:p w14:paraId="27BD17C9" w14:textId="77777777" w:rsidR="00895D56" w:rsidRPr="004B5865" w:rsidRDefault="007E282C" w:rsidP="001A2BCA">
      <w:pPr>
        <w:spacing w:after="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Суттєве скорочення/зміна логістичних ланцюгів та експорту продукції сільського господарства може мати наслідком зменшення податкових доходів від сфери сільського господарства. Ризики, які виникли у сільськогосподарському секторі та зумовлені війною, матимуть більш негативний вплив на розвиток малих фермерських господарств та переробних підприємств, у яких менший запас міцності порівняно з великими агрохолдингами, і загрожують їх існуванню. Наслідком цього, імовірно, є втрата громадою розвиненого і перспективного напряму економічної діяльності.</w:t>
      </w:r>
    </w:p>
    <w:p w14:paraId="1C4646C0"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Cs/>
          <w:sz w:val="24"/>
          <w:szCs w:val="24"/>
        </w:rPr>
        <w:t>Громада розвиватиметься надто повільно. Наслідком затяжної війни або її інтенсифікації стане зниження рівня фінансової спроможності територіальної громади через зниження темпів розвитку підприємництва та купівельної спроможності населення. В цих умовах Тростянецької громада буде змушена спрямувати наявні кошти на надання жителям основних соціальних та адміністративних послуг. Натомість питання модернізації і розвитку комунальних мереж, збереження навколишнього природного середовища буде відкладене у часі.</w:t>
      </w:r>
    </w:p>
    <w:p w14:paraId="4F14E73A" w14:textId="77777777" w:rsidR="00895D56" w:rsidRPr="004B5865" w:rsidRDefault="007E282C" w:rsidP="001A2BCA">
      <w:pPr>
        <w:spacing w:after="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Таким чином, погіршиться екологічна ситуація в громаді. Відсутність сучасних природоохоронних заходів та неспроможність місцевої влади ефективно впроваджувати нові підходи до управління відходами, передусім через брак фінансових ресурсів, не дозволять гарантувати збереження довкілля на нинішньому рівні, через що виснажуватимуться земельні ресурси, ліси та водні об’єкти, а площі деградованих/малопродуктивних земель зростатимуть. Зростатиме й рівень залісненості чагарниками деградованих/малопродуктивних земель.</w:t>
      </w:r>
    </w:p>
    <w:p w14:paraId="6FF76DBD"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sz w:val="24"/>
          <w:szCs w:val="24"/>
        </w:rPr>
        <w:t>Ситуація щодо водозабезпечення та водовідведення не задовольнятиме потреби населення, що також впливає на привабливість громади для подальшого життя населення.</w:t>
      </w:r>
    </w:p>
    <w:p w14:paraId="0239EB6B"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
          <w:sz w:val="24"/>
          <w:szCs w:val="24"/>
        </w:rPr>
        <w:t xml:space="preserve">Стримано-оптимістичний сценарій </w:t>
      </w:r>
      <w:r w:rsidRPr="004B5865">
        <w:rPr>
          <w:rFonts w:ascii="Times New Roman" w:hAnsi="Times New Roman" w:cs="Times New Roman"/>
          <w:bCs/>
          <w:sz w:val="24"/>
          <w:szCs w:val="24"/>
        </w:rPr>
        <w:t>розвитку базується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впливу: громада активно використовує власні сильні сторони (конкурентні переваги) та можливості з метою нівелювання ризиків, які виникають з огляду на умови суспільно-економічного розвитку країни. Хід стримано-оптимістичного сценарію результуватиметься низкою наслідків на довкілля та стан здоров’я населення громади:</w:t>
      </w:r>
    </w:p>
    <w:p w14:paraId="03090FD0" w14:textId="77777777" w:rsidR="00895D56" w:rsidRPr="004B5865" w:rsidRDefault="007E282C" w:rsidP="001A2BCA">
      <w:pPr>
        <w:pStyle w:val="Default"/>
        <w:jc w:val="both"/>
        <w:rPr>
          <w:rFonts w:ascii="Times New Roman" w:hAnsi="Times New Roman" w:cs="Times New Roman"/>
        </w:rPr>
      </w:pPr>
      <w:r w:rsidRPr="004B5865">
        <w:rPr>
          <w:rFonts w:ascii="Times New Roman" w:hAnsi="Times New Roman" w:cs="Times New Roman"/>
        </w:rPr>
        <w:t xml:space="preserve">Завершення війни перемогою України сприяє стабілізації демографічної ситуації в країні (сюди повертається частина населення, яка виїхала на перших етапах після повномасштабного вторгнення рф; частина ВПО повертаються додому, інші ВПО інтегруються у приймаючих громадах). У </w:t>
      </w:r>
      <w:r w:rsidR="00977674">
        <w:rPr>
          <w:rFonts w:ascii="Times New Roman" w:hAnsi="Times New Roman" w:cs="Times New Roman"/>
        </w:rPr>
        <w:t xml:space="preserve">Тростянецькій </w:t>
      </w:r>
      <w:r w:rsidRPr="004B5865">
        <w:rPr>
          <w:rFonts w:ascii="Times New Roman" w:hAnsi="Times New Roman" w:cs="Times New Roman"/>
        </w:rPr>
        <w:t xml:space="preserve"> громаді відбувається пожвавлення міграційних процесів внаслідок переселення сюди нових мешканців, що є результатом її вигідного місцерозташування та доступу до обласного центру. Збільшення кількості населення у громаді забезпечує зростання попиту на адміністративні і соціальні послуги (дошкільної та загальної середньої освіти, охорони здоров’я тощо), що стимулює органи місцевого самоврядування забезпечити повсюдність отримання та покращити якість надання цих послуг. Крім того, в умовах міграції у громаду відбувається зростання попиту на житло та землю під житлову забудову, що стимулює підвищення вартості нерухомого майна та земельних ресурсів у громаді. Відповідно, зростання привабливості громади </w:t>
      </w:r>
      <w:r w:rsidRPr="004B5865">
        <w:rPr>
          <w:rFonts w:ascii="Times New Roman" w:hAnsi="Times New Roman" w:cs="Times New Roman"/>
        </w:rPr>
        <w:lastRenderedPageBreak/>
        <w:t>для нових мешканців буде супроводжуватися збільшенням обсягів доходів бюджету громади від оподаткування майна, збільшенням і диверсифікацією трудових ресурсів громади, а також зростанням попиту на отримання якісних соціальних послуг у громаді.</w:t>
      </w:r>
    </w:p>
    <w:p w14:paraId="0DB04AED"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Cs/>
          <w:sz w:val="24"/>
          <w:szCs w:val="24"/>
        </w:rPr>
        <w:t>Громада поступово формує імідж інвестиційно-привабливої території: логістично вигідної, з акцентами на високотехнологічний та екологічний розвиток. 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 що забезпечує їй підвищення рівня фінансової спроможності, диверсифікацію економіки та знижує надмірну залежність від бюджетоформуючих військових установ. Існуючі промислові виробництва на території громади модернізуються та збільшують обсяги виробництва промислової продукції. Навколо стратегічних інвесторів активізується малий і середній бізнес, заповнюючи логістично обслуговуючу нішу. В цих умовах зростає можливість працевлаштування на території громади.</w:t>
      </w:r>
    </w:p>
    <w:p w14:paraId="3F371E97"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Cs/>
          <w:sz w:val="24"/>
          <w:szCs w:val="24"/>
        </w:rPr>
        <w:t>По завершенню війни зростає логістичний потенціал Тростянецької громади внаслідок активізації логістичних процесів у регіоні на рівні взаємозв’язків між Україною та ЄС, що дає поштовх для залучення на територію і розвиток суб’єктів господарювання у сфері транспорту та складського господарства. Розвиток транспортно-логістичних послуг приносить громаді і регіону загалом безпосередні економічні вигоди, оскільки у громади з високим логістичним потенціалом спрямовуються інвестиції на розвиток транспортної інфраструктури та впровадження інформаційних технологій. З метою ефективного використання наявного логістичного потенціалу орган місцевого самоврядування спільно з регіональною владою поступово здійснюють заходи з покращення технічного стану доріг, заміни застарілого парку автоперевізників, вирішення проблеми недостатньої кількості інфраструктурних логістичних об’єктів.</w:t>
      </w:r>
    </w:p>
    <w:p w14:paraId="409D576C"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Cs/>
          <w:sz w:val="24"/>
          <w:szCs w:val="24"/>
        </w:rPr>
        <w:t>Тростянецької громада націлена на залучення коштів з державного, обласного бюджетів, МТД та грантових коштів. Маючи чіткий план модернізації інженерної та соціальної інфраструктури у середньостроковій перспективі, орган місцевого самоврядування використовує усі можливості для залучення фінансового ресурсу ззовні. Це дає змогу значно підвищити рівень комфорту для мешканців, покращити стан доріг в громаді та рівень надання адміністративних і соціальних послуг. Активізація в Україні діяльності міжнародних фондів та організацій дозволяє громаді працювати над залученням «зеленого» фінансування та інвестицій для заходів щодо запобігання та адаптації до зміни клімату, побудови циркулярної економіки та збереження довкілля, що, серед іншого, сприяє підвищенню рівня екологічної свідомості населення.</w:t>
      </w:r>
    </w:p>
    <w:p w14:paraId="6F2FA652" w14:textId="77777777" w:rsidR="00895D56" w:rsidRPr="004B5865" w:rsidRDefault="007E282C" w:rsidP="001A2BCA">
      <w:pPr>
        <w:spacing w:after="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 xml:space="preserve">Громада активно підтримує фермерський рух на своїй території. Тут поступово налагоджується виробництво і переробка органічно та екологічно чистої продукції. Формуються місцеві продуктові бренди, а місцева продукція популяризується на фестивалях і святкуваннях, які стають відомими у регіоні і приваблюють щораз більше учасників. Тут налагоджується виробництво і переробка органічної та нішевої сільськогосподарської продукції. </w:t>
      </w:r>
    </w:p>
    <w:p w14:paraId="120C7AB3" w14:textId="77777777" w:rsidR="00895D56" w:rsidRPr="004B5865" w:rsidRDefault="007E282C" w:rsidP="001A2BCA">
      <w:pPr>
        <w:spacing w:after="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Громада націлена на вирішення питання нерівномірності розвитку населених пунктів, що вимагає забезпечення рівного доступу населення до соціальних послуг високої якості та ринку праці. Для цього громада прагне активно впроваджувати численні інфраструктурні проєкти (ремонт доріг, модернізацію і розширення систем водопостачання і водовідведення, покращення якості довкілля та рівня захисту навколишнього середовища, впровадження нових підходів до поводження з побутовими відходами, упровадження високотехнологічних способів їх утилізації з врахуванням кращих міжнародних практик). Запроваджено систему роздільного сортування сміття у всіх населених пунктах громади, майже усі домогосподарства громади уклали договори про централізований збір і вивезення сміття.</w:t>
      </w:r>
    </w:p>
    <w:p w14:paraId="03CBCF84" w14:textId="77777777" w:rsidR="00895D56" w:rsidRPr="004B5865" w:rsidRDefault="007E282C" w:rsidP="001A2BCA">
      <w:pPr>
        <w:spacing w:after="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t xml:space="preserve">У громаді активізується курс на енергоефективність та розвиток альтернативної енергетики. </w:t>
      </w:r>
    </w:p>
    <w:p w14:paraId="3CE4AE0E" w14:textId="77777777" w:rsidR="00895D56" w:rsidRPr="004B5865" w:rsidRDefault="007E282C" w:rsidP="001A2BCA">
      <w:pPr>
        <w:spacing w:after="0" w:line="240" w:lineRule="auto"/>
        <w:jc w:val="both"/>
        <w:rPr>
          <w:rFonts w:ascii="Times New Roman" w:hAnsi="Times New Roman" w:cs="Times New Roman"/>
          <w:sz w:val="24"/>
          <w:szCs w:val="24"/>
        </w:rPr>
      </w:pPr>
      <w:r w:rsidRPr="004B5865">
        <w:rPr>
          <w:rFonts w:ascii="Times New Roman" w:hAnsi="Times New Roman" w:cs="Times New Roman"/>
          <w:bCs/>
          <w:sz w:val="24"/>
          <w:szCs w:val="24"/>
        </w:rPr>
        <w:t xml:space="preserve">В основі Стратегії розвитку Тростянецької громади закладено </w:t>
      </w:r>
      <w:r w:rsidRPr="004B5865">
        <w:rPr>
          <w:rFonts w:ascii="Times New Roman" w:hAnsi="Times New Roman" w:cs="Times New Roman"/>
          <w:b/>
          <w:sz w:val="24"/>
          <w:szCs w:val="24"/>
        </w:rPr>
        <w:t>стримано-оптимістичний сценарій розвитку</w:t>
      </w:r>
      <w:r w:rsidRPr="004B5865">
        <w:rPr>
          <w:rFonts w:ascii="Times New Roman" w:hAnsi="Times New Roman" w:cs="Times New Roman"/>
          <w:bCs/>
          <w:sz w:val="24"/>
          <w:szCs w:val="24"/>
        </w:rPr>
        <w:t>. Стратегія поряд з економічними та соціальними цілями містить стратегічну ціль 2. Громада чистого довкілля та сучасної інфраструктури, яка передбачає досягнення високих екологічних стандартів. Це означає, що Стратегія та План заходів спрямовані на екологічно збалансований розвиток і тому не потребують альтернативних цілей та пріоритетів, а також альтернативних варіантів розвитку.</w:t>
      </w:r>
    </w:p>
    <w:p w14:paraId="2BF62448" w14:textId="77777777" w:rsidR="00895D56" w:rsidRPr="004B5865" w:rsidRDefault="007E282C" w:rsidP="001A2BCA">
      <w:pPr>
        <w:spacing w:after="0" w:line="240" w:lineRule="auto"/>
        <w:jc w:val="both"/>
        <w:rPr>
          <w:rFonts w:ascii="Times New Roman" w:hAnsi="Times New Roman" w:cs="Times New Roman"/>
          <w:bCs/>
          <w:sz w:val="24"/>
          <w:szCs w:val="24"/>
        </w:rPr>
      </w:pPr>
      <w:r w:rsidRPr="004B5865">
        <w:rPr>
          <w:rFonts w:ascii="Times New Roman" w:hAnsi="Times New Roman" w:cs="Times New Roman"/>
          <w:bCs/>
          <w:sz w:val="24"/>
          <w:szCs w:val="24"/>
        </w:rPr>
        <w:lastRenderedPageBreak/>
        <w:t>В інтересах ефективного та сталого розвитку громади та підвищення якості життя населення найсприятливішим варіантом буде затвердження запропонованих Стратегії та Плану заходів. Жодні ускладнення у ході виконання СЕО для Робочої групи (у тому числі щодо недостатності інформації та технічних засобів під час здійснення такої оцінки) не виникали.</w:t>
      </w:r>
    </w:p>
    <w:p w14:paraId="1CDAA5CA" w14:textId="77777777" w:rsidR="005240DA" w:rsidRPr="00070629" w:rsidRDefault="005240DA"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З огляду на те, що План заходів на 2026-2027 роки із  реалізації Стратегії розвитку Добротвірської громади носить стратегічний характер, в першу чергу доречним було використання методів стратегічного аналізу. Перелік та опис застосованих при підготовці Звіту СЕО методів наведено у Таблиці 8.</w:t>
      </w:r>
      <w:r w:rsidR="00070629">
        <w:rPr>
          <w:rFonts w:ascii="Times New Roman" w:hAnsi="Times New Roman" w:cs="Times New Roman"/>
          <w:sz w:val="24"/>
          <w:szCs w:val="24"/>
        </w:rPr>
        <w:t>1</w:t>
      </w:r>
      <w:r w:rsidRPr="00070629">
        <w:rPr>
          <w:rFonts w:ascii="Times New Roman" w:hAnsi="Times New Roman" w:cs="Times New Roman"/>
          <w:sz w:val="24"/>
          <w:szCs w:val="24"/>
        </w:rPr>
        <w:t xml:space="preserve">. </w:t>
      </w:r>
    </w:p>
    <w:p w14:paraId="0B1702BD" w14:textId="77777777" w:rsidR="005240DA" w:rsidRPr="00A3473F" w:rsidRDefault="005240DA" w:rsidP="00070629">
      <w:pPr>
        <w:pStyle w:val="affa"/>
        <w:spacing w:after="0"/>
        <w:rPr>
          <w:rFonts w:ascii="Times New Roman" w:hAnsi="Times New Roman" w:cs="Times New Roman"/>
          <w:sz w:val="24"/>
          <w:szCs w:val="24"/>
        </w:rPr>
      </w:pPr>
      <w:r w:rsidRPr="00A3473F">
        <w:rPr>
          <w:rFonts w:ascii="Times New Roman" w:hAnsi="Times New Roman" w:cs="Times New Roman"/>
          <w:sz w:val="24"/>
          <w:szCs w:val="24"/>
        </w:rPr>
        <w:t>Таблиця 8.</w:t>
      </w:r>
      <w:r w:rsidR="00070629">
        <w:rPr>
          <w:rFonts w:ascii="Times New Roman" w:hAnsi="Times New Roman" w:cs="Times New Roman"/>
          <w:sz w:val="24"/>
          <w:szCs w:val="24"/>
        </w:rPr>
        <w:t>1</w:t>
      </w:r>
      <w:r w:rsidRPr="00A3473F">
        <w:rPr>
          <w:rFonts w:ascii="Times New Roman" w:hAnsi="Times New Roman" w:cs="Times New Roman"/>
          <w:sz w:val="24"/>
          <w:szCs w:val="24"/>
        </w:rPr>
        <w:t xml:space="preserve">. Характеристика методів, застосованих для підготовки Звіту про СЕО Плану заходів на 2026-2027 роки із  реалізації Стратегії розвитку </w:t>
      </w:r>
      <w:r w:rsidR="008B2A2A" w:rsidRPr="00A3473F">
        <w:rPr>
          <w:rFonts w:ascii="Times New Roman" w:hAnsi="Times New Roman" w:cs="Times New Roman"/>
          <w:sz w:val="24"/>
          <w:szCs w:val="24"/>
        </w:rPr>
        <w:t>Тростянецької сільської територіальної громади</w:t>
      </w:r>
    </w:p>
    <w:tbl>
      <w:tblPr>
        <w:tblStyle w:val="affffe"/>
        <w:tblW w:w="0" w:type="auto"/>
        <w:tblInd w:w="586" w:type="dxa"/>
        <w:tblLook w:val="04A0" w:firstRow="1" w:lastRow="0" w:firstColumn="1" w:lastColumn="0" w:noHBand="0" w:noVBand="1"/>
      </w:tblPr>
      <w:tblGrid>
        <w:gridCol w:w="1838"/>
        <w:gridCol w:w="7791"/>
      </w:tblGrid>
      <w:tr w:rsidR="005240DA" w14:paraId="4B9FB037" w14:textId="77777777" w:rsidTr="00027749">
        <w:tc>
          <w:tcPr>
            <w:tcW w:w="183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0CD0C3A9" w14:textId="77777777" w:rsidR="005240DA" w:rsidRPr="008B2A2A" w:rsidRDefault="005240DA">
            <w:pPr>
              <w:spacing w:after="0" w:line="240" w:lineRule="auto"/>
              <w:jc w:val="center"/>
              <w:rPr>
                <w:rFonts w:ascii="Times New Roman" w:hAnsi="Times New Roman" w:cs="Times New Roman"/>
                <w:b/>
              </w:rPr>
            </w:pPr>
            <w:r w:rsidRPr="008B2A2A">
              <w:rPr>
                <w:rFonts w:ascii="Times New Roman" w:hAnsi="Times New Roman" w:cs="Times New Roman"/>
                <w:b/>
              </w:rPr>
              <w:t>Вид застосованого методу</w:t>
            </w:r>
          </w:p>
        </w:tc>
        <w:tc>
          <w:tcPr>
            <w:tcW w:w="779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3FEEEA4F" w14:textId="77777777" w:rsidR="005240DA" w:rsidRPr="008B2A2A" w:rsidRDefault="005240DA">
            <w:pPr>
              <w:spacing w:after="0" w:line="240" w:lineRule="auto"/>
              <w:jc w:val="center"/>
              <w:rPr>
                <w:rFonts w:ascii="Times New Roman" w:hAnsi="Times New Roman" w:cs="Times New Roman"/>
                <w:b/>
              </w:rPr>
            </w:pPr>
            <w:r w:rsidRPr="008B2A2A">
              <w:rPr>
                <w:rFonts w:ascii="Times New Roman" w:hAnsi="Times New Roman" w:cs="Times New Roman"/>
                <w:b/>
              </w:rPr>
              <w:t>Короткий опис</w:t>
            </w:r>
          </w:p>
        </w:tc>
      </w:tr>
      <w:tr w:rsidR="005240DA" w14:paraId="4D47D202"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48380DD0"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Аналіз контексту стратегічного планування</w:t>
            </w:r>
          </w:p>
        </w:tc>
        <w:tc>
          <w:tcPr>
            <w:tcW w:w="7791" w:type="dxa"/>
            <w:tcBorders>
              <w:top w:val="single" w:sz="4" w:space="0" w:color="auto"/>
              <w:left w:val="single" w:sz="4" w:space="0" w:color="auto"/>
              <w:bottom w:val="single" w:sz="4" w:space="0" w:color="auto"/>
              <w:right w:val="single" w:sz="4" w:space="0" w:color="auto"/>
            </w:tcBorders>
            <w:hideMark/>
          </w:tcPr>
          <w:p w14:paraId="2976CA9E"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Проведено аналіз узгодження стратегічних, оперативних цілей і завдань Плану заходів із документами державного планування вищого рівня – державними та обласними стратегіями, планами дій, програмами, а також міжнародними зобов’язаннями України, у тому числі у контексті євроінтеграції та набуття чинності Угодою про Асоціацію України та ЄС.</w:t>
            </w:r>
          </w:p>
        </w:tc>
      </w:tr>
      <w:tr w:rsidR="005240DA" w14:paraId="21AA52F0"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575082EC"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Аналіз поточного стану довкілля</w:t>
            </w:r>
          </w:p>
        </w:tc>
        <w:tc>
          <w:tcPr>
            <w:tcW w:w="7791" w:type="dxa"/>
            <w:tcBorders>
              <w:top w:val="single" w:sz="4" w:space="0" w:color="auto"/>
              <w:left w:val="single" w:sz="4" w:space="0" w:color="auto"/>
              <w:bottom w:val="single" w:sz="4" w:space="0" w:color="auto"/>
              <w:right w:val="single" w:sz="4" w:space="0" w:color="auto"/>
            </w:tcBorders>
            <w:hideMark/>
          </w:tcPr>
          <w:p w14:paraId="46BB7CAA" w14:textId="77777777" w:rsidR="005240DA" w:rsidRPr="008B2A2A" w:rsidRDefault="005240DA" w:rsidP="008B2A2A">
            <w:pPr>
              <w:spacing w:after="0" w:line="240" w:lineRule="auto"/>
              <w:jc w:val="both"/>
              <w:rPr>
                <w:rFonts w:ascii="Times New Roman" w:hAnsi="Times New Roman" w:cs="Times New Roman"/>
              </w:rPr>
            </w:pPr>
            <w:r w:rsidRPr="008B2A2A">
              <w:rPr>
                <w:rFonts w:ascii="Times New Roman" w:hAnsi="Times New Roman" w:cs="Times New Roman"/>
              </w:rPr>
              <w:t xml:space="preserve">Для дослідження поточного дану здійснювався збір офіційних, статистичних та інших даних із відкритих джерел, аналіз документів, у тому числі стратегій та програм, затверджених </w:t>
            </w:r>
            <w:r w:rsidR="008B2A2A" w:rsidRPr="008B2A2A">
              <w:rPr>
                <w:rFonts w:ascii="Times New Roman" w:hAnsi="Times New Roman" w:cs="Times New Roman"/>
              </w:rPr>
              <w:t>Тростянецької сільською радою</w:t>
            </w:r>
            <w:r w:rsidRPr="008B2A2A">
              <w:rPr>
                <w:rFonts w:ascii="Times New Roman" w:hAnsi="Times New Roman" w:cs="Times New Roman"/>
              </w:rPr>
              <w:t xml:space="preserve"> </w:t>
            </w:r>
            <w:r w:rsidR="008B2A2A" w:rsidRPr="008B2A2A">
              <w:rPr>
                <w:rFonts w:ascii="Times New Roman" w:hAnsi="Times New Roman" w:cs="Times New Roman"/>
              </w:rPr>
              <w:t xml:space="preserve">, </w:t>
            </w:r>
            <w:r w:rsidRPr="008B2A2A">
              <w:rPr>
                <w:rFonts w:ascii="Times New Roman" w:hAnsi="Times New Roman" w:cs="Times New Roman"/>
              </w:rPr>
              <w:t xml:space="preserve"> або виготовлених на її замовлення, аналіз регіональних програм та стратегій, у тому числі Стратегії розвитку Львівської області на період до 2027 року та Звіту про Стратегічну екологічну оцінку Стратег</w:t>
            </w:r>
            <w:r w:rsidR="008B2A2A" w:rsidRPr="008B2A2A">
              <w:rPr>
                <w:rFonts w:ascii="Times New Roman" w:hAnsi="Times New Roman" w:cs="Times New Roman"/>
              </w:rPr>
              <w:t>ії розвитку Львівської області.</w:t>
            </w:r>
          </w:p>
        </w:tc>
      </w:tr>
      <w:tr w:rsidR="005240DA" w14:paraId="62EAAF52"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1E3C781D"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Загальнонаукові методи дослідження</w:t>
            </w:r>
          </w:p>
        </w:tc>
        <w:tc>
          <w:tcPr>
            <w:tcW w:w="7791" w:type="dxa"/>
            <w:tcBorders>
              <w:top w:val="single" w:sz="4" w:space="0" w:color="auto"/>
              <w:left w:val="single" w:sz="4" w:space="0" w:color="auto"/>
              <w:bottom w:val="single" w:sz="4" w:space="0" w:color="auto"/>
              <w:right w:val="single" w:sz="4" w:space="0" w:color="auto"/>
            </w:tcBorders>
            <w:hideMark/>
          </w:tcPr>
          <w:p w14:paraId="10D8A97C"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В ході аналізу використовувалися загальнонаукові методи дослідження – спостереження, вивчення фактів, порівняння, аналізу, синтезу, індукції, дедукції</w:t>
            </w:r>
          </w:p>
        </w:tc>
      </w:tr>
      <w:tr w:rsidR="005240DA" w14:paraId="38ECD416"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6054BC3F"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Метод прогнозування</w:t>
            </w:r>
          </w:p>
        </w:tc>
        <w:tc>
          <w:tcPr>
            <w:tcW w:w="7791" w:type="dxa"/>
            <w:tcBorders>
              <w:top w:val="single" w:sz="4" w:space="0" w:color="auto"/>
              <w:left w:val="single" w:sz="4" w:space="0" w:color="auto"/>
              <w:bottom w:val="single" w:sz="4" w:space="0" w:color="auto"/>
              <w:right w:val="single" w:sz="4" w:space="0" w:color="auto"/>
            </w:tcBorders>
            <w:hideMark/>
          </w:tcPr>
          <w:p w14:paraId="2DC6A676"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Використовувався для вивчення ймовірних сценаріїв розвитку подій, впливу наявних факторів на покращення або погіршення наявної ситуації із станом довкілля та умовами для здоров’я населення.</w:t>
            </w:r>
          </w:p>
        </w:tc>
      </w:tr>
      <w:tr w:rsidR="005240DA" w14:paraId="7A4ADE2F"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709113F3"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Проведення оцінки впливу</w:t>
            </w:r>
          </w:p>
        </w:tc>
        <w:tc>
          <w:tcPr>
            <w:tcW w:w="7791" w:type="dxa"/>
            <w:tcBorders>
              <w:top w:val="single" w:sz="4" w:space="0" w:color="auto"/>
              <w:left w:val="single" w:sz="4" w:space="0" w:color="auto"/>
              <w:bottom w:val="single" w:sz="4" w:space="0" w:color="auto"/>
              <w:right w:val="single" w:sz="4" w:space="0" w:color="auto"/>
            </w:tcBorders>
            <w:hideMark/>
          </w:tcPr>
          <w:p w14:paraId="08B747D1"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Застосувався для дослідження впливу тих чи інших факторів на стан довкілля та здоров’я населення.</w:t>
            </w:r>
          </w:p>
        </w:tc>
      </w:tr>
      <w:tr w:rsidR="005240DA" w14:paraId="24382AAA"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253AB94C"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Метод альтернатив</w:t>
            </w:r>
          </w:p>
        </w:tc>
        <w:tc>
          <w:tcPr>
            <w:tcW w:w="7791" w:type="dxa"/>
            <w:tcBorders>
              <w:top w:val="single" w:sz="4" w:space="0" w:color="auto"/>
              <w:left w:val="single" w:sz="4" w:space="0" w:color="auto"/>
              <w:bottom w:val="single" w:sz="4" w:space="0" w:color="auto"/>
              <w:right w:val="single" w:sz="4" w:space="0" w:color="auto"/>
            </w:tcBorders>
            <w:hideMark/>
          </w:tcPr>
          <w:p w14:paraId="58E354C7" w14:textId="77777777" w:rsidR="005240DA" w:rsidRPr="008B2A2A" w:rsidRDefault="005240DA" w:rsidP="008B2A2A">
            <w:pPr>
              <w:spacing w:after="0" w:line="240" w:lineRule="auto"/>
              <w:jc w:val="both"/>
              <w:rPr>
                <w:rFonts w:ascii="Times New Roman" w:hAnsi="Times New Roman" w:cs="Times New Roman"/>
              </w:rPr>
            </w:pPr>
            <w:r w:rsidRPr="008B2A2A">
              <w:rPr>
                <w:rFonts w:ascii="Times New Roman" w:hAnsi="Times New Roman" w:cs="Times New Roman"/>
              </w:rPr>
              <w:t>Метод дозволив здійснити порівняння між існуючими альтернативними сценаріями для більш об’єктивної оцінки та прогнозуванн</w:t>
            </w:r>
            <w:r w:rsidR="008B2A2A" w:rsidRPr="008B2A2A">
              <w:rPr>
                <w:rFonts w:ascii="Times New Roman" w:hAnsi="Times New Roman" w:cs="Times New Roman"/>
              </w:rPr>
              <w:t xml:space="preserve">я ймовірного сценарію розвитку Тростянецької </w:t>
            </w:r>
            <w:r w:rsidRPr="008B2A2A">
              <w:rPr>
                <w:rFonts w:ascii="Times New Roman" w:hAnsi="Times New Roman" w:cs="Times New Roman"/>
              </w:rPr>
              <w:t xml:space="preserve"> громади.</w:t>
            </w:r>
          </w:p>
        </w:tc>
      </w:tr>
      <w:tr w:rsidR="005240DA" w14:paraId="4423DD76"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19C98378"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lang w:val="en-US"/>
              </w:rPr>
              <w:t>SWOT</w:t>
            </w:r>
            <w:r w:rsidRPr="008B2A2A">
              <w:rPr>
                <w:rFonts w:ascii="Times New Roman" w:hAnsi="Times New Roman" w:cs="Times New Roman"/>
              </w:rPr>
              <w:t>-аналіз</w:t>
            </w:r>
          </w:p>
        </w:tc>
        <w:tc>
          <w:tcPr>
            <w:tcW w:w="7791" w:type="dxa"/>
            <w:tcBorders>
              <w:top w:val="single" w:sz="4" w:space="0" w:color="auto"/>
              <w:left w:val="single" w:sz="4" w:space="0" w:color="auto"/>
              <w:bottom w:val="single" w:sz="4" w:space="0" w:color="auto"/>
              <w:right w:val="single" w:sz="4" w:space="0" w:color="auto"/>
            </w:tcBorders>
            <w:hideMark/>
          </w:tcPr>
          <w:p w14:paraId="62C53F8D"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 xml:space="preserve">Метод використовувався без складання таблиці </w:t>
            </w:r>
            <w:r w:rsidRPr="008B2A2A">
              <w:rPr>
                <w:rFonts w:ascii="Times New Roman" w:hAnsi="Times New Roman" w:cs="Times New Roman"/>
                <w:lang w:val="en-US"/>
              </w:rPr>
              <w:t>SWOT</w:t>
            </w:r>
            <w:r w:rsidRPr="008B2A2A">
              <w:rPr>
                <w:rFonts w:ascii="Times New Roman" w:hAnsi="Times New Roman" w:cs="Times New Roman"/>
                <w:lang w:val="ru-RU"/>
              </w:rPr>
              <w:t xml:space="preserve"> </w:t>
            </w:r>
            <w:r w:rsidRPr="008B2A2A">
              <w:rPr>
                <w:rFonts w:ascii="Times New Roman" w:hAnsi="Times New Roman" w:cs="Times New Roman"/>
              </w:rPr>
              <w:t>для аналізу сильних і слабких сторін, існуючих шансів та загроз для стану довкілля та здоров’я населення громади.</w:t>
            </w:r>
          </w:p>
        </w:tc>
      </w:tr>
      <w:tr w:rsidR="005240DA" w14:paraId="5D2A904A" w14:textId="77777777" w:rsidTr="00027749">
        <w:tc>
          <w:tcPr>
            <w:tcW w:w="1838" w:type="dxa"/>
            <w:tcBorders>
              <w:top w:val="single" w:sz="4" w:space="0" w:color="auto"/>
              <w:left w:val="single" w:sz="4" w:space="0" w:color="auto"/>
              <w:bottom w:val="single" w:sz="4" w:space="0" w:color="auto"/>
              <w:right w:val="single" w:sz="4" w:space="0" w:color="auto"/>
            </w:tcBorders>
            <w:hideMark/>
          </w:tcPr>
          <w:p w14:paraId="2EF3DE85"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Оцінка кумулятивних ефектів</w:t>
            </w:r>
          </w:p>
        </w:tc>
        <w:tc>
          <w:tcPr>
            <w:tcW w:w="7791" w:type="dxa"/>
            <w:tcBorders>
              <w:top w:val="single" w:sz="4" w:space="0" w:color="auto"/>
              <w:left w:val="single" w:sz="4" w:space="0" w:color="auto"/>
              <w:bottom w:val="single" w:sz="4" w:space="0" w:color="auto"/>
              <w:right w:val="single" w:sz="4" w:space="0" w:color="auto"/>
            </w:tcBorders>
            <w:hideMark/>
          </w:tcPr>
          <w:p w14:paraId="5CAC684F" w14:textId="77777777" w:rsidR="005240DA" w:rsidRPr="008B2A2A" w:rsidRDefault="005240DA">
            <w:pPr>
              <w:spacing w:after="0" w:line="240" w:lineRule="auto"/>
              <w:jc w:val="both"/>
              <w:rPr>
                <w:rFonts w:ascii="Times New Roman" w:hAnsi="Times New Roman" w:cs="Times New Roman"/>
              </w:rPr>
            </w:pPr>
            <w:r w:rsidRPr="008B2A2A">
              <w:rPr>
                <w:rFonts w:ascii="Times New Roman" w:hAnsi="Times New Roman" w:cs="Times New Roman"/>
              </w:rPr>
              <w:t>Використовувалася для аналізу потенційного сукупного впливу на стан довкілля, в тому числі здоров’я населення, внаслідок реалізації цілей і завдань Плану заходів.</w:t>
            </w:r>
          </w:p>
        </w:tc>
      </w:tr>
    </w:tbl>
    <w:p w14:paraId="44EE4ECF" w14:textId="77777777" w:rsidR="005240DA" w:rsidRPr="00070629" w:rsidRDefault="005240DA"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Серед факторів, що додатково ускладнили проведення стратегічної екологічної оцінки, можна виділити наступні:</w:t>
      </w:r>
    </w:p>
    <w:p w14:paraId="05523292" w14:textId="77777777" w:rsidR="005240DA" w:rsidRPr="00070629" w:rsidRDefault="005240DA" w:rsidP="00070629">
      <w:pPr>
        <w:pStyle w:val="affc"/>
        <w:numPr>
          <w:ilvl w:val="0"/>
          <w:numId w:val="42"/>
        </w:numPr>
        <w:overflowPunct/>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 xml:space="preserve">відсутність деяких статистичних відомостей та інших характеристик, зокрема для кожного окремого населеного пункту громади </w:t>
      </w:r>
    </w:p>
    <w:p w14:paraId="3D6AB693" w14:textId="77777777" w:rsidR="005240DA" w:rsidRPr="00070629" w:rsidRDefault="005240DA" w:rsidP="00070629">
      <w:pPr>
        <w:pStyle w:val="affc"/>
        <w:numPr>
          <w:ilvl w:val="0"/>
          <w:numId w:val="42"/>
        </w:numPr>
        <w:overflowPunct/>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відсутність методик, що дозволяють здійснювати довгострокові прогнози впливу Плану заходів на довкілля</w:t>
      </w:r>
    </w:p>
    <w:p w14:paraId="41EAED55" w14:textId="77777777" w:rsidR="005240DA" w:rsidRPr="00070629" w:rsidRDefault="005240DA" w:rsidP="00A7694B">
      <w:pPr>
        <w:pStyle w:val="affc"/>
        <w:numPr>
          <w:ilvl w:val="0"/>
          <w:numId w:val="42"/>
        </w:numPr>
        <w:overflowPunct/>
        <w:spacing w:after="160" w:line="240" w:lineRule="auto"/>
        <w:jc w:val="both"/>
        <w:rPr>
          <w:rFonts w:ascii="Times New Roman" w:hAnsi="Times New Roman" w:cs="Times New Roman"/>
          <w:sz w:val="24"/>
          <w:szCs w:val="24"/>
        </w:rPr>
      </w:pPr>
      <w:r w:rsidRPr="00070629">
        <w:rPr>
          <w:rFonts w:ascii="Times New Roman" w:hAnsi="Times New Roman" w:cs="Times New Roman"/>
          <w:sz w:val="24"/>
          <w:szCs w:val="24"/>
        </w:rPr>
        <w:t>специфіка громади, зумовлена наявністю на її території підприємства стратегічного характеру, яке неодноразово піддавалося ракетно-дроновим атакам.</w:t>
      </w:r>
    </w:p>
    <w:p w14:paraId="6C9FBE1A" w14:textId="77777777" w:rsidR="00895D56" w:rsidRPr="004B5865" w:rsidRDefault="00895D56">
      <w:pPr>
        <w:spacing w:after="0" w:line="240" w:lineRule="auto"/>
        <w:jc w:val="both"/>
        <w:rPr>
          <w:rFonts w:ascii="Times New Roman" w:hAnsi="Times New Roman" w:cs="Times New Roman"/>
          <w:sz w:val="24"/>
          <w:szCs w:val="24"/>
        </w:rPr>
      </w:pPr>
    </w:p>
    <w:p w14:paraId="474CDEAF" w14:textId="77777777" w:rsidR="00895D56" w:rsidRPr="001A2BCA" w:rsidRDefault="00A3473F" w:rsidP="00A3473F">
      <w:pPr>
        <w:pStyle w:val="1"/>
        <w:numPr>
          <w:ilvl w:val="0"/>
          <w:numId w:val="0"/>
        </w:numPr>
        <w:shd w:val="clear" w:color="auto" w:fill="76923C" w:themeFill="accent3" w:themeFillShade="BF"/>
        <w:rPr>
          <w:rFonts w:ascii="Times New Roman" w:hAnsi="Times New Roman" w:cs="Times New Roman"/>
          <w:highlight w:val="none"/>
        </w:rPr>
      </w:pPr>
      <w:bookmarkStart w:id="206" w:name="_Toc147236062"/>
      <w:r>
        <w:rPr>
          <w:rFonts w:ascii="Times New Roman" w:hAnsi="Times New Roman" w:cs="Times New Roman"/>
          <w:highlight w:val="none"/>
        </w:rPr>
        <w:lastRenderedPageBreak/>
        <w:t xml:space="preserve">РОЗДІЛ 9. </w:t>
      </w:r>
      <w:r w:rsidR="007E282C" w:rsidRPr="001A2BCA">
        <w:rPr>
          <w:rFonts w:ascii="Times New Roman" w:hAnsi="Times New Roman" w:cs="Times New Roman"/>
          <w:highlight w:val="none"/>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206"/>
    </w:p>
    <w:p w14:paraId="6B07C77F" w14:textId="77777777" w:rsidR="00895D56" w:rsidRPr="00070629" w:rsidRDefault="007E282C" w:rsidP="00070629">
      <w:pPr>
        <w:tabs>
          <w:tab w:val="left" w:pos="709"/>
        </w:tabs>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 xml:space="preserve">Важливим аспектом виконання Плану заходів є проведення своєчасного та всебічного моніторингу наслідків їх реалізації у контексті впливу на довкілля та здоров’я мешканців громади. Законом України «Про стратегічну екологічну оцінку» визначено необхідність здійснення моніторингу наслідків виконання документу державного планування для довкілля з метою: </w:t>
      </w:r>
    </w:p>
    <w:p w14:paraId="247D50DE" w14:textId="77777777" w:rsidR="00895D56" w:rsidRPr="00070629" w:rsidRDefault="007E282C" w:rsidP="00070629">
      <w:pPr>
        <w:pStyle w:val="affc"/>
        <w:numPr>
          <w:ilvl w:val="0"/>
          <w:numId w:val="17"/>
        </w:numPr>
        <w:tabs>
          <w:tab w:val="left" w:pos="709"/>
        </w:tabs>
        <w:spacing w:after="0" w:line="240" w:lineRule="auto"/>
        <w:ind w:left="0" w:firstLine="273"/>
        <w:jc w:val="both"/>
        <w:rPr>
          <w:rFonts w:ascii="Times New Roman" w:hAnsi="Times New Roman" w:cs="Times New Roman"/>
          <w:sz w:val="24"/>
          <w:szCs w:val="24"/>
        </w:rPr>
      </w:pPr>
      <w:r w:rsidRPr="00070629">
        <w:rPr>
          <w:rFonts w:ascii="Times New Roman" w:hAnsi="Times New Roman" w:cs="Times New Roman"/>
          <w:sz w:val="24"/>
          <w:szCs w:val="24"/>
        </w:rPr>
        <w:t xml:space="preserve">порівняння прогнозних і фактичних наслідків, що дозволяє отримати інформацію про стан довкілля, умови життєдіяльності населення та стан його здоров’я у ході реалізації Стратегії та Плану заходів; </w:t>
      </w:r>
    </w:p>
    <w:p w14:paraId="769426B1" w14:textId="77777777" w:rsidR="00895D56" w:rsidRPr="00070629" w:rsidRDefault="007E282C" w:rsidP="00070629">
      <w:pPr>
        <w:pStyle w:val="affc"/>
        <w:numPr>
          <w:ilvl w:val="0"/>
          <w:numId w:val="17"/>
        </w:numPr>
        <w:tabs>
          <w:tab w:val="left" w:pos="709"/>
        </w:tabs>
        <w:spacing w:after="0" w:line="240" w:lineRule="auto"/>
        <w:ind w:left="0" w:firstLine="273"/>
        <w:jc w:val="both"/>
        <w:rPr>
          <w:rFonts w:ascii="Times New Roman" w:hAnsi="Times New Roman" w:cs="Times New Roman"/>
          <w:sz w:val="24"/>
          <w:szCs w:val="24"/>
        </w:rPr>
      </w:pPr>
      <w:r w:rsidRPr="00070629">
        <w:rPr>
          <w:rFonts w:ascii="Times New Roman" w:hAnsi="Times New Roman" w:cs="Times New Roman"/>
          <w:sz w:val="24"/>
          <w:szCs w:val="24"/>
        </w:rPr>
        <w:t>отримання інформації, яка може бути використана для поліпшення майбутніх оцінок (моніторинг як інструмент контролю якості СЕО);</w:t>
      </w:r>
    </w:p>
    <w:p w14:paraId="2C9D5089" w14:textId="77777777" w:rsidR="00895D56" w:rsidRPr="00070629" w:rsidRDefault="007E282C" w:rsidP="00070629">
      <w:pPr>
        <w:pStyle w:val="affc"/>
        <w:numPr>
          <w:ilvl w:val="0"/>
          <w:numId w:val="17"/>
        </w:numPr>
        <w:tabs>
          <w:tab w:val="left" w:pos="709"/>
        </w:tabs>
        <w:spacing w:after="0" w:line="240" w:lineRule="auto"/>
        <w:ind w:left="0" w:firstLine="273"/>
        <w:jc w:val="both"/>
        <w:rPr>
          <w:rFonts w:ascii="Times New Roman" w:hAnsi="Times New Roman" w:cs="Times New Roman"/>
          <w:sz w:val="24"/>
          <w:szCs w:val="24"/>
        </w:rPr>
      </w:pPr>
      <w:r w:rsidRPr="00070629">
        <w:rPr>
          <w:rFonts w:ascii="Times New Roman" w:hAnsi="Times New Roman" w:cs="Times New Roman"/>
          <w:sz w:val="24"/>
          <w:szCs w:val="24"/>
        </w:rPr>
        <w:t>перевірки дотримання екологічних вимог (приписів) відповідних органів;</w:t>
      </w:r>
    </w:p>
    <w:p w14:paraId="2A27518A" w14:textId="77777777" w:rsidR="00895D56" w:rsidRPr="00070629" w:rsidRDefault="007E282C" w:rsidP="00070629">
      <w:pPr>
        <w:pStyle w:val="affc"/>
        <w:numPr>
          <w:ilvl w:val="0"/>
          <w:numId w:val="17"/>
        </w:numPr>
        <w:tabs>
          <w:tab w:val="left" w:pos="709"/>
        </w:tabs>
        <w:spacing w:after="0" w:line="240" w:lineRule="auto"/>
        <w:ind w:left="0" w:firstLine="273"/>
        <w:jc w:val="both"/>
        <w:rPr>
          <w:rFonts w:ascii="Times New Roman" w:hAnsi="Times New Roman" w:cs="Times New Roman"/>
          <w:sz w:val="24"/>
          <w:szCs w:val="24"/>
        </w:rPr>
      </w:pPr>
      <w:r w:rsidRPr="00070629">
        <w:rPr>
          <w:rFonts w:ascii="Times New Roman" w:hAnsi="Times New Roman" w:cs="Times New Roman"/>
          <w:sz w:val="24"/>
          <w:szCs w:val="24"/>
        </w:rPr>
        <w:t>оцінки реалізації екологічної політики на місцевому рівні;</w:t>
      </w:r>
    </w:p>
    <w:p w14:paraId="416FF6B2" w14:textId="77777777" w:rsidR="00895D56" w:rsidRPr="00070629" w:rsidRDefault="007E282C" w:rsidP="00070629">
      <w:pPr>
        <w:pStyle w:val="affc"/>
        <w:numPr>
          <w:ilvl w:val="0"/>
          <w:numId w:val="17"/>
        </w:numPr>
        <w:tabs>
          <w:tab w:val="left" w:pos="709"/>
        </w:tabs>
        <w:spacing w:after="0" w:line="240" w:lineRule="auto"/>
        <w:ind w:left="0" w:firstLine="273"/>
        <w:jc w:val="both"/>
        <w:rPr>
          <w:rFonts w:ascii="Times New Roman" w:hAnsi="Times New Roman" w:cs="Times New Roman"/>
          <w:sz w:val="24"/>
          <w:szCs w:val="24"/>
        </w:rPr>
      </w:pPr>
      <w:r w:rsidRPr="00070629">
        <w:rPr>
          <w:rFonts w:ascii="Times New Roman" w:hAnsi="Times New Roman" w:cs="Times New Roman"/>
          <w:sz w:val="24"/>
          <w:szCs w:val="24"/>
        </w:rPr>
        <w:t>перевірки того, чи Стратегія та План заходів виконується відповідно до затверджених документів, включаючи передбачені заходи із запобігання, скорочення або пом'якшення несприятливих наслідків.</w:t>
      </w:r>
    </w:p>
    <w:p w14:paraId="7F57E327"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Відповідно до статті 17 Закону України «Про стратегічну екологічну оцінку» Замовник у межах компетенції здійснює моніторинг наслідків виконання документа державного планування для довкілля, у тому числі для здоров’я населення, один раз на рік оприлюднює його результати на своєму офіційному веб-сайті у мережі Інтернет, вносить до Єдиного реєстру стратегічної екологічної оцінки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w:t>
      </w:r>
    </w:p>
    <w:p w14:paraId="69B23CDC"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 затвердженим Постановою Кабінету Міністрів України від 16.12.2020 № 1272. Для проведення моніторингу замовник (орган місцевого самоврядування) рішенням може утворити групу експертів, що відповідальні за здійснення моніторингу (моніторингову групу), визначити їх склад та порядок роботи.</w:t>
      </w:r>
    </w:p>
    <w:p w14:paraId="75D5C120"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 xml:space="preserve">Замовник (орган місцевого самоврядування) оприлюднює результати моніторингу та вносить їх до Єдиного реєстру </w:t>
      </w:r>
      <w:r w:rsidRPr="00070629">
        <w:rPr>
          <w:rFonts w:ascii="Times New Roman" w:hAnsi="Times New Roman" w:cs="Times New Roman"/>
          <w:b/>
          <w:bCs/>
          <w:sz w:val="24"/>
          <w:szCs w:val="24"/>
        </w:rPr>
        <w:t xml:space="preserve">1 раз на рік протягом строку дії ДДП та </w:t>
      </w:r>
      <w:bookmarkStart w:id="207" w:name="_Hlk150337629"/>
      <w:r w:rsidRPr="00070629">
        <w:rPr>
          <w:rFonts w:ascii="Times New Roman" w:hAnsi="Times New Roman" w:cs="Times New Roman"/>
          <w:b/>
          <w:bCs/>
          <w:sz w:val="24"/>
          <w:szCs w:val="24"/>
        </w:rPr>
        <w:t xml:space="preserve">через рік після закінчення </w:t>
      </w:r>
      <w:bookmarkEnd w:id="207"/>
      <w:r w:rsidRPr="00070629">
        <w:rPr>
          <w:rFonts w:ascii="Times New Roman" w:hAnsi="Times New Roman" w:cs="Times New Roman"/>
          <w:b/>
          <w:bCs/>
          <w:sz w:val="24"/>
          <w:szCs w:val="24"/>
        </w:rPr>
        <w:t>такого строку</w:t>
      </w:r>
      <w:r w:rsidRPr="00070629">
        <w:rPr>
          <w:rFonts w:ascii="Times New Roman" w:hAnsi="Times New Roman" w:cs="Times New Roman"/>
          <w:sz w:val="24"/>
          <w:szCs w:val="24"/>
        </w:rPr>
        <w:t>, а також у разі виявлення не передбачених звітом про СЕО негативних наслідків.</w:t>
      </w:r>
    </w:p>
    <w:p w14:paraId="245ED679" w14:textId="77777777" w:rsidR="00895D56" w:rsidRPr="00070629" w:rsidRDefault="007E282C" w:rsidP="00070629">
      <w:pPr>
        <w:shd w:val="clear" w:color="auto" w:fill="FFFFFF"/>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 xml:space="preserve">Проєктом передбачено також проведення </w:t>
      </w:r>
      <w:r w:rsidRPr="00070629">
        <w:rPr>
          <w:rFonts w:ascii="Times New Roman" w:hAnsi="Times New Roman" w:cs="Times New Roman"/>
          <w:b/>
          <w:bCs/>
          <w:sz w:val="24"/>
          <w:szCs w:val="24"/>
        </w:rPr>
        <w:t>моніторингу впровадження Стратегії</w:t>
      </w:r>
      <w:r w:rsidRPr="00070629">
        <w:rPr>
          <w:rFonts w:ascii="Times New Roman" w:hAnsi="Times New Roman" w:cs="Times New Roman"/>
          <w:sz w:val="24"/>
          <w:szCs w:val="24"/>
        </w:rPr>
        <w:t xml:space="preserve">, що здійснюється щорічно на основі аналізу кількісних та якісних індикаторів, які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 а також </w:t>
      </w:r>
      <w:r w:rsidRPr="00070629">
        <w:rPr>
          <w:rFonts w:ascii="Times New Roman" w:hAnsi="Times New Roman" w:cs="Times New Roman"/>
          <w:b/>
          <w:bCs/>
          <w:sz w:val="24"/>
          <w:szCs w:val="24"/>
        </w:rPr>
        <w:t>моніторингу виконання Плану заходів з реалізації Стратегії</w:t>
      </w:r>
      <w:r w:rsidRPr="00070629">
        <w:rPr>
          <w:rFonts w:ascii="Times New Roman" w:hAnsi="Times New Roman" w:cs="Times New Roman"/>
          <w:sz w:val="24"/>
          <w:szCs w:val="24"/>
        </w:rPr>
        <w:t>, що здійснюється двічі на рік на основі відстеження виконання визначених індикаторів результативності впровадження кожного проєкту місцевого розвитку.</w:t>
      </w:r>
    </w:p>
    <w:p w14:paraId="65569E85" w14:textId="77777777" w:rsidR="00895D56" w:rsidRPr="00070629" w:rsidRDefault="007E282C" w:rsidP="00070629">
      <w:pPr>
        <w:shd w:val="clear" w:color="auto" w:fill="FFFFFF"/>
        <w:spacing w:after="0" w:line="240" w:lineRule="auto"/>
        <w:jc w:val="both"/>
        <w:rPr>
          <w:rFonts w:ascii="Times New Roman" w:hAnsi="Times New Roman" w:cs="Times New Roman"/>
          <w:sz w:val="24"/>
          <w:szCs w:val="24"/>
        </w:rPr>
      </w:pPr>
      <w:r w:rsidRPr="00070629">
        <w:rPr>
          <w:rFonts w:ascii="Times New Roman" w:eastAsia="Times New Roman" w:hAnsi="Times New Roman" w:cs="Times New Roman"/>
          <w:sz w:val="24"/>
          <w:szCs w:val="24"/>
        </w:rPr>
        <w:t xml:space="preserve">Вплив виконання Стратегії та Плану заходів (Проєкту) на довкілля, у тому числі на здоров’я населення, може бути виявлений в результаті проведення заходів передбачених для здійснення моніторингу. Строк виконання цих заходів – </w:t>
      </w:r>
      <w:r w:rsidRPr="00070629">
        <w:rPr>
          <w:rFonts w:ascii="Times New Roman" w:eastAsia="Times New Roman" w:hAnsi="Times New Roman" w:cs="Times New Roman"/>
          <w:b/>
          <w:bCs/>
          <w:sz w:val="24"/>
          <w:szCs w:val="24"/>
        </w:rPr>
        <w:t>щорічно у І кварталі кожного року протягом строку дії ДДП та через рік після закінчення такого строку</w:t>
      </w:r>
      <w:r w:rsidRPr="00070629">
        <w:rPr>
          <w:rFonts w:ascii="Times New Roman" w:eastAsia="Times New Roman" w:hAnsi="Times New Roman" w:cs="Times New Roman"/>
          <w:sz w:val="24"/>
          <w:szCs w:val="24"/>
        </w:rPr>
        <w:t>.</w:t>
      </w:r>
    </w:p>
    <w:p w14:paraId="470C47DB"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Заходи, передбачені для проведення моніторингу включають наступні напрямки:</w:t>
      </w:r>
    </w:p>
    <w:p w14:paraId="3D2D79D8"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 xml:space="preserve">моніторинг наслідків Проєкту на пом’якшення та адаптацію до зміни клімату; </w:t>
      </w:r>
    </w:p>
    <w:p w14:paraId="14A832C8"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моніторинг наслідків Проєкту на сферу із запобігання промисловому забрудненню та охорону атмосферного повітря;</w:t>
      </w:r>
    </w:p>
    <w:p w14:paraId="13B0D7EF"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моніторинг наслідків Проєкту на сферу управління відходами та хімічної безпеки;</w:t>
      </w:r>
    </w:p>
    <w:p w14:paraId="0258A4EC"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моніторинг наслідків Проєкту на сферу управління водними ресурсами та водними об’єктами;</w:t>
      </w:r>
    </w:p>
    <w:p w14:paraId="1DBBB4F3"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моніторинг наслідків Проєкту на стан охорони і використання земель;</w:t>
      </w:r>
    </w:p>
    <w:p w14:paraId="45197F22"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lastRenderedPageBreak/>
        <w:t>моніторинг наслідків Проєкту на збереження та відновлення біорізноманіття, екосистем та розвиток природоохоронних територій;</w:t>
      </w:r>
    </w:p>
    <w:p w14:paraId="7E2F1650"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моніторинг наслідків Проєкту для стану громадського здоров'я та безпеки в тій мірі, в якій на них впливає стан довкілля;</w:t>
      </w:r>
    </w:p>
    <w:p w14:paraId="6F77E888" w14:textId="77777777" w:rsidR="00895D56" w:rsidRPr="00070629" w:rsidRDefault="007E282C" w:rsidP="00070629">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моніторинг наслідків Проєкту для ефективності державного та місцевого управління у сфері охорони довкілля.</w:t>
      </w:r>
    </w:p>
    <w:p w14:paraId="662091C8"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В залежності від стану довкілля, фактичних екологічних ризиків та особливостей соціально-економічного розвитку на території, на яку поширюється дія Проєкту, можуть бути ідентифіковані додаткові напрямки для здійснення моніторингу наслідків.</w:t>
      </w:r>
    </w:p>
    <w:p w14:paraId="0A85808C"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За кліматичним напрямком</w:t>
      </w:r>
      <w:r w:rsidRPr="00070629">
        <w:rPr>
          <w:rFonts w:ascii="Times New Roman" w:hAnsi="Times New Roman" w:cs="Times New Roman"/>
          <w:sz w:val="24"/>
          <w:szCs w:val="24"/>
        </w:rPr>
        <w:t xml:space="preserve"> </w:t>
      </w:r>
      <w:r w:rsidRPr="00070629">
        <w:rPr>
          <w:rFonts w:ascii="Times New Roman" w:hAnsi="Times New Roman" w:cs="Times New Roman"/>
          <w:b/>
          <w:bCs/>
          <w:sz w:val="24"/>
          <w:szCs w:val="24"/>
        </w:rPr>
        <w:t>моніторингу</w:t>
      </w:r>
      <w:r w:rsidRPr="00070629">
        <w:rPr>
          <w:rFonts w:ascii="Times New Roman" w:hAnsi="Times New Roman" w:cs="Times New Roman"/>
          <w:sz w:val="24"/>
          <w:szCs w:val="24"/>
        </w:rPr>
        <w:t>, планується перевіряти наслідки заходів та планувальних і землевпорядних рішень для:</w:t>
      </w:r>
    </w:p>
    <w:p w14:paraId="3EA13B00" w14:textId="77777777" w:rsidR="00895D56" w:rsidRPr="00070629" w:rsidRDefault="007E282C" w:rsidP="00070629">
      <w:pPr>
        <w:numPr>
          <w:ilvl w:val="0"/>
          <w:numId w:val="29"/>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реалізації Стратегії в частині досягнення оперативної цілі 2.2. Покращення екологічного стану довкілля щодо скорочення викидів парникових газів, збільшення обсягів їх поглинання і досягнення в підсумковому балансі вуглецевої нейтральності для громади або району, та оперативної цілі 2.1. Модернізація інженерно-транспортної інфраструктури щодо зниження ризиків та підвищення опірності населених пунктів до наслідків зміни клімату (максимальні температури, дефіцит води питної, для зрошення, інших господарських потреб, загрози хвиль спеки для громадського здоров’я та безпеки, пожежі, екстремальні стихійні явища та ризики затоплень);</w:t>
      </w:r>
    </w:p>
    <w:p w14:paraId="4A61350F" w14:textId="77777777" w:rsidR="00895D56" w:rsidRPr="00070629" w:rsidRDefault="007E282C" w:rsidP="00070629">
      <w:pPr>
        <w:numPr>
          <w:ilvl w:val="0"/>
          <w:numId w:val="29"/>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залучення до громади кліматично стійких інвестицій (вплив на привабливість громади для зелених інвестицій);</w:t>
      </w:r>
    </w:p>
    <w:p w14:paraId="0E3D53EC" w14:textId="77777777" w:rsidR="00895D56" w:rsidRPr="00070629" w:rsidRDefault="007E282C" w:rsidP="00070629">
      <w:pPr>
        <w:numPr>
          <w:ilvl w:val="0"/>
          <w:numId w:val="29"/>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загальної спроможності на рівні громади до впровадження заходів з енергоефективності, енергомодернізації, енергоменеджменту і до переходу на чисту енергію</w:t>
      </w:r>
      <w:r w:rsidRPr="00070629">
        <w:rPr>
          <w:rFonts w:ascii="Times New Roman" w:hAnsi="Times New Roman" w:cs="Times New Roman"/>
          <w:sz w:val="24"/>
          <w:szCs w:val="24"/>
          <w:highlight w:val="white"/>
        </w:rPr>
        <w:t>.</w:t>
      </w:r>
    </w:p>
    <w:p w14:paraId="61C9458C"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За напрямком моніторингу наслідків на запобігання промисловому забрудненню та охорону атмосферного повітря</w:t>
      </w:r>
      <w:r w:rsidRPr="00070629">
        <w:rPr>
          <w:rFonts w:ascii="Times New Roman" w:hAnsi="Times New Roman" w:cs="Times New Roman"/>
          <w:sz w:val="24"/>
          <w:szCs w:val="24"/>
        </w:rPr>
        <w:t xml:space="preserve"> планується перевіряти:</w:t>
      </w:r>
    </w:p>
    <w:p w14:paraId="017DEA46" w14:textId="77777777" w:rsidR="00895D56" w:rsidRPr="00070629" w:rsidRDefault="007E282C" w:rsidP="00070629">
      <w:pPr>
        <w:numPr>
          <w:ilvl w:val="0"/>
          <w:numId w:val="30"/>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виконання планувальних заходів (наприклад, зміни в планувальній організації території міста, спрямовані на забезпечення санітарно-гігієнічних вимог; створення та озеленення санітарно-захисних зон для промислових підприємств; розвиток вуличної мережі та об'їзних доріг для транзитного транспорту; створення системи захисного озеленення);</w:t>
      </w:r>
    </w:p>
    <w:p w14:paraId="56912DCF" w14:textId="77777777" w:rsidR="00895D56" w:rsidRPr="00070629" w:rsidRDefault="007E282C" w:rsidP="00070629">
      <w:pPr>
        <w:numPr>
          <w:ilvl w:val="0"/>
          <w:numId w:val="30"/>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виконання технологічних і санітарно-технічних заходів, спрямованих на досягнення екологічної безпеки (наприклад, впровадження нових мало- та безвідходних технологій на промислових підприємствах; модернізація існуючих об’єктів тепло-енергопостачання тощо).</w:t>
      </w:r>
    </w:p>
    <w:p w14:paraId="1A9748C0" w14:textId="77777777" w:rsidR="00895D56" w:rsidRPr="00070629" w:rsidRDefault="007E282C" w:rsidP="00070629">
      <w:pPr>
        <w:numPr>
          <w:ilvl w:val="0"/>
          <w:numId w:val="30"/>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наслідки заходів та планувальних рішень, що впливають на:</w:t>
      </w:r>
    </w:p>
    <w:p w14:paraId="38CEB7EE" w14:textId="77777777" w:rsidR="00895D56" w:rsidRPr="00070629" w:rsidRDefault="007E282C" w:rsidP="00070629">
      <w:pPr>
        <w:numPr>
          <w:ilvl w:val="0"/>
          <w:numId w:val="27"/>
        </w:numPr>
        <w:tabs>
          <w:tab w:val="left" w:pos="851"/>
        </w:tabs>
        <w:spacing w:after="0" w:line="240" w:lineRule="auto"/>
        <w:ind w:left="0" w:firstLine="426"/>
        <w:jc w:val="both"/>
        <w:rPr>
          <w:rFonts w:ascii="Times New Roman" w:hAnsi="Times New Roman" w:cs="Times New Roman"/>
          <w:sz w:val="24"/>
          <w:szCs w:val="24"/>
          <w:highlight w:val="white"/>
        </w:rPr>
      </w:pPr>
      <w:r w:rsidRPr="00070629">
        <w:rPr>
          <w:rFonts w:ascii="Times New Roman" w:hAnsi="Times New Roman" w:cs="Times New Roman"/>
          <w:sz w:val="24"/>
          <w:szCs w:val="24"/>
          <w:highlight w:val="white"/>
        </w:rPr>
        <w:t>загальну перспективу досягнути стійкого зменшення впливу викидів, скидів у води, шуму та відходів від промисловості та транспорту на населення і на особливо вразливі природні території та екосистеми (зокрема територію Смарагдової мережі);</w:t>
      </w:r>
    </w:p>
    <w:p w14:paraId="6D72F88E" w14:textId="77777777" w:rsidR="00895D56" w:rsidRPr="00070629" w:rsidRDefault="007E282C" w:rsidP="00070629">
      <w:pPr>
        <w:numPr>
          <w:ilvl w:val="0"/>
          <w:numId w:val="27"/>
        </w:numPr>
        <w:tabs>
          <w:tab w:val="left" w:pos="851"/>
        </w:tabs>
        <w:spacing w:after="0" w:line="240" w:lineRule="auto"/>
        <w:ind w:left="0" w:firstLine="426"/>
        <w:jc w:val="both"/>
        <w:rPr>
          <w:rFonts w:ascii="Times New Roman" w:hAnsi="Times New Roman" w:cs="Times New Roman"/>
          <w:sz w:val="24"/>
          <w:szCs w:val="24"/>
        </w:rPr>
      </w:pPr>
      <w:r w:rsidRPr="00070629">
        <w:rPr>
          <w:rFonts w:ascii="Times New Roman" w:hAnsi="Times New Roman" w:cs="Times New Roman"/>
          <w:sz w:val="24"/>
          <w:szCs w:val="24"/>
        </w:rPr>
        <w:t>на створення умов та можливостей для розвитку еко-індустріальних парків, запровадження екологічних програм промислових підприємств, що передбачають інвестиції в екологічно чисте виробництво (відповідну модернізацію виробництва, встановлення сучасного передового обладнання, випуск екологічної продукції);</w:t>
      </w:r>
    </w:p>
    <w:p w14:paraId="6EB64A48" w14:textId="77777777" w:rsidR="00895D56" w:rsidRPr="00070629" w:rsidRDefault="007E282C" w:rsidP="00070629">
      <w:pPr>
        <w:numPr>
          <w:ilvl w:val="0"/>
          <w:numId w:val="27"/>
        </w:numPr>
        <w:tabs>
          <w:tab w:val="left" w:pos="851"/>
        </w:tabs>
        <w:spacing w:after="0" w:line="240" w:lineRule="auto"/>
        <w:ind w:left="0" w:firstLine="426"/>
        <w:jc w:val="both"/>
        <w:rPr>
          <w:rFonts w:ascii="Times New Roman" w:hAnsi="Times New Roman" w:cs="Times New Roman"/>
          <w:sz w:val="24"/>
          <w:szCs w:val="24"/>
        </w:rPr>
      </w:pPr>
      <w:r w:rsidRPr="00070629">
        <w:rPr>
          <w:rFonts w:ascii="Times New Roman" w:hAnsi="Times New Roman" w:cs="Times New Roman"/>
          <w:sz w:val="24"/>
          <w:szCs w:val="24"/>
        </w:rPr>
        <w:t>можливість забезпечувати в подальшому реконструкцію та модернізацію систем відведення, очищення та скидання у водні об’єкти господарсько-побутових (комунальних), поверхневих та промислових стічних вод.</w:t>
      </w:r>
    </w:p>
    <w:p w14:paraId="624C9F2B"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За напрямком моніторингу наслідків для сфери управління відходами, а також хімічної безпеки</w:t>
      </w:r>
      <w:r w:rsidRPr="00070629">
        <w:rPr>
          <w:rFonts w:ascii="Times New Roman" w:hAnsi="Times New Roman" w:cs="Times New Roman"/>
          <w:sz w:val="24"/>
          <w:szCs w:val="24"/>
        </w:rPr>
        <w:t>, планується перевіряти наслідки заходів та планувальних рішень для:</w:t>
      </w:r>
    </w:p>
    <w:p w14:paraId="30832DEE" w14:textId="77777777" w:rsidR="00895D56" w:rsidRPr="00070629" w:rsidRDefault="007E282C" w:rsidP="00070629">
      <w:pPr>
        <w:numPr>
          <w:ilvl w:val="0"/>
          <w:numId w:val="31"/>
        </w:numPr>
        <w:tabs>
          <w:tab w:val="left" w:pos="284"/>
        </w:tabs>
        <w:spacing w:after="0" w:line="240" w:lineRule="auto"/>
        <w:ind w:left="0" w:hanging="11"/>
        <w:jc w:val="both"/>
        <w:rPr>
          <w:rFonts w:ascii="Times New Roman" w:hAnsi="Times New Roman" w:cs="Times New Roman"/>
          <w:sz w:val="24"/>
          <w:szCs w:val="24"/>
        </w:rPr>
      </w:pPr>
      <w:r w:rsidRPr="00070629">
        <w:rPr>
          <w:rFonts w:ascii="Times New Roman" w:hAnsi="Times New Roman" w:cs="Times New Roman"/>
          <w:sz w:val="24"/>
          <w:szCs w:val="24"/>
        </w:rPr>
        <w:t>виконання місцевих програм управління відходами (наприклад екологічної, благоустрою тощо), управління (ліквідації) незаконних і таких, що не відповідають нормативним вимогам, сміттєзвалищ, забезпечення досягнення цільових показників щодо управління побутовими та іншими видами відходів;</w:t>
      </w:r>
    </w:p>
    <w:p w14:paraId="3385E039" w14:textId="77777777" w:rsidR="00895D56" w:rsidRPr="00070629" w:rsidRDefault="007E282C" w:rsidP="00070629">
      <w:pPr>
        <w:numPr>
          <w:ilvl w:val="0"/>
          <w:numId w:val="31"/>
        </w:numPr>
        <w:tabs>
          <w:tab w:val="left" w:pos="284"/>
        </w:tabs>
        <w:spacing w:after="0" w:line="240" w:lineRule="auto"/>
        <w:ind w:left="0" w:hanging="11"/>
        <w:jc w:val="both"/>
        <w:rPr>
          <w:rFonts w:ascii="Times New Roman" w:hAnsi="Times New Roman" w:cs="Times New Roman"/>
          <w:sz w:val="24"/>
          <w:szCs w:val="24"/>
        </w:rPr>
      </w:pPr>
      <w:r w:rsidRPr="00070629">
        <w:rPr>
          <w:rFonts w:ascii="Times New Roman" w:hAnsi="Times New Roman" w:cs="Times New Roman"/>
          <w:sz w:val="24"/>
          <w:szCs w:val="24"/>
        </w:rPr>
        <w:t>перспектив розбудови інфраструктури для управління відходами (будівництва системи нових об’єктів, впорядкування/модернізації/розширення існуючих);</w:t>
      </w:r>
    </w:p>
    <w:p w14:paraId="31F7BF9A" w14:textId="77777777" w:rsidR="00895D56" w:rsidRPr="00070629" w:rsidRDefault="007E282C" w:rsidP="00070629">
      <w:pPr>
        <w:numPr>
          <w:ilvl w:val="0"/>
          <w:numId w:val="31"/>
        </w:numPr>
        <w:tabs>
          <w:tab w:val="left" w:pos="284"/>
        </w:tabs>
        <w:spacing w:after="0" w:line="240" w:lineRule="auto"/>
        <w:ind w:left="0" w:hanging="11"/>
        <w:jc w:val="both"/>
        <w:rPr>
          <w:rFonts w:ascii="Times New Roman" w:hAnsi="Times New Roman" w:cs="Times New Roman"/>
          <w:sz w:val="24"/>
          <w:szCs w:val="24"/>
        </w:rPr>
      </w:pPr>
      <w:r w:rsidRPr="00070629">
        <w:rPr>
          <w:rFonts w:ascii="Times New Roman" w:hAnsi="Times New Roman" w:cs="Times New Roman"/>
          <w:sz w:val="24"/>
          <w:szCs w:val="24"/>
        </w:rPr>
        <w:lastRenderedPageBreak/>
        <w:t>виникнення, збільшення або зменшення екологічних ризиків різного роду на території, на яку поширюється дія Проєкту, зокрема: від хімічно небезпечних об’єктів, об`єктів управління небезпечними відходами, інших об’єктів підвищеної небезпеки; для моніторингу ризиків і загроз для хімічної безпеки (за наявності відповідних промислових чи інших небезпечних виробництв), а також для спроможності здійснювати прогнозування, попередження, вчасне виявлення, реагування та ліквідацію ймовірних аварійних ситуацій на таких об’єктах;</w:t>
      </w:r>
    </w:p>
    <w:p w14:paraId="087E4912" w14:textId="77777777" w:rsidR="00895D56" w:rsidRPr="00070629" w:rsidRDefault="007E282C" w:rsidP="00070629">
      <w:pPr>
        <w:numPr>
          <w:ilvl w:val="0"/>
          <w:numId w:val="31"/>
        </w:numPr>
        <w:tabs>
          <w:tab w:val="left" w:pos="284"/>
        </w:tabs>
        <w:spacing w:after="0" w:line="240" w:lineRule="auto"/>
        <w:ind w:left="0" w:hanging="11"/>
        <w:jc w:val="both"/>
        <w:rPr>
          <w:rFonts w:ascii="Times New Roman" w:hAnsi="Times New Roman" w:cs="Times New Roman"/>
          <w:sz w:val="24"/>
          <w:szCs w:val="24"/>
        </w:rPr>
      </w:pPr>
      <w:r w:rsidRPr="00070629">
        <w:rPr>
          <w:rFonts w:ascii="Times New Roman" w:hAnsi="Times New Roman" w:cs="Times New Roman"/>
          <w:sz w:val="24"/>
          <w:szCs w:val="24"/>
        </w:rPr>
        <w:t>відновлення до безпечного стану (знешкодження, рекультивації) територій екологічно небезпечних підприємств, складів з небезпечними відходами чи іншими небезпечними речовинами тощо (за наявності), територій підприємств добувної промисловості і розроблення кар'єрів, виробництва будівельних матеріалів тощо.</w:t>
      </w:r>
    </w:p>
    <w:p w14:paraId="6FC5EE02"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 xml:space="preserve">За напрямком моніторингу наслідків на сферу управління водними ресурсами та водними об’єктами </w:t>
      </w:r>
      <w:r w:rsidRPr="00070629">
        <w:rPr>
          <w:rFonts w:ascii="Times New Roman" w:hAnsi="Times New Roman" w:cs="Times New Roman"/>
          <w:sz w:val="24"/>
          <w:szCs w:val="24"/>
        </w:rPr>
        <w:t>планується перевіряти наслідки заходів та планувальних рішень:</w:t>
      </w:r>
    </w:p>
    <w:p w14:paraId="1748C4F4" w14:textId="77777777" w:rsidR="00895D56" w:rsidRPr="00070629" w:rsidRDefault="007E282C" w:rsidP="00070629">
      <w:pPr>
        <w:numPr>
          <w:ilvl w:val="0"/>
          <w:numId w:val="32"/>
        </w:numPr>
        <w:tabs>
          <w:tab w:val="left" w:pos="284"/>
        </w:tabs>
        <w:spacing w:after="0" w:line="240" w:lineRule="auto"/>
        <w:ind w:left="0" w:hanging="5"/>
        <w:jc w:val="both"/>
        <w:rPr>
          <w:rFonts w:ascii="Times New Roman" w:hAnsi="Times New Roman" w:cs="Times New Roman"/>
          <w:sz w:val="24"/>
          <w:szCs w:val="24"/>
        </w:rPr>
      </w:pPr>
      <w:r w:rsidRPr="00070629">
        <w:rPr>
          <w:rFonts w:ascii="Times New Roman" w:hAnsi="Times New Roman" w:cs="Times New Roman"/>
          <w:sz w:val="24"/>
          <w:szCs w:val="24"/>
        </w:rPr>
        <w:t xml:space="preserve">за відведенням та очищенням стічних вод з території населених пунктів; </w:t>
      </w:r>
    </w:p>
    <w:p w14:paraId="5DB892CA" w14:textId="77777777" w:rsidR="00895D56" w:rsidRPr="00070629" w:rsidRDefault="007E282C" w:rsidP="00070629">
      <w:pPr>
        <w:numPr>
          <w:ilvl w:val="0"/>
          <w:numId w:val="32"/>
        </w:numPr>
        <w:tabs>
          <w:tab w:val="left" w:pos="284"/>
        </w:tabs>
        <w:spacing w:after="0" w:line="240" w:lineRule="auto"/>
        <w:ind w:left="0" w:hanging="5"/>
        <w:jc w:val="both"/>
        <w:rPr>
          <w:rFonts w:ascii="Times New Roman" w:hAnsi="Times New Roman" w:cs="Times New Roman"/>
          <w:sz w:val="24"/>
          <w:szCs w:val="24"/>
        </w:rPr>
      </w:pPr>
      <w:r w:rsidRPr="00070629">
        <w:rPr>
          <w:rFonts w:ascii="Times New Roman" w:hAnsi="Times New Roman" w:cs="Times New Roman"/>
          <w:sz w:val="24"/>
          <w:szCs w:val="24"/>
        </w:rPr>
        <w:t>за своєчасним будівництвом локальних очисних споруд зливової каналізації та ефективністю їх роботи;</w:t>
      </w:r>
    </w:p>
    <w:p w14:paraId="0CE43A89" w14:textId="77777777" w:rsidR="00895D56" w:rsidRPr="00070629" w:rsidRDefault="007E282C" w:rsidP="00070629">
      <w:pPr>
        <w:numPr>
          <w:ilvl w:val="0"/>
          <w:numId w:val="32"/>
        </w:numPr>
        <w:tabs>
          <w:tab w:val="left" w:pos="284"/>
        </w:tabs>
        <w:spacing w:after="0" w:line="240" w:lineRule="auto"/>
        <w:ind w:left="0" w:hanging="5"/>
        <w:jc w:val="both"/>
        <w:rPr>
          <w:rFonts w:ascii="Times New Roman" w:hAnsi="Times New Roman" w:cs="Times New Roman"/>
          <w:sz w:val="24"/>
          <w:szCs w:val="24"/>
        </w:rPr>
      </w:pPr>
      <w:r w:rsidRPr="00070629">
        <w:rPr>
          <w:rFonts w:ascii="Times New Roman" w:hAnsi="Times New Roman" w:cs="Times New Roman"/>
          <w:sz w:val="24"/>
          <w:szCs w:val="24"/>
        </w:rPr>
        <w:t xml:space="preserve">за </w:t>
      </w:r>
      <w:r w:rsidRPr="00070629">
        <w:rPr>
          <w:rFonts w:ascii="Times New Roman" w:hAnsi="Times New Roman" w:cs="Times New Roman"/>
          <w:sz w:val="24"/>
          <w:szCs w:val="24"/>
          <w:highlight w:val="white"/>
        </w:rPr>
        <w:t>створенням (визначенням у землевпорядній та містобудівній документації) водоохоронних зон і прибережних захисних смуг</w:t>
      </w:r>
      <w:r w:rsidRPr="00070629">
        <w:rPr>
          <w:rFonts w:ascii="Times New Roman" w:hAnsi="Times New Roman" w:cs="Times New Roman"/>
          <w:sz w:val="24"/>
          <w:szCs w:val="24"/>
        </w:rPr>
        <w:t xml:space="preserve">, їх розчищенням (упорядкуванням), укріпленням, захисним залісненням  або залуженням, здійсненням інших заходів для підтримання сприятливого режиму цих територій і відповідних річок чи водойм; </w:t>
      </w:r>
    </w:p>
    <w:p w14:paraId="2AA64382" w14:textId="77777777" w:rsidR="00895D56" w:rsidRPr="00070629" w:rsidRDefault="007E282C" w:rsidP="00070629">
      <w:pPr>
        <w:numPr>
          <w:ilvl w:val="0"/>
          <w:numId w:val="32"/>
        </w:numPr>
        <w:tabs>
          <w:tab w:val="left" w:pos="284"/>
        </w:tabs>
        <w:spacing w:after="0" w:line="240" w:lineRule="auto"/>
        <w:ind w:left="0" w:hanging="5"/>
        <w:jc w:val="both"/>
        <w:rPr>
          <w:rFonts w:ascii="Times New Roman" w:hAnsi="Times New Roman" w:cs="Times New Roman"/>
          <w:sz w:val="24"/>
          <w:szCs w:val="24"/>
        </w:rPr>
      </w:pPr>
      <w:r w:rsidRPr="00070629">
        <w:rPr>
          <w:rFonts w:ascii="Times New Roman" w:hAnsi="Times New Roman" w:cs="Times New Roman"/>
          <w:sz w:val="24"/>
          <w:szCs w:val="24"/>
        </w:rPr>
        <w:t xml:space="preserve">за благоустроєм водних рекреаційних зон; </w:t>
      </w:r>
    </w:p>
    <w:p w14:paraId="47788C5F" w14:textId="77777777" w:rsidR="00895D56" w:rsidRPr="00070629" w:rsidRDefault="007E282C" w:rsidP="00070629">
      <w:pPr>
        <w:numPr>
          <w:ilvl w:val="0"/>
          <w:numId w:val="32"/>
        </w:numPr>
        <w:tabs>
          <w:tab w:val="left" w:pos="284"/>
        </w:tabs>
        <w:spacing w:after="0" w:line="240" w:lineRule="auto"/>
        <w:ind w:left="0" w:hanging="5"/>
        <w:jc w:val="both"/>
        <w:rPr>
          <w:rFonts w:ascii="Times New Roman" w:hAnsi="Times New Roman" w:cs="Times New Roman"/>
          <w:sz w:val="24"/>
          <w:szCs w:val="24"/>
        </w:rPr>
      </w:pPr>
      <w:r w:rsidRPr="00070629">
        <w:rPr>
          <w:rFonts w:ascii="Times New Roman" w:hAnsi="Times New Roman" w:cs="Times New Roman"/>
          <w:sz w:val="24"/>
          <w:szCs w:val="24"/>
        </w:rPr>
        <w:t>за виконанням технологічних і технічних заходів на промислових об'єктах (впровадження зворотних систем водопостачання, безстічних виробництв із замкнутими циклами водопостачання, систем відведення води від атмосферних опадів тощо);</w:t>
      </w:r>
    </w:p>
    <w:p w14:paraId="76ADF08D" w14:textId="77777777" w:rsidR="00895D56" w:rsidRPr="00070629" w:rsidRDefault="007E282C" w:rsidP="00070629">
      <w:pPr>
        <w:numPr>
          <w:ilvl w:val="0"/>
          <w:numId w:val="32"/>
        </w:numPr>
        <w:tabs>
          <w:tab w:val="left" w:pos="284"/>
        </w:tabs>
        <w:spacing w:after="0" w:line="240" w:lineRule="auto"/>
        <w:ind w:left="0" w:hanging="5"/>
        <w:jc w:val="both"/>
        <w:rPr>
          <w:rFonts w:ascii="Times New Roman" w:hAnsi="Times New Roman" w:cs="Times New Roman"/>
          <w:sz w:val="24"/>
          <w:szCs w:val="24"/>
        </w:rPr>
      </w:pPr>
      <w:r w:rsidRPr="00070629">
        <w:rPr>
          <w:rFonts w:ascii="Times New Roman" w:hAnsi="Times New Roman" w:cs="Times New Roman"/>
          <w:sz w:val="24"/>
          <w:szCs w:val="24"/>
        </w:rPr>
        <w:t>щодо відновлення доброго екологічного стану річок або водойм, збереження та відновлення водно-болотних угідь;</w:t>
      </w:r>
    </w:p>
    <w:p w14:paraId="09F23B7A" w14:textId="77777777" w:rsidR="00895D56" w:rsidRPr="00070629" w:rsidRDefault="007E282C" w:rsidP="00070629">
      <w:pPr>
        <w:numPr>
          <w:ilvl w:val="0"/>
          <w:numId w:val="32"/>
        </w:numPr>
        <w:tabs>
          <w:tab w:val="left" w:pos="284"/>
        </w:tabs>
        <w:spacing w:after="0" w:line="240" w:lineRule="auto"/>
        <w:ind w:left="0" w:hanging="5"/>
        <w:jc w:val="both"/>
        <w:rPr>
          <w:rFonts w:ascii="Times New Roman" w:hAnsi="Times New Roman" w:cs="Times New Roman"/>
          <w:sz w:val="24"/>
          <w:szCs w:val="24"/>
        </w:rPr>
      </w:pPr>
      <w:r w:rsidRPr="00070629">
        <w:rPr>
          <w:rFonts w:ascii="Times New Roman" w:hAnsi="Times New Roman" w:cs="Times New Roman"/>
          <w:sz w:val="24"/>
          <w:szCs w:val="24"/>
        </w:rPr>
        <w:t>ефективність роботи систем водопостачання та водовідведення (в тому числі зливової каналізації), що визначається за результатами лабораторних досліджень якості питної води та води в пунктах водокористування населення (зокрема, пляжі) за хімічними та бактеріологічними показниками.</w:t>
      </w:r>
    </w:p>
    <w:p w14:paraId="2CE05A50"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 xml:space="preserve">За напрямком моніторингу наслідків на стан охорони і використання земель </w:t>
      </w:r>
      <w:r w:rsidRPr="00070629">
        <w:rPr>
          <w:rFonts w:ascii="Times New Roman" w:hAnsi="Times New Roman" w:cs="Times New Roman"/>
          <w:sz w:val="24"/>
          <w:szCs w:val="24"/>
        </w:rPr>
        <w:t>планується перевіряти наслідки заходів та планувальних рішень:</w:t>
      </w:r>
    </w:p>
    <w:p w14:paraId="35F5823C" w14:textId="77777777" w:rsidR="00895D56" w:rsidRPr="00070629" w:rsidRDefault="007E282C" w:rsidP="00070629">
      <w:pPr>
        <w:pStyle w:val="affc"/>
        <w:numPr>
          <w:ilvl w:val="0"/>
          <w:numId w:val="33"/>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 xml:space="preserve">для розв’язання проблем і завдань, пов’язаних з необхідністю: рекультивації, вилучення з господарського обігу та консервації забруднених, порушених чи деградованих (у т.ч. від наслідків російської збройної агресії) земель; </w:t>
      </w:r>
    </w:p>
    <w:p w14:paraId="2692031A" w14:textId="77777777" w:rsidR="00895D56" w:rsidRPr="00070629" w:rsidRDefault="007E282C" w:rsidP="00070629">
      <w:pPr>
        <w:pStyle w:val="affc"/>
        <w:numPr>
          <w:ilvl w:val="0"/>
          <w:numId w:val="33"/>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 xml:space="preserve">здійснення заходів протиерозійного, протизсувного захисту чи захисту від шкідливої дії вод (затоплення, руйнування берегів, ін.); </w:t>
      </w:r>
    </w:p>
    <w:p w14:paraId="4A8DC4FA" w14:textId="77777777" w:rsidR="00895D56" w:rsidRPr="00070629" w:rsidRDefault="007E282C" w:rsidP="00070629">
      <w:pPr>
        <w:pStyle w:val="affc"/>
        <w:numPr>
          <w:ilvl w:val="0"/>
          <w:numId w:val="33"/>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досягнення екологічно збалансованої структури сільськогосподарських угідь (оптимальне співвідношення ріллі та екологічно стабільних угідь – пасовища, сіножаті, полезахисні лісосмуги та інші багаторічні насадження).</w:t>
      </w:r>
    </w:p>
    <w:p w14:paraId="3BCA7E11"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За напрямком моніторингу наслідків для стану збереження та відновлення біорізноманіття, екосистем та розвитку природоохоронних територій</w:t>
      </w:r>
      <w:r w:rsidRPr="00070629">
        <w:rPr>
          <w:rFonts w:ascii="Times New Roman" w:hAnsi="Times New Roman" w:cs="Times New Roman"/>
          <w:sz w:val="24"/>
          <w:szCs w:val="24"/>
        </w:rPr>
        <w:t>, планується перевіряти та оцінювати наслідки заходів та планувальних рішень для:</w:t>
      </w:r>
    </w:p>
    <w:p w14:paraId="62532472" w14:textId="77777777" w:rsidR="00895D56" w:rsidRPr="00070629" w:rsidRDefault="007E282C" w:rsidP="00070629">
      <w:pPr>
        <w:numPr>
          <w:ilvl w:val="0"/>
          <w:numId w:val="34"/>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досягнення цільових показників щодо розширення площі природно-заповідного фонду та забезпечення ефективного режиму його охорони і використання, розбудови інших природоохоронних територій;</w:t>
      </w:r>
    </w:p>
    <w:p w14:paraId="2AAA1430" w14:textId="77777777" w:rsidR="00895D56" w:rsidRPr="00070629" w:rsidRDefault="007E282C" w:rsidP="00070629">
      <w:pPr>
        <w:numPr>
          <w:ilvl w:val="0"/>
          <w:numId w:val="34"/>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виконання планів і проєктів щодо відновлення (ренатуралізації) природно-заповідного фонду, інших природних екосистем або окремих об’єктів у них (фауни, флори, оселищ);</w:t>
      </w:r>
    </w:p>
    <w:p w14:paraId="59D5490E" w14:textId="77777777" w:rsidR="00895D56" w:rsidRPr="00070629" w:rsidRDefault="007E282C" w:rsidP="00070629">
      <w:pPr>
        <w:numPr>
          <w:ilvl w:val="0"/>
          <w:numId w:val="34"/>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виконання планів дій або заходів, необхідних для збереження і розмноження тварин і рослин з Червоної книги України або інших тварин і рослин, що підлягають особливій охороні на міжнародному, національному чи регіональному рівні;</w:t>
      </w:r>
    </w:p>
    <w:p w14:paraId="66609332" w14:textId="77777777" w:rsidR="00895D56" w:rsidRPr="00070629" w:rsidRDefault="007E282C" w:rsidP="00070629">
      <w:pPr>
        <w:numPr>
          <w:ilvl w:val="0"/>
          <w:numId w:val="34"/>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захисту природних екосистем різних типів від руйнувань і деградації, захисту лісів від пожеж, а також захисту від розповсюдження інвазійних рослин чи тварин;</w:t>
      </w:r>
    </w:p>
    <w:p w14:paraId="21FBE1B2" w14:textId="77777777" w:rsidR="00895D56" w:rsidRPr="00070629" w:rsidRDefault="007E282C" w:rsidP="00070629">
      <w:pPr>
        <w:numPr>
          <w:ilvl w:val="0"/>
          <w:numId w:val="34"/>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lastRenderedPageBreak/>
        <w:t>досягнення екологічно збалансованої структури земель на місцевому рівні (оптимальне співвідношення ріллі і забудованих земель, з одного боку, та угідь з орієнтованими на природу екосистемами, з іншого).</w:t>
      </w:r>
    </w:p>
    <w:p w14:paraId="570E3F28"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За напрямком моніторингу наслідків для ефективності державного та місцевого управління у сфері охорони довкілля</w:t>
      </w:r>
      <w:r w:rsidRPr="00070629">
        <w:rPr>
          <w:rFonts w:ascii="Times New Roman" w:hAnsi="Times New Roman" w:cs="Times New Roman"/>
          <w:sz w:val="24"/>
          <w:szCs w:val="24"/>
        </w:rPr>
        <w:t xml:space="preserve"> планується перевіряти та оцінювати наслідки заходів та планувальних рішень щодо:</w:t>
      </w:r>
    </w:p>
    <w:p w14:paraId="5899C509" w14:textId="77777777" w:rsidR="00895D56" w:rsidRPr="00070629" w:rsidRDefault="007E282C" w:rsidP="00070629">
      <w:pPr>
        <w:numPr>
          <w:ilvl w:val="0"/>
          <w:numId w:val="35"/>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реалізації державних, регіональних і місцевих програм та інвестиційних проєктів з охорони довкілля;</w:t>
      </w:r>
    </w:p>
    <w:p w14:paraId="1E28CC81" w14:textId="77777777" w:rsidR="00895D56" w:rsidRPr="00070629" w:rsidRDefault="007E282C" w:rsidP="00070629">
      <w:pPr>
        <w:numPr>
          <w:ilvl w:val="0"/>
          <w:numId w:val="35"/>
        </w:numPr>
        <w:tabs>
          <w:tab w:val="left" w:pos="284"/>
        </w:tabs>
        <w:spacing w:after="0" w:line="240" w:lineRule="auto"/>
        <w:ind w:left="0" w:firstLine="0"/>
        <w:jc w:val="both"/>
        <w:rPr>
          <w:rFonts w:ascii="Times New Roman" w:hAnsi="Times New Roman" w:cs="Times New Roman"/>
          <w:sz w:val="24"/>
          <w:szCs w:val="24"/>
        </w:rPr>
      </w:pPr>
      <w:r w:rsidRPr="00070629">
        <w:rPr>
          <w:rFonts w:ascii="Times New Roman" w:hAnsi="Times New Roman" w:cs="Times New Roman"/>
          <w:sz w:val="24"/>
          <w:szCs w:val="24"/>
        </w:rPr>
        <w:t>спроможності організувати та здійснювати моніторинг стану довкілля на місцевому рівні, у т.ч. утримувати і розбудовувати необхідну мережу станцій (пунктів) для спостережень.</w:t>
      </w:r>
    </w:p>
    <w:p w14:paraId="1E3A295D" w14:textId="77777777" w:rsidR="00895D56" w:rsidRPr="00070629" w:rsidRDefault="007E282C" w:rsidP="00070629">
      <w:pPr>
        <w:spacing w:after="0" w:line="240" w:lineRule="auto"/>
        <w:jc w:val="both"/>
        <w:rPr>
          <w:rFonts w:ascii="Times New Roman" w:hAnsi="Times New Roman" w:cs="Times New Roman"/>
          <w:sz w:val="24"/>
          <w:szCs w:val="24"/>
        </w:rPr>
      </w:pPr>
      <w:r w:rsidRPr="00070629">
        <w:rPr>
          <w:rFonts w:ascii="Times New Roman" w:hAnsi="Times New Roman" w:cs="Times New Roman"/>
          <w:b/>
          <w:bCs/>
          <w:sz w:val="24"/>
          <w:szCs w:val="24"/>
        </w:rPr>
        <w:t xml:space="preserve">За напрямком моніторингу наслідків для стану громадського здоров'я та безпеки в тій мірі, в якій на них впливає стан довкілля </w:t>
      </w:r>
      <w:r w:rsidRPr="00070629">
        <w:rPr>
          <w:rFonts w:ascii="Times New Roman" w:hAnsi="Times New Roman" w:cs="Times New Roman"/>
          <w:sz w:val="24"/>
          <w:szCs w:val="24"/>
        </w:rPr>
        <w:t>планується перевіряти та оцінювати наслідки заходів та планувальних рішень, що впливають на:</w:t>
      </w:r>
    </w:p>
    <w:p w14:paraId="3851869D" w14:textId="77777777" w:rsidR="00895D56" w:rsidRPr="00070629" w:rsidRDefault="007E282C" w:rsidP="00070629">
      <w:pPr>
        <w:pStyle w:val="affc"/>
        <w:numPr>
          <w:ilvl w:val="0"/>
          <w:numId w:val="36"/>
        </w:numPr>
        <w:tabs>
          <w:tab w:val="left" w:pos="284"/>
        </w:tabs>
        <w:spacing w:after="0" w:line="240" w:lineRule="auto"/>
        <w:ind w:left="0" w:firstLine="0"/>
        <w:jc w:val="both"/>
        <w:rPr>
          <w:rFonts w:ascii="Times New Roman" w:hAnsi="Times New Roman" w:cs="Times New Roman"/>
          <w:color w:val="000000"/>
          <w:sz w:val="24"/>
          <w:szCs w:val="24"/>
        </w:rPr>
      </w:pPr>
      <w:r w:rsidRPr="00070629">
        <w:rPr>
          <w:rFonts w:ascii="Times New Roman" w:hAnsi="Times New Roman" w:cs="Times New Roman"/>
          <w:color w:val="000000"/>
          <w:sz w:val="24"/>
          <w:szCs w:val="24"/>
        </w:rPr>
        <w:t>демографічну ситуацію в громаді;</w:t>
      </w:r>
    </w:p>
    <w:p w14:paraId="2AA606DC" w14:textId="77777777" w:rsidR="00895D56" w:rsidRPr="00070629" w:rsidRDefault="007E282C" w:rsidP="00070629">
      <w:pPr>
        <w:pStyle w:val="affc"/>
        <w:numPr>
          <w:ilvl w:val="0"/>
          <w:numId w:val="36"/>
        </w:numPr>
        <w:tabs>
          <w:tab w:val="left" w:pos="284"/>
        </w:tabs>
        <w:spacing w:after="0" w:line="240" w:lineRule="auto"/>
        <w:ind w:left="0" w:firstLine="0"/>
        <w:jc w:val="both"/>
        <w:rPr>
          <w:rFonts w:ascii="Times New Roman" w:hAnsi="Times New Roman" w:cs="Times New Roman"/>
          <w:color w:val="000000"/>
          <w:sz w:val="24"/>
          <w:szCs w:val="24"/>
        </w:rPr>
      </w:pPr>
      <w:r w:rsidRPr="00070629">
        <w:rPr>
          <w:rFonts w:ascii="Times New Roman" w:hAnsi="Times New Roman" w:cs="Times New Roman"/>
          <w:color w:val="000000"/>
          <w:sz w:val="24"/>
          <w:szCs w:val="24"/>
        </w:rPr>
        <w:t>основні характеристики медичної сфери громади та стану здоров’я населення;</w:t>
      </w:r>
    </w:p>
    <w:p w14:paraId="3E61E6E3" w14:textId="77777777" w:rsidR="00895D56" w:rsidRDefault="007E282C" w:rsidP="00070629">
      <w:pPr>
        <w:pStyle w:val="affc"/>
        <w:numPr>
          <w:ilvl w:val="0"/>
          <w:numId w:val="36"/>
        </w:numPr>
        <w:tabs>
          <w:tab w:val="left" w:pos="284"/>
        </w:tabs>
        <w:spacing w:after="0" w:line="240" w:lineRule="auto"/>
        <w:ind w:left="0" w:firstLine="0"/>
        <w:jc w:val="both"/>
        <w:rPr>
          <w:rFonts w:ascii="Arial" w:hAnsi="Arial" w:cs="Arial"/>
          <w:color w:val="000000"/>
        </w:rPr>
      </w:pPr>
      <w:r w:rsidRPr="00070629">
        <w:rPr>
          <w:rFonts w:ascii="Times New Roman" w:hAnsi="Times New Roman" w:cs="Times New Roman"/>
          <w:color w:val="000000"/>
          <w:sz w:val="24"/>
          <w:szCs w:val="24"/>
        </w:rPr>
        <w:t>організацію та обладнання рекреаційних</w:t>
      </w:r>
      <w:r w:rsidRPr="004B5865">
        <w:rPr>
          <w:rFonts w:ascii="Times New Roman" w:hAnsi="Times New Roman" w:cs="Times New Roman"/>
          <w:color w:val="000000"/>
          <w:sz w:val="24"/>
          <w:szCs w:val="24"/>
        </w:rPr>
        <w:t xml:space="preserve"> зон</w:t>
      </w:r>
      <w:r>
        <w:rPr>
          <w:rFonts w:ascii="Arial" w:hAnsi="Arial" w:cs="Arial"/>
          <w:color w:val="000000"/>
        </w:rPr>
        <w:t xml:space="preserve">. </w:t>
      </w:r>
    </w:p>
    <w:p w14:paraId="4CE35873" w14:textId="77777777" w:rsidR="00ED4950" w:rsidRPr="00070629" w:rsidRDefault="00ED4950" w:rsidP="00ED4950">
      <w:pPr>
        <w:pStyle w:val="affa"/>
        <w:rPr>
          <w:rFonts w:ascii="Times New Roman" w:hAnsi="Times New Roman" w:cs="Times New Roman"/>
          <w:b w:val="0"/>
          <w:sz w:val="24"/>
          <w:szCs w:val="24"/>
        </w:rPr>
      </w:pPr>
      <w:r w:rsidRPr="00070629">
        <w:rPr>
          <w:rFonts w:ascii="Times New Roman" w:hAnsi="Times New Roman" w:cs="Times New Roman"/>
          <w:sz w:val="24"/>
          <w:szCs w:val="24"/>
        </w:rPr>
        <w:t>Таблиця 9.1. Показники (індикатори) моніторингу наслідків виконання Плану заходів на 2026-2027 роки із реалізації Стратегії розвитку Тростянецької територіальної  громади для довкілля, у тому числі для здоров’я населення</w:t>
      </w:r>
    </w:p>
    <w:tbl>
      <w:tblPr>
        <w:tblStyle w:val="affffe"/>
        <w:tblW w:w="0" w:type="auto"/>
        <w:tblLook w:val="04A0" w:firstRow="1" w:lastRow="0" w:firstColumn="1" w:lastColumn="0" w:noHBand="0" w:noVBand="1"/>
      </w:tblPr>
      <w:tblGrid>
        <w:gridCol w:w="1558"/>
        <w:gridCol w:w="2974"/>
        <w:gridCol w:w="1418"/>
        <w:gridCol w:w="1237"/>
        <w:gridCol w:w="1260"/>
        <w:gridCol w:w="1300"/>
      </w:tblGrid>
      <w:tr w:rsidR="00ED4950" w:rsidRPr="00342C2B" w14:paraId="48CA212F" w14:textId="77777777" w:rsidTr="000D1868">
        <w:tc>
          <w:tcPr>
            <w:tcW w:w="1558" w:type="dxa"/>
            <w:shd w:val="clear" w:color="auto" w:fill="C2D69B" w:themeFill="accent3" w:themeFillTint="99"/>
          </w:tcPr>
          <w:p w14:paraId="48C50047" w14:textId="77777777" w:rsidR="00ED4950" w:rsidRPr="00342C2B" w:rsidRDefault="00ED4950" w:rsidP="00C01911">
            <w:pPr>
              <w:jc w:val="center"/>
              <w:rPr>
                <w:rFonts w:ascii="PF Square Sans Pro" w:hAnsi="PF Square Sans Pro" w:cs="Arial"/>
                <w:b/>
                <w:sz w:val="18"/>
                <w:szCs w:val="18"/>
              </w:rPr>
            </w:pPr>
            <w:r w:rsidRPr="00342C2B">
              <w:rPr>
                <w:rFonts w:ascii="PF Square Sans Pro" w:hAnsi="PF Square Sans Pro" w:cs="Arial"/>
                <w:b/>
                <w:sz w:val="18"/>
                <w:szCs w:val="18"/>
              </w:rPr>
              <w:t>Компонент</w:t>
            </w:r>
          </w:p>
        </w:tc>
        <w:tc>
          <w:tcPr>
            <w:tcW w:w="2974" w:type="dxa"/>
            <w:shd w:val="clear" w:color="auto" w:fill="C2D69B" w:themeFill="accent3" w:themeFillTint="99"/>
          </w:tcPr>
          <w:p w14:paraId="48A88F17" w14:textId="77777777" w:rsidR="00ED4950" w:rsidRPr="00342C2B" w:rsidRDefault="00ED4950" w:rsidP="00C01911">
            <w:pPr>
              <w:jc w:val="center"/>
              <w:rPr>
                <w:rFonts w:ascii="PF Square Sans Pro" w:hAnsi="PF Square Sans Pro" w:cs="Arial"/>
                <w:b/>
                <w:sz w:val="18"/>
                <w:szCs w:val="18"/>
              </w:rPr>
            </w:pPr>
            <w:r w:rsidRPr="00342C2B">
              <w:rPr>
                <w:rFonts w:ascii="PF Square Sans Pro" w:hAnsi="PF Square Sans Pro" w:cs="Arial"/>
                <w:b/>
                <w:sz w:val="18"/>
                <w:szCs w:val="18"/>
              </w:rPr>
              <w:t>Індикатори</w:t>
            </w:r>
          </w:p>
        </w:tc>
        <w:tc>
          <w:tcPr>
            <w:tcW w:w="1418" w:type="dxa"/>
            <w:shd w:val="clear" w:color="auto" w:fill="C2D69B" w:themeFill="accent3" w:themeFillTint="99"/>
          </w:tcPr>
          <w:p w14:paraId="05864365" w14:textId="77777777" w:rsidR="00ED4950" w:rsidRPr="00342C2B" w:rsidRDefault="00ED4950" w:rsidP="00C01911">
            <w:pPr>
              <w:jc w:val="center"/>
              <w:rPr>
                <w:rFonts w:ascii="PF Square Sans Pro" w:hAnsi="PF Square Sans Pro" w:cs="Arial"/>
                <w:b/>
                <w:sz w:val="18"/>
                <w:szCs w:val="18"/>
              </w:rPr>
            </w:pPr>
            <w:r w:rsidRPr="00342C2B">
              <w:rPr>
                <w:rFonts w:ascii="PF Square Sans Pro" w:hAnsi="PF Square Sans Pro" w:cs="Arial"/>
                <w:b/>
                <w:sz w:val="18"/>
                <w:szCs w:val="18"/>
              </w:rPr>
              <w:t>Одиниці вимірювання</w:t>
            </w:r>
          </w:p>
        </w:tc>
        <w:tc>
          <w:tcPr>
            <w:tcW w:w="1237" w:type="dxa"/>
            <w:shd w:val="clear" w:color="auto" w:fill="C2D69B" w:themeFill="accent3" w:themeFillTint="99"/>
          </w:tcPr>
          <w:p w14:paraId="0AD42B99" w14:textId="77777777" w:rsidR="00ED4950" w:rsidRPr="00342C2B" w:rsidRDefault="00ED4950" w:rsidP="00654D15">
            <w:pPr>
              <w:jc w:val="center"/>
              <w:rPr>
                <w:rFonts w:ascii="PF Square Sans Pro" w:hAnsi="PF Square Sans Pro" w:cs="Arial"/>
                <w:b/>
                <w:sz w:val="18"/>
                <w:szCs w:val="18"/>
              </w:rPr>
            </w:pPr>
            <w:r w:rsidRPr="00342C2B">
              <w:rPr>
                <w:rFonts w:ascii="PF Square Sans Pro" w:hAnsi="PF Square Sans Pro" w:cs="Arial"/>
                <w:b/>
                <w:sz w:val="18"/>
                <w:szCs w:val="18"/>
              </w:rPr>
              <w:t>Базові значення (202</w:t>
            </w:r>
            <w:r w:rsidR="00654D15">
              <w:rPr>
                <w:rFonts w:ascii="PF Square Sans Pro" w:hAnsi="PF Square Sans Pro" w:cs="Arial"/>
                <w:b/>
                <w:sz w:val="18"/>
                <w:szCs w:val="18"/>
              </w:rPr>
              <w:t>4-2025</w:t>
            </w:r>
            <w:r w:rsidRPr="00342C2B">
              <w:rPr>
                <w:rFonts w:ascii="PF Square Sans Pro" w:hAnsi="PF Square Sans Pro" w:cs="Arial"/>
                <w:b/>
                <w:sz w:val="18"/>
                <w:szCs w:val="18"/>
              </w:rPr>
              <w:t>)</w:t>
            </w:r>
          </w:p>
        </w:tc>
        <w:tc>
          <w:tcPr>
            <w:tcW w:w="1260" w:type="dxa"/>
            <w:shd w:val="clear" w:color="auto" w:fill="C2D69B" w:themeFill="accent3" w:themeFillTint="99"/>
          </w:tcPr>
          <w:p w14:paraId="08993F03" w14:textId="77777777" w:rsidR="00ED4950" w:rsidRPr="00342C2B" w:rsidRDefault="00ED4950" w:rsidP="00C01911">
            <w:pPr>
              <w:jc w:val="center"/>
              <w:rPr>
                <w:rFonts w:ascii="PF Square Sans Pro" w:hAnsi="PF Square Sans Pro" w:cs="Arial"/>
                <w:b/>
                <w:sz w:val="18"/>
                <w:szCs w:val="18"/>
              </w:rPr>
            </w:pPr>
            <w:r w:rsidRPr="00342C2B">
              <w:rPr>
                <w:rFonts w:ascii="PF Square Sans Pro" w:hAnsi="PF Square Sans Pro" w:cs="Arial"/>
                <w:b/>
                <w:sz w:val="18"/>
                <w:szCs w:val="18"/>
              </w:rPr>
              <w:t>Проміжне значення 2026</w:t>
            </w:r>
          </w:p>
        </w:tc>
        <w:tc>
          <w:tcPr>
            <w:tcW w:w="1300" w:type="dxa"/>
            <w:shd w:val="clear" w:color="auto" w:fill="C2D69B" w:themeFill="accent3" w:themeFillTint="99"/>
          </w:tcPr>
          <w:p w14:paraId="7A1312EE" w14:textId="77777777" w:rsidR="00ED4950" w:rsidRPr="00342C2B" w:rsidRDefault="00ED4950" w:rsidP="00C01911">
            <w:pPr>
              <w:jc w:val="center"/>
              <w:rPr>
                <w:rFonts w:ascii="PF Square Sans Pro" w:hAnsi="PF Square Sans Pro" w:cs="Arial"/>
                <w:b/>
                <w:sz w:val="18"/>
                <w:szCs w:val="18"/>
              </w:rPr>
            </w:pPr>
            <w:r w:rsidRPr="00342C2B">
              <w:rPr>
                <w:rFonts w:ascii="PF Square Sans Pro" w:hAnsi="PF Square Sans Pro" w:cs="Arial"/>
                <w:b/>
                <w:sz w:val="18"/>
                <w:szCs w:val="18"/>
              </w:rPr>
              <w:t>Проміжне значення 2027</w:t>
            </w:r>
          </w:p>
        </w:tc>
      </w:tr>
      <w:tr w:rsidR="004C01B8" w:rsidRPr="00342C2B" w14:paraId="06F01581" w14:textId="77777777" w:rsidTr="00027749">
        <w:trPr>
          <w:trHeight w:val="475"/>
        </w:trPr>
        <w:tc>
          <w:tcPr>
            <w:tcW w:w="1558" w:type="dxa"/>
            <w:vMerge w:val="restart"/>
          </w:tcPr>
          <w:p w14:paraId="0D67D122" w14:textId="77777777" w:rsidR="004C01B8" w:rsidRPr="00342C2B" w:rsidRDefault="004C01B8" w:rsidP="00C01911">
            <w:pPr>
              <w:rPr>
                <w:rFonts w:ascii="PF Square Sans Pro" w:hAnsi="PF Square Sans Pro" w:cs="Arial"/>
                <w:sz w:val="18"/>
                <w:szCs w:val="18"/>
              </w:rPr>
            </w:pPr>
            <w:r w:rsidRPr="00342C2B">
              <w:rPr>
                <w:rFonts w:ascii="PF Square Sans Pro" w:hAnsi="PF Square Sans Pro" w:cs="Arial"/>
                <w:sz w:val="18"/>
                <w:szCs w:val="18"/>
              </w:rPr>
              <w:t>Атмосферне повітря</w:t>
            </w:r>
          </w:p>
        </w:tc>
        <w:tc>
          <w:tcPr>
            <w:tcW w:w="2974" w:type="dxa"/>
          </w:tcPr>
          <w:p w14:paraId="62CEBCA6" w14:textId="77777777" w:rsidR="004C01B8" w:rsidRPr="00342C2B" w:rsidRDefault="004C01B8" w:rsidP="004C01B8">
            <w:pPr>
              <w:rPr>
                <w:rFonts w:ascii="PF Square Sans Pro" w:hAnsi="PF Square Sans Pro" w:cs="Arial"/>
                <w:sz w:val="18"/>
                <w:szCs w:val="18"/>
              </w:rPr>
            </w:pPr>
            <w:r>
              <w:rPr>
                <w:rFonts w:ascii="PF Square Sans Pro" w:hAnsi="PF Square Sans Pro" w:cs="Arial"/>
                <w:sz w:val="18"/>
                <w:szCs w:val="18"/>
              </w:rPr>
              <w:t xml:space="preserve">Викиди  забруднюючих речовин по районі, усього </w:t>
            </w:r>
          </w:p>
        </w:tc>
        <w:tc>
          <w:tcPr>
            <w:tcW w:w="1418" w:type="dxa"/>
          </w:tcPr>
          <w:p w14:paraId="30280818"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т</w:t>
            </w:r>
          </w:p>
        </w:tc>
        <w:tc>
          <w:tcPr>
            <w:tcW w:w="1237" w:type="dxa"/>
          </w:tcPr>
          <w:p w14:paraId="0ACB47C1"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5361</w:t>
            </w:r>
          </w:p>
        </w:tc>
        <w:tc>
          <w:tcPr>
            <w:tcW w:w="1260" w:type="dxa"/>
          </w:tcPr>
          <w:p w14:paraId="338C7215" w14:textId="77777777" w:rsidR="004C01B8" w:rsidRPr="00342C2B" w:rsidRDefault="004C01B8"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2E016799" w14:textId="77777777" w:rsidR="004C01B8" w:rsidRPr="00342C2B" w:rsidRDefault="004C01B8"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4C01B8" w:rsidRPr="00342C2B" w14:paraId="5F90E7F2" w14:textId="77777777" w:rsidTr="00027749">
        <w:trPr>
          <w:trHeight w:val="475"/>
        </w:trPr>
        <w:tc>
          <w:tcPr>
            <w:tcW w:w="1558" w:type="dxa"/>
            <w:vMerge/>
          </w:tcPr>
          <w:p w14:paraId="43759CD3" w14:textId="77777777" w:rsidR="004C01B8" w:rsidRPr="00342C2B" w:rsidRDefault="004C01B8" w:rsidP="00C01911">
            <w:pPr>
              <w:rPr>
                <w:rFonts w:ascii="PF Square Sans Pro" w:hAnsi="PF Square Sans Pro" w:cs="Arial"/>
                <w:sz w:val="18"/>
                <w:szCs w:val="18"/>
              </w:rPr>
            </w:pPr>
          </w:p>
        </w:tc>
        <w:tc>
          <w:tcPr>
            <w:tcW w:w="2974" w:type="dxa"/>
          </w:tcPr>
          <w:p w14:paraId="120E35E1" w14:textId="77777777" w:rsidR="004C01B8" w:rsidRDefault="004C01B8" w:rsidP="00C01911">
            <w:pPr>
              <w:rPr>
                <w:rFonts w:ascii="PF Square Sans Pro" w:hAnsi="PF Square Sans Pro" w:cs="Arial"/>
                <w:sz w:val="18"/>
                <w:szCs w:val="18"/>
              </w:rPr>
            </w:pPr>
            <w:r>
              <w:rPr>
                <w:rFonts w:ascii="PF Square Sans Pro" w:hAnsi="PF Square Sans Pro" w:cs="Arial"/>
                <w:sz w:val="18"/>
                <w:szCs w:val="18"/>
              </w:rPr>
              <w:t>Діоксин сірки</w:t>
            </w:r>
          </w:p>
        </w:tc>
        <w:tc>
          <w:tcPr>
            <w:tcW w:w="1418" w:type="dxa"/>
          </w:tcPr>
          <w:p w14:paraId="4635A971"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т</w:t>
            </w:r>
          </w:p>
        </w:tc>
        <w:tc>
          <w:tcPr>
            <w:tcW w:w="1237" w:type="dxa"/>
          </w:tcPr>
          <w:p w14:paraId="13B23071" w14:textId="77777777" w:rsidR="004C01B8" w:rsidRPr="004C01B8" w:rsidRDefault="004C01B8" w:rsidP="00C01911">
            <w:pPr>
              <w:jc w:val="center"/>
              <w:rPr>
                <w:rFonts w:ascii="PF Square Sans Pro" w:hAnsi="PF Square Sans Pro" w:cs="Arial"/>
                <w:sz w:val="18"/>
                <w:szCs w:val="18"/>
              </w:rPr>
            </w:pPr>
            <w:r w:rsidRPr="004C01B8">
              <w:rPr>
                <w:rFonts w:ascii="PF Square Sans Pro" w:hAnsi="PF Square Sans Pro" w:cs="Arial"/>
                <w:sz w:val="18"/>
                <w:szCs w:val="18"/>
              </w:rPr>
              <w:t>131</w:t>
            </w:r>
          </w:p>
        </w:tc>
        <w:tc>
          <w:tcPr>
            <w:tcW w:w="1260" w:type="dxa"/>
          </w:tcPr>
          <w:p w14:paraId="35F9111B"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2F11F92C"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4C01B8" w:rsidRPr="00342C2B" w14:paraId="02795B91" w14:textId="77777777" w:rsidTr="00027749">
        <w:trPr>
          <w:trHeight w:val="475"/>
        </w:trPr>
        <w:tc>
          <w:tcPr>
            <w:tcW w:w="1558" w:type="dxa"/>
            <w:vMerge/>
          </w:tcPr>
          <w:p w14:paraId="551F1C62" w14:textId="77777777" w:rsidR="004C01B8" w:rsidRPr="00342C2B" w:rsidRDefault="004C01B8" w:rsidP="00C01911">
            <w:pPr>
              <w:rPr>
                <w:rFonts w:ascii="PF Square Sans Pro" w:hAnsi="PF Square Sans Pro" w:cs="Arial"/>
                <w:sz w:val="18"/>
                <w:szCs w:val="18"/>
              </w:rPr>
            </w:pPr>
          </w:p>
        </w:tc>
        <w:tc>
          <w:tcPr>
            <w:tcW w:w="2974" w:type="dxa"/>
          </w:tcPr>
          <w:p w14:paraId="2590C3E7" w14:textId="77777777" w:rsidR="004C01B8" w:rsidRDefault="004C01B8" w:rsidP="00C01911">
            <w:pPr>
              <w:rPr>
                <w:rFonts w:ascii="PF Square Sans Pro" w:hAnsi="PF Square Sans Pro" w:cs="Arial"/>
                <w:sz w:val="18"/>
                <w:szCs w:val="18"/>
              </w:rPr>
            </w:pPr>
            <w:r>
              <w:rPr>
                <w:rFonts w:ascii="PF Square Sans Pro" w:hAnsi="PF Square Sans Pro" w:cs="Arial"/>
                <w:sz w:val="18"/>
                <w:szCs w:val="18"/>
              </w:rPr>
              <w:t>Оксид вуглецю</w:t>
            </w:r>
          </w:p>
        </w:tc>
        <w:tc>
          <w:tcPr>
            <w:tcW w:w="1418" w:type="dxa"/>
          </w:tcPr>
          <w:p w14:paraId="3DB848C3"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т</w:t>
            </w:r>
          </w:p>
        </w:tc>
        <w:tc>
          <w:tcPr>
            <w:tcW w:w="1237" w:type="dxa"/>
          </w:tcPr>
          <w:p w14:paraId="61CC447E" w14:textId="77777777" w:rsidR="004C01B8" w:rsidRPr="004C01B8" w:rsidRDefault="004C01B8" w:rsidP="00C01911">
            <w:pPr>
              <w:jc w:val="center"/>
              <w:rPr>
                <w:rFonts w:ascii="PF Square Sans Pro" w:hAnsi="PF Square Sans Pro" w:cs="Arial"/>
                <w:sz w:val="18"/>
                <w:szCs w:val="18"/>
              </w:rPr>
            </w:pPr>
            <w:r w:rsidRPr="004C01B8">
              <w:rPr>
                <w:rFonts w:ascii="PF Square Sans Pro" w:hAnsi="PF Square Sans Pro" w:cs="Arial"/>
                <w:sz w:val="18"/>
                <w:szCs w:val="18"/>
              </w:rPr>
              <w:t>807</w:t>
            </w:r>
          </w:p>
        </w:tc>
        <w:tc>
          <w:tcPr>
            <w:tcW w:w="1260" w:type="dxa"/>
          </w:tcPr>
          <w:p w14:paraId="746C85F0"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025B452C"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4C01B8" w:rsidRPr="00342C2B" w14:paraId="48F4276C" w14:textId="77777777" w:rsidTr="00027749">
        <w:trPr>
          <w:trHeight w:val="475"/>
        </w:trPr>
        <w:tc>
          <w:tcPr>
            <w:tcW w:w="1558" w:type="dxa"/>
            <w:vMerge/>
          </w:tcPr>
          <w:p w14:paraId="04BA6E19" w14:textId="77777777" w:rsidR="004C01B8" w:rsidRPr="00342C2B" w:rsidRDefault="004C01B8" w:rsidP="00C01911">
            <w:pPr>
              <w:rPr>
                <w:rFonts w:ascii="PF Square Sans Pro" w:hAnsi="PF Square Sans Pro" w:cs="Arial"/>
                <w:sz w:val="18"/>
                <w:szCs w:val="18"/>
              </w:rPr>
            </w:pPr>
          </w:p>
        </w:tc>
        <w:tc>
          <w:tcPr>
            <w:tcW w:w="2974" w:type="dxa"/>
          </w:tcPr>
          <w:p w14:paraId="7F1E63D4" w14:textId="77777777" w:rsidR="004C01B8" w:rsidRDefault="004C01B8" w:rsidP="00C01911">
            <w:pPr>
              <w:rPr>
                <w:rFonts w:ascii="PF Square Sans Pro" w:hAnsi="PF Square Sans Pro" w:cs="Arial"/>
                <w:sz w:val="18"/>
                <w:szCs w:val="18"/>
              </w:rPr>
            </w:pPr>
            <w:r>
              <w:rPr>
                <w:rFonts w:ascii="PF Square Sans Pro" w:hAnsi="PF Square Sans Pro" w:cs="Arial"/>
                <w:sz w:val="18"/>
                <w:szCs w:val="18"/>
              </w:rPr>
              <w:t>Діоксид вуглецю</w:t>
            </w:r>
          </w:p>
        </w:tc>
        <w:tc>
          <w:tcPr>
            <w:tcW w:w="1418" w:type="dxa"/>
          </w:tcPr>
          <w:p w14:paraId="4BE8C1C7"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т</w:t>
            </w:r>
          </w:p>
        </w:tc>
        <w:tc>
          <w:tcPr>
            <w:tcW w:w="1237" w:type="dxa"/>
          </w:tcPr>
          <w:p w14:paraId="3B5EC28A" w14:textId="77777777" w:rsidR="004C01B8" w:rsidRPr="004C01B8" w:rsidRDefault="004C01B8" w:rsidP="00C01911">
            <w:pPr>
              <w:jc w:val="center"/>
              <w:rPr>
                <w:rFonts w:ascii="PF Square Sans Pro" w:hAnsi="PF Square Sans Pro" w:cs="Arial"/>
                <w:sz w:val="18"/>
                <w:szCs w:val="18"/>
              </w:rPr>
            </w:pPr>
            <w:r w:rsidRPr="004C01B8">
              <w:rPr>
                <w:rFonts w:ascii="PF Square Sans Pro" w:hAnsi="PF Square Sans Pro" w:cs="Arial"/>
                <w:sz w:val="18"/>
                <w:szCs w:val="18"/>
              </w:rPr>
              <w:t>340</w:t>
            </w:r>
          </w:p>
        </w:tc>
        <w:tc>
          <w:tcPr>
            <w:tcW w:w="1260" w:type="dxa"/>
          </w:tcPr>
          <w:p w14:paraId="3D59FA68"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3FE82C31"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4C01B8" w:rsidRPr="00342C2B" w14:paraId="6FF8773D" w14:textId="77777777" w:rsidTr="00027749">
        <w:trPr>
          <w:trHeight w:val="475"/>
        </w:trPr>
        <w:tc>
          <w:tcPr>
            <w:tcW w:w="1558" w:type="dxa"/>
            <w:vMerge/>
          </w:tcPr>
          <w:p w14:paraId="599928FC" w14:textId="77777777" w:rsidR="004C01B8" w:rsidRPr="00342C2B" w:rsidRDefault="004C01B8" w:rsidP="00C01911">
            <w:pPr>
              <w:rPr>
                <w:rFonts w:ascii="PF Square Sans Pro" w:hAnsi="PF Square Sans Pro" w:cs="Arial"/>
                <w:sz w:val="18"/>
                <w:szCs w:val="18"/>
              </w:rPr>
            </w:pPr>
          </w:p>
        </w:tc>
        <w:tc>
          <w:tcPr>
            <w:tcW w:w="2974" w:type="dxa"/>
          </w:tcPr>
          <w:p w14:paraId="63C621B6" w14:textId="77777777" w:rsidR="004C01B8" w:rsidRDefault="004C01B8" w:rsidP="00C01911">
            <w:pPr>
              <w:rPr>
                <w:rFonts w:ascii="PF Square Sans Pro" w:hAnsi="PF Square Sans Pro" w:cs="Arial"/>
                <w:sz w:val="18"/>
                <w:szCs w:val="18"/>
              </w:rPr>
            </w:pPr>
            <w:r>
              <w:rPr>
                <w:rFonts w:ascii="PF Square Sans Pro" w:hAnsi="PF Square Sans Pro" w:cs="Arial"/>
                <w:sz w:val="18"/>
                <w:szCs w:val="18"/>
              </w:rPr>
              <w:t>Метан</w:t>
            </w:r>
          </w:p>
        </w:tc>
        <w:tc>
          <w:tcPr>
            <w:tcW w:w="1418" w:type="dxa"/>
          </w:tcPr>
          <w:p w14:paraId="43083EF9"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т</w:t>
            </w:r>
          </w:p>
        </w:tc>
        <w:tc>
          <w:tcPr>
            <w:tcW w:w="1237" w:type="dxa"/>
          </w:tcPr>
          <w:p w14:paraId="2E64B9F7" w14:textId="77777777" w:rsidR="004C01B8" w:rsidRPr="004C01B8" w:rsidRDefault="004C01B8" w:rsidP="00C01911">
            <w:pPr>
              <w:jc w:val="center"/>
              <w:rPr>
                <w:rFonts w:ascii="PF Square Sans Pro" w:hAnsi="PF Square Sans Pro" w:cs="Arial"/>
                <w:sz w:val="18"/>
                <w:szCs w:val="18"/>
              </w:rPr>
            </w:pPr>
            <w:r w:rsidRPr="004C01B8">
              <w:rPr>
                <w:rFonts w:ascii="PF Square Sans Pro" w:hAnsi="PF Square Sans Pro" w:cs="Arial"/>
                <w:sz w:val="18"/>
                <w:szCs w:val="18"/>
              </w:rPr>
              <w:t>3476</w:t>
            </w:r>
          </w:p>
        </w:tc>
        <w:tc>
          <w:tcPr>
            <w:tcW w:w="1260" w:type="dxa"/>
          </w:tcPr>
          <w:p w14:paraId="693EF499"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2F3A7071"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4C01B8" w:rsidRPr="00342C2B" w14:paraId="394797CD" w14:textId="77777777" w:rsidTr="00027749">
        <w:trPr>
          <w:trHeight w:val="475"/>
        </w:trPr>
        <w:tc>
          <w:tcPr>
            <w:tcW w:w="1558" w:type="dxa"/>
            <w:vMerge/>
          </w:tcPr>
          <w:p w14:paraId="2A035759" w14:textId="77777777" w:rsidR="004C01B8" w:rsidRPr="00342C2B" w:rsidRDefault="004C01B8" w:rsidP="00C01911">
            <w:pPr>
              <w:rPr>
                <w:rFonts w:ascii="PF Square Sans Pro" w:hAnsi="PF Square Sans Pro" w:cs="Arial"/>
                <w:sz w:val="18"/>
                <w:szCs w:val="18"/>
              </w:rPr>
            </w:pPr>
          </w:p>
        </w:tc>
        <w:tc>
          <w:tcPr>
            <w:tcW w:w="2974" w:type="dxa"/>
          </w:tcPr>
          <w:p w14:paraId="5D3AB24B" w14:textId="77777777" w:rsidR="004C01B8" w:rsidRDefault="004C01B8" w:rsidP="00C01911">
            <w:pPr>
              <w:rPr>
                <w:rFonts w:ascii="PF Square Sans Pro" w:hAnsi="PF Square Sans Pro" w:cs="Arial"/>
                <w:sz w:val="18"/>
                <w:szCs w:val="18"/>
              </w:rPr>
            </w:pPr>
            <w:r>
              <w:rPr>
                <w:rFonts w:ascii="PF Square Sans Pro" w:hAnsi="PF Square Sans Pro" w:cs="Arial"/>
                <w:sz w:val="18"/>
                <w:szCs w:val="18"/>
              </w:rPr>
              <w:t>Неметанові леткі органічні сполуки</w:t>
            </w:r>
          </w:p>
        </w:tc>
        <w:tc>
          <w:tcPr>
            <w:tcW w:w="1418" w:type="dxa"/>
          </w:tcPr>
          <w:p w14:paraId="2FD6D398"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т</w:t>
            </w:r>
          </w:p>
        </w:tc>
        <w:tc>
          <w:tcPr>
            <w:tcW w:w="1237" w:type="dxa"/>
          </w:tcPr>
          <w:p w14:paraId="5F803AB8" w14:textId="77777777" w:rsidR="004C01B8" w:rsidRPr="004C01B8" w:rsidRDefault="004C01B8" w:rsidP="00C01911">
            <w:pPr>
              <w:jc w:val="center"/>
              <w:rPr>
                <w:rFonts w:ascii="PF Square Sans Pro" w:hAnsi="PF Square Sans Pro" w:cs="Arial"/>
                <w:sz w:val="18"/>
                <w:szCs w:val="18"/>
              </w:rPr>
            </w:pPr>
            <w:r w:rsidRPr="004C01B8">
              <w:rPr>
                <w:rFonts w:ascii="PF Square Sans Pro" w:hAnsi="PF Square Sans Pro" w:cs="Arial"/>
                <w:sz w:val="18"/>
                <w:szCs w:val="18"/>
              </w:rPr>
              <w:t>85</w:t>
            </w:r>
          </w:p>
        </w:tc>
        <w:tc>
          <w:tcPr>
            <w:tcW w:w="1260" w:type="dxa"/>
          </w:tcPr>
          <w:p w14:paraId="55599024"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67FB931C"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4C01B8" w:rsidRPr="00342C2B" w14:paraId="10279A1B" w14:textId="77777777" w:rsidTr="00027749">
        <w:trPr>
          <w:trHeight w:val="475"/>
        </w:trPr>
        <w:tc>
          <w:tcPr>
            <w:tcW w:w="1558" w:type="dxa"/>
            <w:vMerge/>
          </w:tcPr>
          <w:p w14:paraId="0A976C44" w14:textId="77777777" w:rsidR="004C01B8" w:rsidRPr="00342C2B" w:rsidRDefault="004C01B8" w:rsidP="00C01911">
            <w:pPr>
              <w:rPr>
                <w:rFonts w:ascii="PF Square Sans Pro" w:hAnsi="PF Square Sans Pro" w:cs="Arial"/>
                <w:sz w:val="18"/>
                <w:szCs w:val="18"/>
              </w:rPr>
            </w:pPr>
          </w:p>
        </w:tc>
        <w:tc>
          <w:tcPr>
            <w:tcW w:w="2974" w:type="dxa"/>
          </w:tcPr>
          <w:p w14:paraId="6E21298B" w14:textId="77777777" w:rsidR="004C01B8" w:rsidRDefault="004C01B8" w:rsidP="00C01911">
            <w:pPr>
              <w:rPr>
                <w:rFonts w:ascii="PF Square Sans Pro" w:hAnsi="PF Square Sans Pro" w:cs="Arial"/>
                <w:sz w:val="18"/>
                <w:szCs w:val="18"/>
              </w:rPr>
            </w:pPr>
            <w:r>
              <w:rPr>
                <w:rFonts w:ascii="PF Square Sans Pro" w:hAnsi="PF Square Sans Pro" w:cs="Arial"/>
                <w:sz w:val="18"/>
                <w:szCs w:val="18"/>
              </w:rPr>
              <w:t>Речовини у вигляді твердих  суспендованих частинок</w:t>
            </w:r>
          </w:p>
        </w:tc>
        <w:tc>
          <w:tcPr>
            <w:tcW w:w="1418" w:type="dxa"/>
          </w:tcPr>
          <w:p w14:paraId="0943A639" w14:textId="77777777" w:rsidR="004C01B8" w:rsidRPr="00342C2B" w:rsidRDefault="004C01B8" w:rsidP="00C01911">
            <w:pPr>
              <w:jc w:val="center"/>
              <w:rPr>
                <w:rFonts w:ascii="PF Square Sans Pro" w:hAnsi="PF Square Sans Pro" w:cs="Arial"/>
                <w:sz w:val="18"/>
                <w:szCs w:val="18"/>
              </w:rPr>
            </w:pPr>
            <w:r>
              <w:rPr>
                <w:rFonts w:ascii="PF Square Sans Pro" w:hAnsi="PF Square Sans Pro" w:cs="Arial"/>
                <w:sz w:val="18"/>
                <w:szCs w:val="18"/>
              </w:rPr>
              <w:t>т</w:t>
            </w:r>
          </w:p>
        </w:tc>
        <w:tc>
          <w:tcPr>
            <w:tcW w:w="1237" w:type="dxa"/>
          </w:tcPr>
          <w:p w14:paraId="034C7B67" w14:textId="77777777" w:rsidR="004C01B8" w:rsidRPr="004C01B8" w:rsidRDefault="004C01B8" w:rsidP="00C01911">
            <w:pPr>
              <w:jc w:val="center"/>
              <w:rPr>
                <w:rFonts w:ascii="PF Square Sans Pro" w:hAnsi="PF Square Sans Pro" w:cs="Arial"/>
                <w:sz w:val="18"/>
                <w:szCs w:val="18"/>
              </w:rPr>
            </w:pPr>
            <w:r w:rsidRPr="004C01B8">
              <w:rPr>
                <w:rFonts w:ascii="PF Square Sans Pro" w:hAnsi="PF Square Sans Pro" w:cs="Arial"/>
                <w:sz w:val="18"/>
                <w:szCs w:val="18"/>
              </w:rPr>
              <w:t>366</w:t>
            </w:r>
          </w:p>
        </w:tc>
        <w:tc>
          <w:tcPr>
            <w:tcW w:w="1260" w:type="dxa"/>
          </w:tcPr>
          <w:p w14:paraId="2826D5B8"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74E1A944" w14:textId="77777777" w:rsidR="004C01B8" w:rsidRPr="00342C2B" w:rsidRDefault="004C01B8" w:rsidP="004C01B8">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ED4950" w:rsidRPr="00342C2B" w14:paraId="66F4A549" w14:textId="77777777" w:rsidTr="000D1868">
        <w:trPr>
          <w:trHeight w:val="838"/>
        </w:trPr>
        <w:tc>
          <w:tcPr>
            <w:tcW w:w="1558" w:type="dxa"/>
            <w:vMerge w:val="restart"/>
          </w:tcPr>
          <w:p w14:paraId="5A4FAFC9" w14:textId="77777777" w:rsidR="00ED4950" w:rsidRPr="00342C2B" w:rsidRDefault="00ED4950" w:rsidP="00C01911">
            <w:pPr>
              <w:rPr>
                <w:rFonts w:ascii="PF Square Sans Pro" w:hAnsi="PF Square Sans Pro" w:cs="Arial"/>
                <w:sz w:val="18"/>
                <w:szCs w:val="18"/>
              </w:rPr>
            </w:pPr>
            <w:r w:rsidRPr="00342C2B">
              <w:rPr>
                <w:rFonts w:ascii="PF Square Sans Pro" w:hAnsi="PF Square Sans Pro" w:cs="Arial"/>
                <w:sz w:val="18"/>
                <w:szCs w:val="18"/>
              </w:rPr>
              <w:t>Водні об’єкти</w:t>
            </w:r>
          </w:p>
        </w:tc>
        <w:tc>
          <w:tcPr>
            <w:tcW w:w="2974" w:type="dxa"/>
          </w:tcPr>
          <w:p w14:paraId="3E1791C7" w14:textId="77777777" w:rsidR="00ED4950" w:rsidRPr="00342C2B" w:rsidRDefault="00ED4950" w:rsidP="00C01911">
            <w:pPr>
              <w:rPr>
                <w:rFonts w:ascii="PF Square Sans Pro" w:hAnsi="PF Square Sans Pro" w:cs="Arial"/>
                <w:sz w:val="18"/>
                <w:szCs w:val="18"/>
              </w:rPr>
            </w:pPr>
            <w:r w:rsidRPr="00342C2B">
              <w:rPr>
                <w:rFonts w:ascii="PF Square Sans Pro" w:hAnsi="PF Square Sans Pro" w:cs="Arial"/>
                <w:sz w:val="18"/>
                <w:szCs w:val="18"/>
              </w:rPr>
              <w:t>Кількість очисних споруд</w:t>
            </w:r>
          </w:p>
        </w:tc>
        <w:tc>
          <w:tcPr>
            <w:tcW w:w="1418" w:type="dxa"/>
          </w:tcPr>
          <w:p w14:paraId="29405E61"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од.</w:t>
            </w:r>
          </w:p>
        </w:tc>
        <w:tc>
          <w:tcPr>
            <w:tcW w:w="1237" w:type="dxa"/>
          </w:tcPr>
          <w:p w14:paraId="257175F9"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1</w:t>
            </w:r>
          </w:p>
        </w:tc>
        <w:tc>
          <w:tcPr>
            <w:tcW w:w="1260" w:type="dxa"/>
          </w:tcPr>
          <w:p w14:paraId="0CC796EB"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c>
          <w:tcPr>
            <w:tcW w:w="1300" w:type="dxa"/>
          </w:tcPr>
          <w:p w14:paraId="5FF57775"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r>
      <w:tr w:rsidR="00ED4950" w:rsidRPr="00342C2B" w14:paraId="210CD77A" w14:textId="77777777" w:rsidTr="00027749">
        <w:trPr>
          <w:trHeight w:val="421"/>
        </w:trPr>
        <w:tc>
          <w:tcPr>
            <w:tcW w:w="1558" w:type="dxa"/>
            <w:vMerge/>
          </w:tcPr>
          <w:p w14:paraId="5275BCEE" w14:textId="77777777" w:rsidR="00ED4950" w:rsidRPr="00342C2B" w:rsidRDefault="00ED4950" w:rsidP="00C01911">
            <w:pPr>
              <w:rPr>
                <w:rFonts w:ascii="PF Square Sans Pro" w:hAnsi="PF Square Sans Pro" w:cs="Arial"/>
                <w:sz w:val="18"/>
                <w:szCs w:val="18"/>
              </w:rPr>
            </w:pPr>
          </w:p>
        </w:tc>
        <w:tc>
          <w:tcPr>
            <w:tcW w:w="2974" w:type="dxa"/>
          </w:tcPr>
          <w:p w14:paraId="09DDE762" w14:textId="77777777" w:rsidR="00ED4950" w:rsidRPr="00342C2B" w:rsidRDefault="00ED4950" w:rsidP="00C01911">
            <w:pPr>
              <w:rPr>
                <w:rFonts w:ascii="PF Square Sans Pro" w:hAnsi="PF Square Sans Pro" w:cs="Arial"/>
                <w:sz w:val="18"/>
                <w:szCs w:val="18"/>
              </w:rPr>
            </w:pPr>
            <w:r w:rsidRPr="00342C2B">
              <w:rPr>
                <w:rFonts w:ascii="PF Square Sans Pro" w:hAnsi="PF Square Sans Pro" w:cs="Arial"/>
                <w:sz w:val="18"/>
                <w:szCs w:val="18"/>
              </w:rPr>
              <w:t>Річний обсяг споживання питної води підприємствами</w:t>
            </w:r>
          </w:p>
        </w:tc>
        <w:tc>
          <w:tcPr>
            <w:tcW w:w="1418" w:type="dxa"/>
          </w:tcPr>
          <w:p w14:paraId="210243D0"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тис. м</w:t>
            </w:r>
            <w:r w:rsidRPr="00342C2B">
              <w:rPr>
                <w:rFonts w:ascii="PF Square Sans Pro" w:hAnsi="PF Square Sans Pro" w:cs="Arial"/>
                <w:sz w:val="18"/>
                <w:szCs w:val="18"/>
                <w:vertAlign w:val="superscript"/>
              </w:rPr>
              <w:t>3</w:t>
            </w:r>
          </w:p>
        </w:tc>
        <w:tc>
          <w:tcPr>
            <w:tcW w:w="1237" w:type="dxa"/>
          </w:tcPr>
          <w:p w14:paraId="6EF058A7"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2205</w:t>
            </w:r>
          </w:p>
        </w:tc>
        <w:tc>
          <w:tcPr>
            <w:tcW w:w="1260" w:type="dxa"/>
          </w:tcPr>
          <w:p w14:paraId="1585F38F"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c>
          <w:tcPr>
            <w:tcW w:w="1300" w:type="dxa"/>
          </w:tcPr>
          <w:p w14:paraId="4EDD7636"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зменшення</w:t>
            </w:r>
          </w:p>
        </w:tc>
      </w:tr>
      <w:tr w:rsidR="00654D15" w:rsidRPr="00342C2B" w14:paraId="7FA5015F" w14:textId="77777777" w:rsidTr="00027749">
        <w:trPr>
          <w:trHeight w:val="445"/>
        </w:trPr>
        <w:tc>
          <w:tcPr>
            <w:tcW w:w="1558" w:type="dxa"/>
            <w:vMerge w:val="restart"/>
          </w:tcPr>
          <w:p w14:paraId="04B31F58" w14:textId="77777777" w:rsidR="00654D15" w:rsidRPr="00342C2B" w:rsidRDefault="00654D15" w:rsidP="00C01911">
            <w:pPr>
              <w:rPr>
                <w:rFonts w:ascii="PF Square Sans Pro" w:hAnsi="PF Square Sans Pro" w:cs="Arial"/>
                <w:sz w:val="18"/>
                <w:szCs w:val="18"/>
              </w:rPr>
            </w:pPr>
            <w:r w:rsidRPr="00342C2B">
              <w:rPr>
                <w:rFonts w:ascii="PF Square Sans Pro" w:hAnsi="PF Square Sans Pro" w:cs="Arial"/>
                <w:sz w:val="18"/>
                <w:szCs w:val="18"/>
              </w:rPr>
              <w:t>Земельні ресурси</w:t>
            </w:r>
          </w:p>
          <w:p w14:paraId="66C61309" w14:textId="77777777" w:rsidR="00654D15" w:rsidRPr="00342C2B" w:rsidRDefault="00654D15" w:rsidP="00C01911">
            <w:pPr>
              <w:rPr>
                <w:rFonts w:ascii="PF Square Sans Pro" w:hAnsi="PF Square Sans Pro" w:cs="Arial"/>
                <w:sz w:val="18"/>
                <w:szCs w:val="18"/>
              </w:rPr>
            </w:pPr>
          </w:p>
        </w:tc>
        <w:tc>
          <w:tcPr>
            <w:tcW w:w="2974" w:type="dxa"/>
          </w:tcPr>
          <w:p w14:paraId="57D53695" w14:textId="77777777" w:rsidR="00654D15" w:rsidRPr="00342C2B" w:rsidRDefault="00654D15" w:rsidP="00C01911">
            <w:pPr>
              <w:rPr>
                <w:rFonts w:ascii="PF Square Sans Pro" w:hAnsi="PF Square Sans Pro" w:cs="Arial"/>
                <w:sz w:val="18"/>
                <w:szCs w:val="18"/>
              </w:rPr>
            </w:pPr>
            <w:r>
              <w:rPr>
                <w:rFonts w:ascii="PF Square Sans Pro" w:hAnsi="PF Square Sans Pro" w:cs="Arial"/>
                <w:sz w:val="18"/>
                <w:szCs w:val="18"/>
              </w:rPr>
              <w:t>Площа озеленених територій</w:t>
            </w:r>
          </w:p>
        </w:tc>
        <w:tc>
          <w:tcPr>
            <w:tcW w:w="1418" w:type="dxa"/>
          </w:tcPr>
          <w:p w14:paraId="299BC4B4" w14:textId="77777777" w:rsidR="00654D15" w:rsidRPr="00342C2B" w:rsidRDefault="00654D15" w:rsidP="00C01911">
            <w:pPr>
              <w:jc w:val="center"/>
              <w:rPr>
                <w:rFonts w:ascii="PF Square Sans Pro" w:hAnsi="PF Square Sans Pro" w:cs="Arial"/>
                <w:sz w:val="18"/>
                <w:szCs w:val="18"/>
              </w:rPr>
            </w:pPr>
            <w:r w:rsidRPr="00342C2B">
              <w:rPr>
                <w:rFonts w:ascii="PF Square Sans Pro" w:hAnsi="PF Square Sans Pro" w:cs="Arial"/>
                <w:sz w:val="18"/>
                <w:szCs w:val="18"/>
              </w:rPr>
              <w:t>Га</w:t>
            </w:r>
          </w:p>
        </w:tc>
        <w:tc>
          <w:tcPr>
            <w:tcW w:w="1237" w:type="dxa"/>
          </w:tcPr>
          <w:p w14:paraId="57D5E74F" w14:textId="77777777" w:rsidR="00654D15" w:rsidRPr="00342C2B" w:rsidRDefault="00654D15" w:rsidP="00C01911">
            <w:pPr>
              <w:jc w:val="center"/>
              <w:rPr>
                <w:rFonts w:ascii="PF Square Sans Pro" w:hAnsi="PF Square Sans Pro" w:cs="Arial"/>
                <w:sz w:val="18"/>
                <w:szCs w:val="18"/>
              </w:rPr>
            </w:pPr>
            <w:r w:rsidRPr="00342C2B">
              <w:rPr>
                <w:rFonts w:ascii="PF Square Sans Pro" w:hAnsi="PF Square Sans Pro" w:cs="Arial"/>
                <w:sz w:val="18"/>
                <w:szCs w:val="18"/>
              </w:rPr>
              <w:t>200</w:t>
            </w:r>
          </w:p>
        </w:tc>
        <w:tc>
          <w:tcPr>
            <w:tcW w:w="1260" w:type="dxa"/>
          </w:tcPr>
          <w:p w14:paraId="4417AB33" w14:textId="77777777" w:rsidR="00654D15" w:rsidRPr="00342C2B" w:rsidRDefault="00654D15" w:rsidP="00D1140A">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c>
          <w:tcPr>
            <w:tcW w:w="1300" w:type="dxa"/>
          </w:tcPr>
          <w:p w14:paraId="5B0F93C6" w14:textId="77777777" w:rsidR="00654D15" w:rsidRPr="00342C2B" w:rsidRDefault="00654D15" w:rsidP="00D1140A">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r>
      <w:tr w:rsidR="00654D15" w:rsidRPr="00342C2B" w14:paraId="17E640B3" w14:textId="77777777" w:rsidTr="000D1868">
        <w:tc>
          <w:tcPr>
            <w:tcW w:w="1558" w:type="dxa"/>
            <w:vMerge/>
          </w:tcPr>
          <w:p w14:paraId="78328FAC" w14:textId="77777777" w:rsidR="00654D15" w:rsidRPr="00342C2B" w:rsidRDefault="00654D15" w:rsidP="00C01911">
            <w:pPr>
              <w:rPr>
                <w:rFonts w:ascii="PF Square Sans Pro" w:hAnsi="PF Square Sans Pro" w:cs="Arial"/>
                <w:sz w:val="18"/>
                <w:szCs w:val="18"/>
              </w:rPr>
            </w:pPr>
          </w:p>
        </w:tc>
        <w:tc>
          <w:tcPr>
            <w:tcW w:w="2974" w:type="dxa"/>
          </w:tcPr>
          <w:p w14:paraId="46BEA48F" w14:textId="77777777" w:rsidR="00654D15" w:rsidRPr="00342C2B" w:rsidRDefault="00654D15" w:rsidP="00C01911">
            <w:pPr>
              <w:rPr>
                <w:rFonts w:ascii="PF Square Sans Pro" w:hAnsi="PF Square Sans Pro" w:cs="Arial"/>
                <w:sz w:val="18"/>
                <w:szCs w:val="18"/>
              </w:rPr>
            </w:pPr>
            <w:r w:rsidRPr="00342C2B">
              <w:rPr>
                <w:rFonts w:ascii="PF Square Sans Pro" w:hAnsi="PF Square Sans Pro" w:cs="Arial"/>
                <w:sz w:val="18"/>
                <w:szCs w:val="18"/>
              </w:rPr>
              <w:t>Наявність комплексного плану просторового розвитку</w:t>
            </w:r>
          </w:p>
        </w:tc>
        <w:tc>
          <w:tcPr>
            <w:tcW w:w="1418" w:type="dxa"/>
          </w:tcPr>
          <w:p w14:paraId="1ABBCB28" w14:textId="77777777" w:rsidR="00654D15" w:rsidRPr="00342C2B" w:rsidRDefault="00654D15" w:rsidP="00C01911">
            <w:pPr>
              <w:jc w:val="center"/>
              <w:rPr>
                <w:rFonts w:ascii="PF Square Sans Pro" w:hAnsi="PF Square Sans Pro" w:cs="Arial"/>
                <w:sz w:val="18"/>
                <w:szCs w:val="18"/>
              </w:rPr>
            </w:pPr>
            <w:r w:rsidRPr="00342C2B">
              <w:rPr>
                <w:rFonts w:ascii="PF Square Sans Pro" w:hAnsi="PF Square Sans Pro" w:cs="Arial"/>
                <w:sz w:val="18"/>
                <w:szCs w:val="18"/>
              </w:rPr>
              <w:t>од.</w:t>
            </w:r>
          </w:p>
        </w:tc>
        <w:tc>
          <w:tcPr>
            <w:tcW w:w="1237" w:type="dxa"/>
          </w:tcPr>
          <w:p w14:paraId="316D82C4" w14:textId="77777777" w:rsidR="00654D15" w:rsidRPr="00342C2B" w:rsidRDefault="00654D15" w:rsidP="00C01911">
            <w:pPr>
              <w:jc w:val="center"/>
              <w:rPr>
                <w:rFonts w:ascii="PF Square Sans Pro" w:hAnsi="PF Square Sans Pro" w:cs="Arial"/>
                <w:sz w:val="18"/>
                <w:szCs w:val="18"/>
              </w:rPr>
            </w:pPr>
            <w:r w:rsidRPr="00342C2B">
              <w:rPr>
                <w:rFonts w:ascii="PF Square Sans Pro" w:hAnsi="PF Square Sans Pro" w:cs="Arial"/>
                <w:sz w:val="18"/>
                <w:szCs w:val="18"/>
              </w:rPr>
              <w:t>0</w:t>
            </w:r>
          </w:p>
        </w:tc>
        <w:tc>
          <w:tcPr>
            <w:tcW w:w="1260" w:type="dxa"/>
          </w:tcPr>
          <w:p w14:paraId="513E6CBF" w14:textId="77777777" w:rsidR="00654D15" w:rsidRPr="00342C2B" w:rsidRDefault="00654D15" w:rsidP="00C01911">
            <w:pPr>
              <w:jc w:val="center"/>
              <w:rPr>
                <w:rFonts w:ascii="PF Square Sans Pro" w:hAnsi="PF Square Sans Pro" w:cs="Arial"/>
                <w:sz w:val="18"/>
                <w:szCs w:val="18"/>
              </w:rPr>
            </w:pPr>
            <w:r w:rsidRPr="00342C2B">
              <w:rPr>
                <w:rFonts w:ascii="PF Square Sans Pro" w:hAnsi="PF Square Sans Pro" w:cs="Arial"/>
                <w:sz w:val="18"/>
                <w:szCs w:val="18"/>
              </w:rPr>
              <w:t>1</w:t>
            </w:r>
          </w:p>
        </w:tc>
        <w:tc>
          <w:tcPr>
            <w:tcW w:w="1300" w:type="dxa"/>
          </w:tcPr>
          <w:p w14:paraId="62DEC988" w14:textId="77777777" w:rsidR="00654D15" w:rsidRPr="00342C2B" w:rsidRDefault="00654D15" w:rsidP="00C01911">
            <w:pPr>
              <w:jc w:val="center"/>
              <w:rPr>
                <w:rFonts w:ascii="PF Square Sans Pro" w:hAnsi="PF Square Sans Pro" w:cs="Arial"/>
                <w:sz w:val="18"/>
                <w:szCs w:val="18"/>
              </w:rPr>
            </w:pPr>
            <w:r w:rsidRPr="00342C2B">
              <w:rPr>
                <w:rFonts w:ascii="PF Square Sans Pro" w:hAnsi="PF Square Sans Pro" w:cs="Arial"/>
                <w:sz w:val="18"/>
                <w:szCs w:val="18"/>
              </w:rPr>
              <w:t>1</w:t>
            </w:r>
          </w:p>
        </w:tc>
      </w:tr>
      <w:tr w:rsidR="00ED4950" w:rsidRPr="00342C2B" w14:paraId="245C0C28" w14:textId="77777777" w:rsidTr="000D1868">
        <w:tc>
          <w:tcPr>
            <w:tcW w:w="1558" w:type="dxa"/>
          </w:tcPr>
          <w:p w14:paraId="774CC1C8" w14:textId="77777777" w:rsidR="00ED4950" w:rsidRPr="00342C2B" w:rsidRDefault="00ED4950" w:rsidP="000D1868">
            <w:pPr>
              <w:spacing w:after="0" w:line="240" w:lineRule="auto"/>
              <w:rPr>
                <w:rFonts w:ascii="PF Square Sans Pro" w:hAnsi="PF Square Sans Pro" w:cs="Arial"/>
                <w:sz w:val="18"/>
                <w:szCs w:val="18"/>
              </w:rPr>
            </w:pPr>
            <w:r w:rsidRPr="00342C2B">
              <w:rPr>
                <w:rFonts w:ascii="PF Square Sans Pro" w:hAnsi="PF Square Sans Pro" w:cs="Arial"/>
                <w:sz w:val="18"/>
                <w:szCs w:val="18"/>
              </w:rPr>
              <w:t>Рекреаційні</w:t>
            </w:r>
          </w:p>
          <w:p w14:paraId="56B2FCAE" w14:textId="77777777" w:rsidR="00ED4950" w:rsidRPr="00342C2B" w:rsidRDefault="00ED4950" w:rsidP="000D1868">
            <w:pPr>
              <w:spacing w:after="0" w:line="240" w:lineRule="auto"/>
              <w:rPr>
                <w:rFonts w:ascii="PF Square Sans Pro" w:hAnsi="PF Square Sans Pro" w:cs="Arial"/>
                <w:sz w:val="18"/>
                <w:szCs w:val="18"/>
              </w:rPr>
            </w:pPr>
            <w:r w:rsidRPr="00342C2B">
              <w:rPr>
                <w:rFonts w:ascii="PF Square Sans Pro" w:hAnsi="PF Square Sans Pro" w:cs="Arial"/>
                <w:sz w:val="18"/>
                <w:szCs w:val="18"/>
              </w:rPr>
              <w:lastRenderedPageBreak/>
              <w:t>зони та</w:t>
            </w:r>
          </w:p>
          <w:p w14:paraId="2B949620" w14:textId="77777777" w:rsidR="00ED4950" w:rsidRPr="00342C2B" w:rsidRDefault="00ED4950" w:rsidP="000D1868">
            <w:pPr>
              <w:spacing w:after="0" w:line="240" w:lineRule="auto"/>
              <w:rPr>
                <w:rFonts w:ascii="PF Square Sans Pro" w:hAnsi="PF Square Sans Pro" w:cs="Arial"/>
                <w:sz w:val="18"/>
                <w:szCs w:val="18"/>
              </w:rPr>
            </w:pPr>
            <w:r w:rsidRPr="00342C2B">
              <w:rPr>
                <w:rFonts w:ascii="PF Square Sans Pro" w:hAnsi="PF Square Sans Pro" w:cs="Arial"/>
                <w:sz w:val="18"/>
                <w:szCs w:val="18"/>
              </w:rPr>
              <w:t>культурна</w:t>
            </w:r>
          </w:p>
          <w:p w14:paraId="7E500736" w14:textId="77777777" w:rsidR="00ED4950" w:rsidRPr="00342C2B" w:rsidRDefault="00ED4950" w:rsidP="000D1868">
            <w:pPr>
              <w:spacing w:after="0" w:line="240" w:lineRule="auto"/>
              <w:rPr>
                <w:rFonts w:ascii="PF Square Sans Pro" w:hAnsi="PF Square Sans Pro" w:cs="Arial"/>
                <w:sz w:val="18"/>
                <w:szCs w:val="18"/>
              </w:rPr>
            </w:pPr>
            <w:r w:rsidRPr="00342C2B">
              <w:rPr>
                <w:rFonts w:ascii="PF Square Sans Pro" w:hAnsi="PF Square Sans Pro" w:cs="Arial"/>
                <w:sz w:val="18"/>
                <w:szCs w:val="18"/>
              </w:rPr>
              <w:t>спадщина</w:t>
            </w:r>
          </w:p>
        </w:tc>
        <w:tc>
          <w:tcPr>
            <w:tcW w:w="2974" w:type="dxa"/>
          </w:tcPr>
          <w:p w14:paraId="5F31AEA8" w14:textId="77777777" w:rsidR="00ED4950" w:rsidRPr="00342C2B" w:rsidRDefault="00ED4950" w:rsidP="000D1868">
            <w:pPr>
              <w:spacing w:after="0"/>
              <w:rPr>
                <w:rFonts w:ascii="PF Square Sans Pro" w:hAnsi="PF Square Sans Pro" w:cs="Arial"/>
                <w:sz w:val="18"/>
                <w:szCs w:val="18"/>
              </w:rPr>
            </w:pPr>
            <w:r w:rsidRPr="00342C2B">
              <w:rPr>
                <w:rFonts w:ascii="PF Square Sans Pro" w:hAnsi="PF Square Sans Pro" w:cs="Arial"/>
                <w:sz w:val="18"/>
                <w:szCs w:val="18"/>
              </w:rPr>
              <w:lastRenderedPageBreak/>
              <w:t xml:space="preserve">Кількість пам’яток культури та </w:t>
            </w:r>
            <w:r w:rsidRPr="00342C2B">
              <w:rPr>
                <w:rFonts w:ascii="PF Square Sans Pro" w:hAnsi="PF Square Sans Pro" w:cs="Arial"/>
                <w:sz w:val="18"/>
                <w:szCs w:val="18"/>
              </w:rPr>
              <w:lastRenderedPageBreak/>
              <w:t>туристично привабливих об’єктів</w:t>
            </w:r>
          </w:p>
        </w:tc>
        <w:tc>
          <w:tcPr>
            <w:tcW w:w="1418" w:type="dxa"/>
          </w:tcPr>
          <w:p w14:paraId="10064F9B" w14:textId="77777777" w:rsidR="00ED4950" w:rsidRPr="00342C2B" w:rsidRDefault="00ED4950" w:rsidP="000D1868">
            <w:pPr>
              <w:spacing w:after="0"/>
              <w:jc w:val="center"/>
              <w:rPr>
                <w:rFonts w:ascii="PF Square Sans Pro" w:hAnsi="PF Square Sans Pro" w:cs="Arial"/>
                <w:sz w:val="18"/>
                <w:szCs w:val="18"/>
              </w:rPr>
            </w:pPr>
            <w:r w:rsidRPr="00342C2B">
              <w:rPr>
                <w:rFonts w:ascii="PF Square Sans Pro" w:hAnsi="PF Square Sans Pro" w:cs="Arial"/>
                <w:sz w:val="18"/>
                <w:szCs w:val="18"/>
              </w:rPr>
              <w:lastRenderedPageBreak/>
              <w:t>од.</w:t>
            </w:r>
          </w:p>
        </w:tc>
        <w:tc>
          <w:tcPr>
            <w:tcW w:w="1237" w:type="dxa"/>
          </w:tcPr>
          <w:p w14:paraId="5D28A85A" w14:textId="77777777" w:rsidR="00ED4950" w:rsidRPr="00342C2B" w:rsidRDefault="00027749" w:rsidP="000D1868">
            <w:pPr>
              <w:spacing w:after="0"/>
              <w:jc w:val="center"/>
              <w:rPr>
                <w:rFonts w:ascii="PF Square Sans Pro" w:hAnsi="PF Square Sans Pro" w:cs="Arial"/>
                <w:sz w:val="18"/>
                <w:szCs w:val="18"/>
              </w:rPr>
            </w:pPr>
            <w:r>
              <w:rPr>
                <w:rFonts w:ascii="PF Square Sans Pro" w:hAnsi="PF Square Sans Pro" w:cs="Arial"/>
                <w:sz w:val="18"/>
                <w:szCs w:val="18"/>
              </w:rPr>
              <w:t>14</w:t>
            </w:r>
          </w:p>
        </w:tc>
        <w:tc>
          <w:tcPr>
            <w:tcW w:w="1260" w:type="dxa"/>
          </w:tcPr>
          <w:p w14:paraId="7BCF63A0" w14:textId="77777777" w:rsidR="00ED4950" w:rsidRPr="00342C2B" w:rsidRDefault="00ED4950" w:rsidP="000D1868">
            <w:pPr>
              <w:spacing w:after="0"/>
              <w:jc w:val="center"/>
              <w:rPr>
                <w:rFonts w:ascii="PF Square Sans Pro" w:hAnsi="PF Square Sans Pro" w:cs="Arial"/>
                <w:sz w:val="18"/>
                <w:szCs w:val="18"/>
              </w:rPr>
            </w:pPr>
            <w:r w:rsidRPr="00342C2B">
              <w:rPr>
                <w:rFonts w:ascii="PF Square Sans Pro" w:hAnsi="PF Square Sans Pro" w:cs="Arial"/>
                <w:sz w:val="18"/>
                <w:szCs w:val="18"/>
              </w:rPr>
              <w:t xml:space="preserve">Тенденція до </w:t>
            </w:r>
            <w:r w:rsidRPr="00342C2B">
              <w:rPr>
                <w:rFonts w:ascii="PF Square Sans Pro" w:hAnsi="PF Square Sans Pro" w:cs="Arial"/>
                <w:sz w:val="18"/>
                <w:szCs w:val="18"/>
              </w:rPr>
              <w:lastRenderedPageBreak/>
              <w:t>збільшення</w:t>
            </w:r>
          </w:p>
        </w:tc>
        <w:tc>
          <w:tcPr>
            <w:tcW w:w="1300" w:type="dxa"/>
          </w:tcPr>
          <w:p w14:paraId="5E2DF6A5" w14:textId="77777777" w:rsidR="00ED4950" w:rsidRPr="00342C2B" w:rsidRDefault="00ED4950" w:rsidP="000D1868">
            <w:pPr>
              <w:spacing w:after="0"/>
              <w:jc w:val="center"/>
              <w:rPr>
                <w:rFonts w:ascii="PF Square Sans Pro" w:hAnsi="PF Square Sans Pro" w:cs="Arial"/>
                <w:sz w:val="18"/>
                <w:szCs w:val="18"/>
              </w:rPr>
            </w:pPr>
            <w:r w:rsidRPr="00342C2B">
              <w:rPr>
                <w:rFonts w:ascii="PF Square Sans Pro" w:hAnsi="PF Square Sans Pro" w:cs="Arial"/>
                <w:sz w:val="18"/>
                <w:szCs w:val="18"/>
              </w:rPr>
              <w:lastRenderedPageBreak/>
              <w:t xml:space="preserve">Тенденція до </w:t>
            </w:r>
            <w:r w:rsidRPr="00342C2B">
              <w:rPr>
                <w:rFonts w:ascii="PF Square Sans Pro" w:hAnsi="PF Square Sans Pro" w:cs="Arial"/>
                <w:sz w:val="18"/>
                <w:szCs w:val="18"/>
              </w:rPr>
              <w:lastRenderedPageBreak/>
              <w:t>збільшення</w:t>
            </w:r>
          </w:p>
        </w:tc>
      </w:tr>
      <w:tr w:rsidR="00ED4950" w:rsidRPr="00342C2B" w14:paraId="5D46571D" w14:textId="77777777" w:rsidTr="00027749">
        <w:trPr>
          <w:trHeight w:val="789"/>
        </w:trPr>
        <w:tc>
          <w:tcPr>
            <w:tcW w:w="1558" w:type="dxa"/>
            <w:vMerge w:val="restart"/>
          </w:tcPr>
          <w:p w14:paraId="7A4B29CD" w14:textId="77777777" w:rsidR="00ED4950" w:rsidRPr="00342C2B" w:rsidRDefault="00977674" w:rsidP="00C01911">
            <w:pPr>
              <w:rPr>
                <w:rFonts w:ascii="PF Square Sans Pro" w:hAnsi="PF Square Sans Pro" w:cs="Arial"/>
                <w:sz w:val="18"/>
                <w:szCs w:val="18"/>
              </w:rPr>
            </w:pPr>
            <w:r>
              <w:rPr>
                <w:rFonts w:ascii="PF Square Sans Pro" w:hAnsi="PF Square Sans Pro" w:cs="Arial"/>
                <w:sz w:val="18"/>
                <w:szCs w:val="18"/>
              </w:rPr>
              <w:lastRenderedPageBreak/>
              <w:t>Відходи</w:t>
            </w:r>
          </w:p>
        </w:tc>
        <w:tc>
          <w:tcPr>
            <w:tcW w:w="2974" w:type="dxa"/>
          </w:tcPr>
          <w:p w14:paraId="308FA46B" w14:textId="77777777" w:rsidR="00ED4950" w:rsidRPr="00342C2B" w:rsidRDefault="00ED4950" w:rsidP="00C01911">
            <w:pPr>
              <w:rPr>
                <w:rFonts w:ascii="PF Square Sans Pro" w:hAnsi="PF Square Sans Pro" w:cs="Arial"/>
                <w:sz w:val="18"/>
                <w:szCs w:val="18"/>
              </w:rPr>
            </w:pPr>
            <w:r w:rsidRPr="00342C2B">
              <w:rPr>
                <w:rFonts w:ascii="PF Square Sans Pro" w:hAnsi="PF Square Sans Pro" w:cs="Arial"/>
                <w:sz w:val="18"/>
                <w:szCs w:val="18"/>
              </w:rPr>
              <w:t xml:space="preserve">Кількість населених пунктів громади, охоплених </w:t>
            </w:r>
            <w:r w:rsidR="00C01911">
              <w:rPr>
                <w:rFonts w:ascii="PF Square Sans Pro" w:hAnsi="PF Square Sans Pro" w:cs="Arial"/>
                <w:sz w:val="18"/>
                <w:szCs w:val="18"/>
              </w:rPr>
              <w:t>вивезенням сміття</w:t>
            </w:r>
          </w:p>
        </w:tc>
        <w:tc>
          <w:tcPr>
            <w:tcW w:w="1418" w:type="dxa"/>
          </w:tcPr>
          <w:p w14:paraId="11A37BF5" w14:textId="77777777" w:rsidR="00ED4950" w:rsidRPr="00342C2B" w:rsidRDefault="00ED4950" w:rsidP="00C01911">
            <w:pPr>
              <w:jc w:val="center"/>
              <w:rPr>
                <w:rFonts w:ascii="PF Square Sans Pro" w:hAnsi="PF Square Sans Pro" w:cs="Arial"/>
                <w:sz w:val="18"/>
                <w:szCs w:val="18"/>
              </w:rPr>
            </w:pPr>
            <w:r w:rsidRPr="00342C2B">
              <w:rPr>
                <w:rFonts w:ascii="PF Square Sans Pro" w:hAnsi="PF Square Sans Pro" w:cs="Arial"/>
                <w:sz w:val="18"/>
                <w:szCs w:val="18"/>
              </w:rPr>
              <w:t>од.</w:t>
            </w:r>
          </w:p>
        </w:tc>
        <w:tc>
          <w:tcPr>
            <w:tcW w:w="1237" w:type="dxa"/>
          </w:tcPr>
          <w:p w14:paraId="47D72CBC" w14:textId="77777777" w:rsidR="00ED4950" w:rsidRPr="00342C2B" w:rsidRDefault="00C01911" w:rsidP="00C01911">
            <w:pPr>
              <w:jc w:val="center"/>
              <w:rPr>
                <w:rFonts w:ascii="PF Square Sans Pro" w:hAnsi="PF Square Sans Pro" w:cs="Arial"/>
                <w:sz w:val="18"/>
                <w:szCs w:val="18"/>
              </w:rPr>
            </w:pPr>
            <w:r>
              <w:rPr>
                <w:rFonts w:ascii="PF Square Sans Pro" w:hAnsi="PF Square Sans Pro" w:cs="Arial"/>
                <w:sz w:val="18"/>
                <w:szCs w:val="18"/>
              </w:rPr>
              <w:t>17</w:t>
            </w:r>
          </w:p>
        </w:tc>
        <w:tc>
          <w:tcPr>
            <w:tcW w:w="1260" w:type="dxa"/>
          </w:tcPr>
          <w:p w14:paraId="24DC141F" w14:textId="77777777" w:rsidR="00ED4950" w:rsidRPr="00342C2B" w:rsidRDefault="00977674" w:rsidP="00C01911">
            <w:pPr>
              <w:jc w:val="center"/>
              <w:rPr>
                <w:rFonts w:ascii="PF Square Sans Pro" w:hAnsi="PF Square Sans Pro" w:cs="Arial"/>
                <w:sz w:val="18"/>
                <w:szCs w:val="18"/>
              </w:rPr>
            </w:pPr>
            <w:r>
              <w:rPr>
                <w:rFonts w:ascii="PF Square Sans Pro" w:hAnsi="PF Square Sans Pro" w:cs="Arial"/>
                <w:sz w:val="18"/>
                <w:szCs w:val="18"/>
              </w:rPr>
              <w:t>17</w:t>
            </w:r>
          </w:p>
        </w:tc>
        <w:tc>
          <w:tcPr>
            <w:tcW w:w="1300" w:type="dxa"/>
          </w:tcPr>
          <w:p w14:paraId="29FCAB5A" w14:textId="77777777" w:rsidR="00ED4950" w:rsidRPr="00342C2B" w:rsidRDefault="00977674" w:rsidP="00C01911">
            <w:pPr>
              <w:jc w:val="center"/>
              <w:rPr>
                <w:rFonts w:ascii="PF Square Sans Pro" w:hAnsi="PF Square Sans Pro" w:cs="Arial"/>
                <w:sz w:val="18"/>
                <w:szCs w:val="18"/>
              </w:rPr>
            </w:pPr>
            <w:r>
              <w:rPr>
                <w:rFonts w:ascii="PF Square Sans Pro" w:hAnsi="PF Square Sans Pro" w:cs="Arial"/>
                <w:sz w:val="18"/>
                <w:szCs w:val="18"/>
              </w:rPr>
              <w:t>17</w:t>
            </w:r>
          </w:p>
        </w:tc>
      </w:tr>
      <w:tr w:rsidR="00491C66" w:rsidRPr="00342C2B" w14:paraId="7041B13B" w14:textId="77777777" w:rsidTr="000D1868">
        <w:trPr>
          <w:trHeight w:val="658"/>
        </w:trPr>
        <w:tc>
          <w:tcPr>
            <w:tcW w:w="1558" w:type="dxa"/>
            <w:vMerge/>
          </w:tcPr>
          <w:p w14:paraId="6E88CEF2" w14:textId="77777777" w:rsidR="00491C66" w:rsidRDefault="00491C66" w:rsidP="00C01911">
            <w:pPr>
              <w:rPr>
                <w:rFonts w:ascii="PF Square Sans Pro" w:hAnsi="PF Square Sans Pro" w:cs="Arial"/>
                <w:sz w:val="18"/>
                <w:szCs w:val="18"/>
              </w:rPr>
            </w:pPr>
          </w:p>
        </w:tc>
        <w:tc>
          <w:tcPr>
            <w:tcW w:w="2974" w:type="dxa"/>
          </w:tcPr>
          <w:p w14:paraId="11780AD6" w14:textId="77777777" w:rsidR="00491C66" w:rsidRPr="00342C2B" w:rsidRDefault="00491C66" w:rsidP="00C01911">
            <w:pPr>
              <w:rPr>
                <w:rFonts w:ascii="PF Square Sans Pro" w:hAnsi="PF Square Sans Pro" w:cs="Arial"/>
                <w:sz w:val="18"/>
                <w:szCs w:val="18"/>
              </w:rPr>
            </w:pPr>
            <w:r>
              <w:rPr>
                <w:rFonts w:ascii="PF Square Sans Pro" w:hAnsi="PF Square Sans Pro" w:cs="Arial"/>
                <w:sz w:val="18"/>
                <w:szCs w:val="18"/>
              </w:rPr>
              <w:t>Кількість несалення, яке охоплене послугами</w:t>
            </w:r>
          </w:p>
        </w:tc>
        <w:tc>
          <w:tcPr>
            <w:tcW w:w="1418" w:type="dxa"/>
          </w:tcPr>
          <w:p w14:paraId="45445D07" w14:textId="77777777" w:rsidR="00491C66" w:rsidRPr="00342C2B" w:rsidRDefault="00491C66" w:rsidP="00C01911">
            <w:pPr>
              <w:jc w:val="center"/>
              <w:rPr>
                <w:rFonts w:ascii="PF Square Sans Pro" w:hAnsi="PF Square Sans Pro" w:cs="Arial"/>
                <w:sz w:val="18"/>
                <w:szCs w:val="18"/>
              </w:rPr>
            </w:pPr>
            <w:r>
              <w:rPr>
                <w:rFonts w:ascii="PF Square Sans Pro" w:hAnsi="PF Square Sans Pro" w:cs="Arial"/>
                <w:sz w:val="18"/>
                <w:szCs w:val="18"/>
              </w:rPr>
              <w:t>Од.</w:t>
            </w:r>
          </w:p>
        </w:tc>
        <w:tc>
          <w:tcPr>
            <w:tcW w:w="1237" w:type="dxa"/>
          </w:tcPr>
          <w:p w14:paraId="6AB1B29A" w14:textId="77777777" w:rsidR="00491C66" w:rsidRDefault="00491C66" w:rsidP="00C01911">
            <w:pPr>
              <w:jc w:val="center"/>
              <w:rPr>
                <w:rFonts w:ascii="PF Square Sans Pro" w:hAnsi="PF Square Sans Pro" w:cs="Arial"/>
                <w:sz w:val="18"/>
                <w:szCs w:val="18"/>
              </w:rPr>
            </w:pPr>
            <w:r>
              <w:rPr>
                <w:rFonts w:ascii="PF Square Sans Pro" w:hAnsi="PF Square Sans Pro" w:cs="Arial"/>
                <w:sz w:val="18"/>
                <w:szCs w:val="18"/>
              </w:rPr>
              <w:t>3933</w:t>
            </w:r>
          </w:p>
        </w:tc>
        <w:tc>
          <w:tcPr>
            <w:tcW w:w="1260" w:type="dxa"/>
          </w:tcPr>
          <w:p w14:paraId="3E1DAEB6" w14:textId="77777777" w:rsidR="00491C66" w:rsidRPr="00342C2B" w:rsidRDefault="00491C66" w:rsidP="00487B8A">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c>
          <w:tcPr>
            <w:tcW w:w="1300" w:type="dxa"/>
          </w:tcPr>
          <w:p w14:paraId="13C4641F" w14:textId="77777777" w:rsidR="00491C66" w:rsidRPr="00342C2B" w:rsidRDefault="00491C66" w:rsidP="00487B8A">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r>
      <w:tr w:rsidR="00491C66" w:rsidRPr="00342C2B" w14:paraId="1F9AB91C" w14:textId="77777777" w:rsidTr="000D1868">
        <w:trPr>
          <w:trHeight w:val="445"/>
        </w:trPr>
        <w:tc>
          <w:tcPr>
            <w:tcW w:w="1558" w:type="dxa"/>
            <w:vMerge/>
          </w:tcPr>
          <w:p w14:paraId="23391893" w14:textId="77777777" w:rsidR="00491C66" w:rsidRPr="00342C2B" w:rsidRDefault="00491C66" w:rsidP="00C01911">
            <w:pPr>
              <w:rPr>
                <w:rFonts w:ascii="PF Square Sans Pro" w:hAnsi="PF Square Sans Pro" w:cs="Arial"/>
                <w:sz w:val="18"/>
                <w:szCs w:val="18"/>
              </w:rPr>
            </w:pPr>
          </w:p>
        </w:tc>
        <w:tc>
          <w:tcPr>
            <w:tcW w:w="2974" w:type="dxa"/>
          </w:tcPr>
          <w:p w14:paraId="607087DB" w14:textId="77777777" w:rsidR="00491C66" w:rsidRPr="00342C2B" w:rsidRDefault="00491C66" w:rsidP="000D1868">
            <w:pPr>
              <w:spacing w:after="0"/>
              <w:rPr>
                <w:rFonts w:ascii="PF Square Sans Pro" w:hAnsi="PF Square Sans Pro" w:cs="Arial"/>
                <w:sz w:val="18"/>
                <w:szCs w:val="18"/>
              </w:rPr>
            </w:pPr>
            <w:r w:rsidRPr="00342C2B">
              <w:rPr>
                <w:rFonts w:ascii="PF Square Sans Pro" w:hAnsi="PF Square Sans Pro" w:cs="Arial"/>
                <w:sz w:val="18"/>
                <w:szCs w:val="18"/>
              </w:rPr>
              <w:t>Кількість укладених угод на вивезення ТПВ</w:t>
            </w:r>
          </w:p>
        </w:tc>
        <w:tc>
          <w:tcPr>
            <w:tcW w:w="1418" w:type="dxa"/>
          </w:tcPr>
          <w:p w14:paraId="5818CF33"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 xml:space="preserve">од. </w:t>
            </w:r>
          </w:p>
        </w:tc>
        <w:tc>
          <w:tcPr>
            <w:tcW w:w="1237" w:type="dxa"/>
          </w:tcPr>
          <w:p w14:paraId="4AD1ADEB" w14:textId="77777777" w:rsidR="00491C66" w:rsidRPr="00342C2B" w:rsidRDefault="00491C66" w:rsidP="00C01911">
            <w:pPr>
              <w:jc w:val="center"/>
              <w:rPr>
                <w:rFonts w:ascii="PF Square Sans Pro" w:hAnsi="PF Square Sans Pro" w:cs="Arial"/>
                <w:sz w:val="18"/>
                <w:szCs w:val="18"/>
              </w:rPr>
            </w:pPr>
            <w:r>
              <w:rPr>
                <w:rFonts w:ascii="PF Square Sans Pro" w:hAnsi="PF Square Sans Pro" w:cs="Arial"/>
                <w:sz w:val="18"/>
                <w:szCs w:val="18"/>
              </w:rPr>
              <w:t>1419</w:t>
            </w:r>
          </w:p>
        </w:tc>
        <w:tc>
          <w:tcPr>
            <w:tcW w:w="1260" w:type="dxa"/>
          </w:tcPr>
          <w:p w14:paraId="6909FAC4"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c>
          <w:tcPr>
            <w:tcW w:w="1300" w:type="dxa"/>
          </w:tcPr>
          <w:p w14:paraId="3EE62EB5"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r>
      <w:tr w:rsidR="00491C66" w:rsidRPr="00342C2B" w14:paraId="0E9A25FC" w14:textId="77777777" w:rsidTr="000D1868">
        <w:tc>
          <w:tcPr>
            <w:tcW w:w="1558" w:type="dxa"/>
          </w:tcPr>
          <w:p w14:paraId="0DBC3B78" w14:textId="77777777" w:rsidR="00491C66" w:rsidRPr="00342C2B" w:rsidRDefault="00491C66" w:rsidP="00C01911">
            <w:pPr>
              <w:rPr>
                <w:rFonts w:ascii="PF Square Sans Pro" w:hAnsi="PF Square Sans Pro" w:cs="Arial"/>
                <w:sz w:val="18"/>
                <w:szCs w:val="18"/>
              </w:rPr>
            </w:pPr>
            <w:r w:rsidRPr="00342C2B">
              <w:rPr>
                <w:rFonts w:ascii="PF Square Sans Pro" w:hAnsi="PF Square Sans Pro" w:cs="Arial"/>
                <w:sz w:val="18"/>
                <w:szCs w:val="18"/>
              </w:rPr>
              <w:t>Клімат</w:t>
            </w:r>
          </w:p>
        </w:tc>
        <w:tc>
          <w:tcPr>
            <w:tcW w:w="2974" w:type="dxa"/>
          </w:tcPr>
          <w:p w14:paraId="09422B56" w14:textId="77777777" w:rsidR="00491C66" w:rsidRPr="00342C2B" w:rsidRDefault="00491C66" w:rsidP="000D1868">
            <w:pPr>
              <w:rPr>
                <w:rFonts w:ascii="PF Square Sans Pro" w:hAnsi="PF Square Sans Pro" w:cs="Arial"/>
                <w:sz w:val="18"/>
                <w:szCs w:val="18"/>
              </w:rPr>
            </w:pPr>
            <w:r w:rsidRPr="00342C2B">
              <w:rPr>
                <w:rFonts w:ascii="PF Square Sans Pro" w:hAnsi="PF Square Sans Pro" w:cs="Arial"/>
                <w:sz w:val="18"/>
                <w:szCs w:val="18"/>
              </w:rPr>
              <w:t>Наявність розробленого та затвердженого Плану дій сталого енергетичного розвитку та</w:t>
            </w:r>
            <w:r>
              <w:rPr>
                <w:rFonts w:ascii="PF Square Sans Pro" w:hAnsi="PF Square Sans Pro" w:cs="Arial"/>
                <w:sz w:val="18"/>
                <w:szCs w:val="18"/>
              </w:rPr>
              <w:t>к</w:t>
            </w:r>
            <w:r w:rsidRPr="00342C2B">
              <w:rPr>
                <w:rFonts w:ascii="PF Square Sans Pro" w:hAnsi="PF Square Sans Pro" w:cs="Arial"/>
                <w:sz w:val="18"/>
                <w:szCs w:val="18"/>
              </w:rPr>
              <w:t>лімату</w:t>
            </w:r>
          </w:p>
        </w:tc>
        <w:tc>
          <w:tcPr>
            <w:tcW w:w="1418" w:type="dxa"/>
          </w:tcPr>
          <w:p w14:paraId="4A853352"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од.</w:t>
            </w:r>
          </w:p>
        </w:tc>
        <w:tc>
          <w:tcPr>
            <w:tcW w:w="1237" w:type="dxa"/>
          </w:tcPr>
          <w:p w14:paraId="730EA9A7"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0</w:t>
            </w:r>
          </w:p>
        </w:tc>
        <w:tc>
          <w:tcPr>
            <w:tcW w:w="1260" w:type="dxa"/>
          </w:tcPr>
          <w:p w14:paraId="148F55D8"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1</w:t>
            </w:r>
          </w:p>
        </w:tc>
        <w:tc>
          <w:tcPr>
            <w:tcW w:w="1300" w:type="dxa"/>
          </w:tcPr>
          <w:p w14:paraId="59DD01C7"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1</w:t>
            </w:r>
          </w:p>
        </w:tc>
      </w:tr>
      <w:tr w:rsidR="00491C66" w:rsidRPr="00342C2B" w14:paraId="7AF77A96" w14:textId="77777777" w:rsidTr="000D1868">
        <w:trPr>
          <w:trHeight w:val="525"/>
        </w:trPr>
        <w:tc>
          <w:tcPr>
            <w:tcW w:w="1558" w:type="dxa"/>
            <w:vMerge w:val="restart"/>
          </w:tcPr>
          <w:p w14:paraId="4AAFDD3C" w14:textId="77777777" w:rsidR="00491C66" w:rsidRPr="00342C2B" w:rsidRDefault="00491C66" w:rsidP="00C01911">
            <w:pPr>
              <w:rPr>
                <w:rFonts w:ascii="PF Square Sans Pro" w:hAnsi="PF Square Sans Pro" w:cs="Arial"/>
                <w:sz w:val="18"/>
                <w:szCs w:val="18"/>
              </w:rPr>
            </w:pPr>
            <w:r w:rsidRPr="00342C2B">
              <w:rPr>
                <w:rFonts w:ascii="PF Square Sans Pro" w:hAnsi="PF Square Sans Pro" w:cs="Arial"/>
                <w:sz w:val="18"/>
                <w:szCs w:val="18"/>
              </w:rPr>
              <w:t>Здоров’я населення</w:t>
            </w:r>
          </w:p>
        </w:tc>
        <w:tc>
          <w:tcPr>
            <w:tcW w:w="2974" w:type="dxa"/>
          </w:tcPr>
          <w:p w14:paraId="57C71279" w14:textId="77777777" w:rsidR="00491C66" w:rsidRPr="00342C2B" w:rsidRDefault="00491C66" w:rsidP="00C01911">
            <w:pPr>
              <w:rPr>
                <w:rFonts w:ascii="PF Square Sans Pro" w:hAnsi="PF Square Sans Pro" w:cs="Arial"/>
                <w:sz w:val="18"/>
                <w:szCs w:val="18"/>
              </w:rPr>
            </w:pPr>
            <w:r w:rsidRPr="00342C2B">
              <w:rPr>
                <w:rFonts w:ascii="PF Square Sans Pro" w:hAnsi="PF Square Sans Pro" w:cs="Arial"/>
                <w:sz w:val="18"/>
                <w:szCs w:val="18"/>
              </w:rPr>
              <w:t>Кількість закладів охорони здоров’я</w:t>
            </w:r>
          </w:p>
        </w:tc>
        <w:tc>
          <w:tcPr>
            <w:tcW w:w="1418" w:type="dxa"/>
          </w:tcPr>
          <w:p w14:paraId="0B1C9755"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од.</w:t>
            </w:r>
          </w:p>
        </w:tc>
        <w:tc>
          <w:tcPr>
            <w:tcW w:w="1237" w:type="dxa"/>
          </w:tcPr>
          <w:p w14:paraId="62E65684" w14:textId="77777777" w:rsidR="00491C66" w:rsidRPr="00342C2B" w:rsidRDefault="00491C66" w:rsidP="00C01911">
            <w:pPr>
              <w:jc w:val="center"/>
              <w:rPr>
                <w:rFonts w:ascii="PF Square Sans Pro" w:hAnsi="PF Square Sans Pro" w:cs="Arial"/>
                <w:sz w:val="18"/>
                <w:szCs w:val="18"/>
              </w:rPr>
            </w:pPr>
            <w:r>
              <w:rPr>
                <w:rFonts w:ascii="PF Square Sans Pro" w:hAnsi="PF Square Sans Pro" w:cs="Arial"/>
                <w:sz w:val="18"/>
                <w:szCs w:val="18"/>
              </w:rPr>
              <w:t>4</w:t>
            </w:r>
          </w:p>
        </w:tc>
        <w:tc>
          <w:tcPr>
            <w:tcW w:w="1260" w:type="dxa"/>
          </w:tcPr>
          <w:p w14:paraId="39920076" w14:textId="77777777" w:rsidR="00491C66" w:rsidRPr="00342C2B" w:rsidRDefault="00491C66" w:rsidP="00C01911">
            <w:pPr>
              <w:jc w:val="center"/>
              <w:rPr>
                <w:rFonts w:ascii="PF Square Sans Pro" w:hAnsi="PF Square Sans Pro" w:cs="Arial"/>
                <w:sz w:val="18"/>
                <w:szCs w:val="18"/>
              </w:rPr>
            </w:pPr>
            <w:r>
              <w:rPr>
                <w:rFonts w:ascii="PF Square Sans Pro" w:hAnsi="PF Square Sans Pro" w:cs="Arial"/>
                <w:sz w:val="18"/>
                <w:szCs w:val="18"/>
              </w:rPr>
              <w:t>4</w:t>
            </w:r>
          </w:p>
        </w:tc>
        <w:tc>
          <w:tcPr>
            <w:tcW w:w="1300" w:type="dxa"/>
          </w:tcPr>
          <w:p w14:paraId="31288808" w14:textId="77777777" w:rsidR="00491C66" w:rsidRPr="00342C2B" w:rsidRDefault="00491C66" w:rsidP="00C01911">
            <w:pPr>
              <w:jc w:val="center"/>
              <w:rPr>
                <w:rFonts w:ascii="PF Square Sans Pro" w:hAnsi="PF Square Sans Pro" w:cs="Arial"/>
                <w:sz w:val="18"/>
                <w:szCs w:val="18"/>
              </w:rPr>
            </w:pPr>
            <w:r>
              <w:rPr>
                <w:rFonts w:ascii="PF Square Sans Pro" w:hAnsi="PF Square Sans Pro" w:cs="Arial"/>
                <w:sz w:val="18"/>
                <w:szCs w:val="18"/>
              </w:rPr>
              <w:t>4</w:t>
            </w:r>
          </w:p>
        </w:tc>
      </w:tr>
      <w:tr w:rsidR="00491C66" w:rsidRPr="00342C2B" w14:paraId="1A2F7755" w14:textId="77777777" w:rsidTr="00027749">
        <w:trPr>
          <w:trHeight w:val="432"/>
        </w:trPr>
        <w:tc>
          <w:tcPr>
            <w:tcW w:w="1558" w:type="dxa"/>
            <w:vMerge/>
          </w:tcPr>
          <w:p w14:paraId="0326CAFA" w14:textId="77777777" w:rsidR="00491C66" w:rsidRPr="00342C2B" w:rsidRDefault="00491C66" w:rsidP="00C01911">
            <w:pPr>
              <w:rPr>
                <w:rFonts w:ascii="PF Square Sans Pro" w:hAnsi="PF Square Sans Pro" w:cs="Arial"/>
                <w:sz w:val="18"/>
                <w:szCs w:val="18"/>
              </w:rPr>
            </w:pPr>
          </w:p>
        </w:tc>
        <w:tc>
          <w:tcPr>
            <w:tcW w:w="2974" w:type="dxa"/>
          </w:tcPr>
          <w:p w14:paraId="02457D51" w14:textId="77777777" w:rsidR="00491C66" w:rsidRPr="000D1868" w:rsidRDefault="00491C66" w:rsidP="000D1868">
            <w:pPr>
              <w:rPr>
                <w:rFonts w:ascii="PF Square Sans Pro" w:hAnsi="PF Square Sans Pro" w:cs="Arial"/>
                <w:sz w:val="18"/>
                <w:szCs w:val="18"/>
              </w:rPr>
            </w:pPr>
            <w:r w:rsidRPr="000D1868">
              <w:rPr>
                <w:rFonts w:ascii="Times New Roman" w:eastAsia="Times New Roman" w:hAnsi="Times New Roman" w:cs="Times New Roman"/>
                <w:bCs/>
                <w:color w:val="000000"/>
                <w:sz w:val="18"/>
                <w:szCs w:val="18"/>
                <w:lang w:eastAsia="ru-RU"/>
              </w:rPr>
              <w:t xml:space="preserve">Кількість укладених декларацій про вибір лікаря </w:t>
            </w:r>
          </w:p>
        </w:tc>
        <w:tc>
          <w:tcPr>
            <w:tcW w:w="1418" w:type="dxa"/>
          </w:tcPr>
          <w:p w14:paraId="3EE52B26"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Осіб</w:t>
            </w:r>
          </w:p>
        </w:tc>
        <w:tc>
          <w:tcPr>
            <w:tcW w:w="1237" w:type="dxa"/>
          </w:tcPr>
          <w:p w14:paraId="78B52D69" w14:textId="77777777" w:rsidR="00491C66" w:rsidRPr="00342C2B" w:rsidRDefault="00491C66" w:rsidP="00C01911">
            <w:pPr>
              <w:jc w:val="center"/>
              <w:rPr>
                <w:rFonts w:ascii="PF Square Sans Pro" w:hAnsi="PF Square Sans Pro" w:cs="Arial"/>
                <w:sz w:val="18"/>
                <w:szCs w:val="18"/>
              </w:rPr>
            </w:pPr>
            <w:r>
              <w:rPr>
                <w:rFonts w:ascii="PF Square Sans Pro" w:hAnsi="PF Square Sans Pro" w:cs="Arial"/>
                <w:sz w:val="18"/>
                <w:szCs w:val="18"/>
              </w:rPr>
              <w:t>5027</w:t>
            </w:r>
          </w:p>
        </w:tc>
        <w:tc>
          <w:tcPr>
            <w:tcW w:w="1260" w:type="dxa"/>
          </w:tcPr>
          <w:p w14:paraId="599BFAD2" w14:textId="77777777" w:rsidR="00491C66" w:rsidRPr="00342C2B" w:rsidRDefault="00491C66" w:rsidP="00D1140A">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c>
          <w:tcPr>
            <w:tcW w:w="1300" w:type="dxa"/>
          </w:tcPr>
          <w:p w14:paraId="4FF236DC" w14:textId="77777777" w:rsidR="00491C66" w:rsidRPr="00342C2B" w:rsidRDefault="00491C66" w:rsidP="00D1140A">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r>
      <w:tr w:rsidR="00491C66" w:rsidRPr="00342C2B" w14:paraId="5D00BEC9" w14:textId="77777777" w:rsidTr="000D1868">
        <w:tc>
          <w:tcPr>
            <w:tcW w:w="1558" w:type="dxa"/>
          </w:tcPr>
          <w:p w14:paraId="2A01B074" w14:textId="77777777" w:rsidR="00491C66" w:rsidRPr="00342C2B" w:rsidRDefault="00491C66" w:rsidP="00C01911">
            <w:pPr>
              <w:rPr>
                <w:rFonts w:ascii="PF Square Sans Pro" w:hAnsi="PF Square Sans Pro" w:cs="Arial"/>
                <w:sz w:val="18"/>
                <w:szCs w:val="18"/>
              </w:rPr>
            </w:pPr>
            <w:r w:rsidRPr="00342C2B">
              <w:rPr>
                <w:rFonts w:ascii="PF Square Sans Pro" w:hAnsi="PF Square Sans Pro" w:cs="Arial"/>
                <w:sz w:val="18"/>
                <w:szCs w:val="18"/>
              </w:rPr>
              <w:t>Екологічне управління</w:t>
            </w:r>
          </w:p>
        </w:tc>
        <w:tc>
          <w:tcPr>
            <w:tcW w:w="2974" w:type="dxa"/>
          </w:tcPr>
          <w:p w14:paraId="1DDB0AF0" w14:textId="77777777" w:rsidR="00491C66" w:rsidRPr="000D1868" w:rsidRDefault="00491C66" w:rsidP="000D1868">
            <w:pPr>
              <w:rPr>
                <w:rFonts w:ascii="PF Square Sans Pro" w:hAnsi="PF Square Sans Pro" w:cs="Arial"/>
                <w:sz w:val="18"/>
                <w:szCs w:val="18"/>
              </w:rPr>
            </w:pPr>
            <w:r w:rsidRPr="00342C2B">
              <w:rPr>
                <w:rFonts w:ascii="PF Square Sans Pro" w:hAnsi="PF Square Sans Pro" w:cs="Arial"/>
                <w:sz w:val="18"/>
                <w:szCs w:val="18"/>
              </w:rPr>
              <w:t>Видатки бю</w:t>
            </w:r>
            <w:r>
              <w:rPr>
                <w:rFonts w:ascii="PF Square Sans Pro" w:hAnsi="PF Square Sans Pro" w:cs="Arial"/>
                <w:sz w:val="18"/>
                <w:szCs w:val="18"/>
              </w:rPr>
              <w:t xml:space="preserve">джету територіальної громади за </w:t>
            </w:r>
            <w:r w:rsidRPr="00342C2B">
              <w:rPr>
                <w:rFonts w:ascii="PF Square Sans Pro" w:hAnsi="PF Square Sans Pro" w:cs="Arial"/>
                <w:sz w:val="18"/>
                <w:szCs w:val="18"/>
              </w:rPr>
              <w:t>напрямком «Охорона навколишнього природного середовища», 202</w:t>
            </w:r>
            <w:r>
              <w:rPr>
                <w:rFonts w:ascii="PF Square Sans Pro" w:hAnsi="PF Square Sans Pro" w:cs="Arial"/>
                <w:sz w:val="18"/>
                <w:szCs w:val="18"/>
              </w:rPr>
              <w:t>5</w:t>
            </w:r>
            <w:r w:rsidRPr="00342C2B">
              <w:rPr>
                <w:rFonts w:ascii="PF Square Sans Pro" w:hAnsi="PF Square Sans Pro" w:cs="Arial"/>
                <w:sz w:val="18"/>
                <w:szCs w:val="18"/>
              </w:rPr>
              <w:t xml:space="preserve"> рік</w:t>
            </w:r>
          </w:p>
        </w:tc>
        <w:tc>
          <w:tcPr>
            <w:tcW w:w="1418" w:type="dxa"/>
          </w:tcPr>
          <w:p w14:paraId="773F66E3" w14:textId="77777777" w:rsidR="00491C66" w:rsidRPr="00342C2B" w:rsidRDefault="00027749" w:rsidP="00C01911">
            <w:pPr>
              <w:jc w:val="center"/>
              <w:rPr>
                <w:rFonts w:ascii="PF Square Sans Pro" w:hAnsi="PF Square Sans Pro" w:cs="Arial"/>
                <w:sz w:val="18"/>
                <w:szCs w:val="18"/>
              </w:rPr>
            </w:pPr>
            <w:r>
              <w:rPr>
                <w:rFonts w:ascii="PF Square Sans Pro" w:hAnsi="PF Square Sans Pro" w:cs="Arial"/>
                <w:sz w:val="18"/>
                <w:szCs w:val="18"/>
              </w:rPr>
              <w:t>т</w:t>
            </w:r>
            <w:r w:rsidR="00491C66">
              <w:rPr>
                <w:rFonts w:ascii="PF Square Sans Pro" w:hAnsi="PF Square Sans Pro" w:cs="Arial"/>
                <w:sz w:val="18"/>
                <w:szCs w:val="18"/>
              </w:rPr>
              <w:t>ис.</w:t>
            </w:r>
            <w:r w:rsidR="00491C66" w:rsidRPr="00342C2B">
              <w:rPr>
                <w:rFonts w:ascii="PF Square Sans Pro" w:hAnsi="PF Square Sans Pro" w:cs="Arial"/>
                <w:sz w:val="18"/>
                <w:szCs w:val="18"/>
              </w:rPr>
              <w:t>грн</w:t>
            </w:r>
          </w:p>
        </w:tc>
        <w:tc>
          <w:tcPr>
            <w:tcW w:w="1237" w:type="dxa"/>
          </w:tcPr>
          <w:p w14:paraId="565AFA2A" w14:textId="77777777" w:rsidR="00491C66" w:rsidRPr="00342C2B" w:rsidRDefault="00491C66" w:rsidP="00C01911">
            <w:pPr>
              <w:jc w:val="center"/>
              <w:rPr>
                <w:rFonts w:ascii="PF Square Sans Pro" w:hAnsi="PF Square Sans Pro" w:cs="Arial"/>
                <w:sz w:val="18"/>
                <w:szCs w:val="18"/>
                <w:lang w:val="ru-RU"/>
              </w:rPr>
            </w:pPr>
            <w:r>
              <w:rPr>
                <w:rFonts w:ascii="PF Square Sans Pro" w:hAnsi="PF Square Sans Pro" w:cs="Arial"/>
                <w:sz w:val="18"/>
                <w:szCs w:val="18"/>
                <w:lang w:val="ru-RU"/>
              </w:rPr>
              <w:t>56</w:t>
            </w:r>
          </w:p>
        </w:tc>
        <w:tc>
          <w:tcPr>
            <w:tcW w:w="1260" w:type="dxa"/>
          </w:tcPr>
          <w:p w14:paraId="7B3C0614"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c>
          <w:tcPr>
            <w:tcW w:w="1300" w:type="dxa"/>
          </w:tcPr>
          <w:p w14:paraId="48C231E3" w14:textId="77777777" w:rsidR="00491C66" w:rsidRPr="00342C2B" w:rsidRDefault="00491C66" w:rsidP="00C01911">
            <w:pPr>
              <w:jc w:val="center"/>
              <w:rPr>
                <w:rFonts w:ascii="PF Square Sans Pro" w:hAnsi="PF Square Sans Pro" w:cs="Arial"/>
                <w:sz w:val="18"/>
                <w:szCs w:val="18"/>
              </w:rPr>
            </w:pPr>
            <w:r w:rsidRPr="00342C2B">
              <w:rPr>
                <w:rFonts w:ascii="PF Square Sans Pro" w:hAnsi="PF Square Sans Pro" w:cs="Arial"/>
                <w:sz w:val="18"/>
                <w:szCs w:val="18"/>
              </w:rPr>
              <w:t>Тенденція до збільшення</w:t>
            </w:r>
          </w:p>
        </w:tc>
      </w:tr>
    </w:tbl>
    <w:p w14:paraId="00A3FF63" w14:textId="77777777" w:rsidR="00070629" w:rsidRDefault="00070629" w:rsidP="00070629">
      <w:pPr>
        <w:spacing w:after="0" w:line="240" w:lineRule="auto"/>
        <w:ind w:firstLine="340"/>
        <w:jc w:val="both"/>
        <w:rPr>
          <w:rFonts w:ascii="PF Square Sans Pro" w:hAnsi="PF Square Sans Pro" w:cs="Arial"/>
        </w:rPr>
      </w:pPr>
    </w:p>
    <w:p w14:paraId="2E892EB1"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342C2B">
        <w:rPr>
          <w:rFonts w:ascii="PF Square Sans Pro" w:hAnsi="PF Square Sans Pro" w:cs="Arial"/>
        </w:rPr>
        <w:t xml:space="preserve">Аналіз ймовірних наслідків для довкілля під час реалізації Плану заходів вказує на те, що реалізація вказаного документу державного планування призведе до позитивного впливу на стан довкілля та покращить умови для забезпечення здоров’я населення, у тому числі передбачається позитивний вплив на стан атмосферного повітря, водних об’єктів, земельні ресурси, біорізноманіття, рекреаційні зони, систему </w:t>
      </w:r>
      <w:r w:rsidRPr="00070629">
        <w:rPr>
          <w:rFonts w:ascii="Times New Roman" w:hAnsi="Times New Roman" w:cs="Times New Roman"/>
          <w:sz w:val="24"/>
          <w:szCs w:val="24"/>
        </w:rPr>
        <w:t>управління відходами, а також здоров’я населення та інфраструктуру забезпечення його життєдіяльності.</w:t>
      </w:r>
    </w:p>
    <w:p w14:paraId="5FD0F8D8"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У випадку якщо в результаті здійснення моніторингу реалізації Плану заходів будуть виявлені додаткові фактори впливу на довкілля та здоров’я населення, перелік індикаторів моніторингу, у тому числі кількісні та якісні показники, може бути доповнений додатковими індикаторами,  які дозволять об’єктивно оцінити та відстежити зміни.</w:t>
      </w:r>
    </w:p>
    <w:p w14:paraId="6EE752D1" w14:textId="77777777" w:rsidR="00ED4950" w:rsidRPr="00070629" w:rsidRDefault="00ED4950" w:rsidP="00070629">
      <w:pPr>
        <w:spacing w:after="0" w:line="240" w:lineRule="auto"/>
        <w:ind w:firstLine="340"/>
        <w:jc w:val="both"/>
        <w:rPr>
          <w:rFonts w:ascii="Times New Roman" w:hAnsi="Times New Roman" w:cs="Times New Roman"/>
          <w:b/>
          <w:sz w:val="24"/>
          <w:szCs w:val="24"/>
        </w:rPr>
      </w:pPr>
      <w:r w:rsidRPr="00070629">
        <w:rPr>
          <w:rFonts w:ascii="Times New Roman" w:hAnsi="Times New Roman" w:cs="Times New Roman"/>
          <w:b/>
          <w:sz w:val="24"/>
          <w:szCs w:val="24"/>
        </w:rPr>
        <w:t xml:space="preserve"> Методи визначення кожного із показників, які дають змогу швидко та без надлишкових витрат їх вимірювати</w:t>
      </w:r>
    </w:p>
    <w:p w14:paraId="3B610414"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В ході реалізації Плану заходів будуть відстежуватись екологічні загрози для довкілля шляхом спостережень та збору наявних статистичних та звітних даних про стан довкілля, про наслідки для довкілля та здоров’я населення, які виникли за результатом реалізації передбачених у Плані заходів завдань, скерованих на досягнення стратегічних цілей та бачення Плану заходів. Отримані показники будуть проаналізовані та об’єктивно оцінені шляхом порівняння наявних значень з нормативними значеннями (встановленими нормативно-правовими актами) та/або з цільовими значеннями (визначеними у Звіті про стратегічну екологічну оцінку документа державного планування).</w:t>
      </w:r>
    </w:p>
    <w:p w14:paraId="13E63954" w14:textId="77777777" w:rsidR="00ED4950" w:rsidRPr="00070629" w:rsidRDefault="00ED4950" w:rsidP="00070629">
      <w:pPr>
        <w:spacing w:after="0" w:line="240" w:lineRule="auto"/>
        <w:ind w:firstLine="340"/>
        <w:jc w:val="both"/>
        <w:rPr>
          <w:rFonts w:ascii="Times New Roman" w:hAnsi="Times New Roman" w:cs="Times New Roman"/>
          <w:b/>
          <w:sz w:val="24"/>
          <w:szCs w:val="24"/>
        </w:rPr>
      </w:pPr>
      <w:r w:rsidRPr="00070629">
        <w:rPr>
          <w:rFonts w:ascii="Times New Roman" w:hAnsi="Times New Roman" w:cs="Times New Roman"/>
          <w:b/>
          <w:sz w:val="24"/>
          <w:szCs w:val="24"/>
        </w:rPr>
        <w:t>Періодичність вимірювання показників, проведення їх аналізу та співставлення із цільовими значеннями</w:t>
      </w:r>
    </w:p>
    <w:p w14:paraId="0231F8A0"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 xml:space="preserve"> Відповідно до статті 17 Закону України «Про стратегічну екологічну оцінку» моніторинг наслідків виконання документа державного планування, у тому числі для здоров’я населення, оприлюднюється один раз на рік органом виконавчої влади, який є відповідальним за розроблення документу державного планування та здійснює загальне керівництво і контроль за його виконанням, на своєму офіційному веб-сайті у мережі Інтернет, який вносить звіт до Єдиного реєстру стратегічної екологічної оцінки та у разі виявлення не передбачених звітом про </w:t>
      </w:r>
      <w:r w:rsidRPr="00070629">
        <w:rPr>
          <w:rFonts w:ascii="Times New Roman" w:hAnsi="Times New Roman" w:cs="Times New Roman"/>
          <w:sz w:val="24"/>
          <w:szCs w:val="24"/>
        </w:rPr>
        <w:lastRenderedPageBreak/>
        <w:t>стратегічну екологічну оцінку негативних наслідків для довкілля, у тому числі для здоров’я населення, вживає заходів для їх усунення. Відтак вимірювання показників, проведення їх аналізу та співставлення із цільовими значеннями буде здійснюватися не рідше одного разу на рік.</w:t>
      </w:r>
    </w:p>
    <w:p w14:paraId="521BD2F0" w14:textId="77777777" w:rsidR="00070629" w:rsidRDefault="00070629" w:rsidP="00070629">
      <w:pPr>
        <w:spacing w:after="0" w:line="240" w:lineRule="auto"/>
        <w:ind w:firstLine="340"/>
        <w:jc w:val="both"/>
        <w:rPr>
          <w:rFonts w:ascii="Times New Roman" w:hAnsi="Times New Roman" w:cs="Times New Roman"/>
          <w:b/>
          <w:sz w:val="24"/>
          <w:szCs w:val="24"/>
        </w:rPr>
      </w:pPr>
    </w:p>
    <w:p w14:paraId="10781F9A"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b/>
          <w:sz w:val="24"/>
          <w:szCs w:val="24"/>
        </w:rPr>
        <w:t xml:space="preserve"> Засоби і способи виявлення наявності або відсутності наслідків для довкілля, у тому числі для здоров’я населення, з урахуванням можливості виявлення негативних наслідків виконання документа державного планування, не передбачених звітом про стратегічну екологічну оцінку</w:t>
      </w:r>
      <w:r w:rsidRPr="00070629">
        <w:rPr>
          <w:rFonts w:ascii="Times New Roman" w:hAnsi="Times New Roman" w:cs="Times New Roman"/>
          <w:sz w:val="24"/>
          <w:szCs w:val="24"/>
        </w:rPr>
        <w:t>, включають:</w:t>
      </w:r>
    </w:p>
    <w:p w14:paraId="6B611C54" w14:textId="77777777" w:rsidR="00ED4950" w:rsidRPr="00070629" w:rsidRDefault="00ED4950" w:rsidP="00070629">
      <w:pPr>
        <w:pStyle w:val="affc"/>
        <w:numPr>
          <w:ilvl w:val="0"/>
          <w:numId w:val="43"/>
        </w:numPr>
        <w:overflowPunct/>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порівняння очікуваних і фактичних наслідків, що дозволяє отримати інформацію про вплив реалізації документа державного планування на довкілля, в т. ч. здоров’я населення;</w:t>
      </w:r>
    </w:p>
    <w:p w14:paraId="0788A400" w14:textId="77777777" w:rsidR="00ED4950" w:rsidRPr="00070629" w:rsidRDefault="00ED4950" w:rsidP="00070629">
      <w:pPr>
        <w:pStyle w:val="affc"/>
        <w:numPr>
          <w:ilvl w:val="0"/>
          <w:numId w:val="43"/>
        </w:numPr>
        <w:overflowPunct/>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отримання інформації, яка може бути використана для удосконалення майбутніх оцінок (моніторинг як інструмент контролю якості СЕО);</w:t>
      </w:r>
    </w:p>
    <w:p w14:paraId="2008539E" w14:textId="77777777" w:rsidR="00ED4950" w:rsidRPr="00070629" w:rsidRDefault="00ED4950" w:rsidP="00070629">
      <w:pPr>
        <w:pStyle w:val="affc"/>
        <w:numPr>
          <w:ilvl w:val="0"/>
          <w:numId w:val="43"/>
        </w:numPr>
        <w:overflowPunct/>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перевірка дотримання екологічних норм, встановлених відповідними органами влади;</w:t>
      </w:r>
    </w:p>
    <w:p w14:paraId="7A7C900A" w14:textId="77777777" w:rsidR="00070629" w:rsidRDefault="00070629" w:rsidP="00070629">
      <w:pPr>
        <w:pStyle w:val="affc"/>
        <w:overflowPunct/>
        <w:spacing w:after="0" w:line="240" w:lineRule="auto"/>
        <w:ind w:left="1060"/>
        <w:jc w:val="both"/>
        <w:rPr>
          <w:rFonts w:ascii="Times New Roman" w:hAnsi="Times New Roman" w:cs="Times New Roman"/>
          <w:sz w:val="24"/>
          <w:szCs w:val="24"/>
        </w:rPr>
      </w:pPr>
    </w:p>
    <w:p w14:paraId="17AEBFF4" w14:textId="77777777" w:rsidR="00ED4950" w:rsidRPr="00070629" w:rsidRDefault="00ED4950" w:rsidP="00070629">
      <w:pPr>
        <w:pStyle w:val="affc"/>
        <w:numPr>
          <w:ilvl w:val="0"/>
          <w:numId w:val="43"/>
        </w:numPr>
        <w:overflowPunct/>
        <w:spacing w:after="0" w:line="240" w:lineRule="auto"/>
        <w:jc w:val="both"/>
        <w:rPr>
          <w:rFonts w:ascii="Times New Roman" w:hAnsi="Times New Roman" w:cs="Times New Roman"/>
          <w:sz w:val="24"/>
          <w:szCs w:val="24"/>
        </w:rPr>
      </w:pPr>
      <w:r w:rsidRPr="00070629">
        <w:rPr>
          <w:rFonts w:ascii="Times New Roman" w:hAnsi="Times New Roman" w:cs="Times New Roman"/>
          <w:sz w:val="24"/>
          <w:szCs w:val="24"/>
        </w:rPr>
        <w:t>відстеження процесу виконання документа державного планування відповідно до ухвалених в ньому цілей та завдань, включаючи передбачені заходи із запобігання, скорочення або пом’якшення несприятливих наслідків для довкілля, в т. ч. здоров’я населення.</w:t>
      </w:r>
    </w:p>
    <w:p w14:paraId="2606B1E8"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У разі виявлення систематичних відхилень від гігієнічних нормативів складових довкілля необхідно передбачають здійснювати аналіз захворюваності населення громади з метою виявлення негативного впливу факторів навколишнього середовища на здоров'я населення, використовуючи в тому числі статистичні дані.</w:t>
      </w:r>
    </w:p>
    <w:p w14:paraId="69E3E8F2"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У разі коли під час здійснення моніторингу виявлено не передбачені звітом про стратегічну екологічну оцінку негативні наслідки реалізації Плану заходів для довкілля, у тому числі для здоров’я мешканців громади, Добротвірська селищна рада вживає заходів для їх усунення, а також розглядає пропозиції щодо внесення змін до Плану заходів для запобіганню подібним негативним наслідкам у майбутньому. У разі внесення суттєвих змін до Плану заходів вони підлягають стратегічній екологічній оцінці.</w:t>
      </w:r>
    </w:p>
    <w:p w14:paraId="676C79AF" w14:textId="77777777" w:rsidR="00ED4950" w:rsidRPr="00070629" w:rsidRDefault="00ED4950" w:rsidP="00070629">
      <w:pPr>
        <w:spacing w:after="0" w:line="240" w:lineRule="auto"/>
        <w:ind w:firstLine="340"/>
        <w:jc w:val="both"/>
        <w:rPr>
          <w:rFonts w:ascii="Times New Roman" w:hAnsi="Times New Roman" w:cs="Times New Roman"/>
          <w:sz w:val="24"/>
          <w:szCs w:val="24"/>
        </w:rPr>
      </w:pPr>
      <w:r w:rsidRPr="00070629">
        <w:rPr>
          <w:rFonts w:ascii="Times New Roman" w:hAnsi="Times New Roman" w:cs="Times New Roman"/>
          <w:sz w:val="24"/>
          <w:szCs w:val="24"/>
        </w:rPr>
        <w:t>Добротвірська селищна рада протягом п’яти робочих днів з дня затвердження Плану заходів розміщує на своєму офіційному веб-сайті та вносить до Єдиного реєстру стратегічної екологічної оцінки затверджений План заходів, рішення про його затвердження, заходи, передбачені для здійснення моніторингу наслідків виконання Плану заходів, і письмово повідомляє про це орган, зазначений у статті 6 Закону України «Про стратегічну екологічну оцінку».</w:t>
      </w:r>
    </w:p>
    <w:p w14:paraId="47850C62" w14:textId="77777777" w:rsidR="00895D56" w:rsidRPr="00070629" w:rsidRDefault="007E282C" w:rsidP="00070629">
      <w:pPr>
        <w:spacing w:after="0" w:line="240" w:lineRule="auto"/>
        <w:jc w:val="both"/>
        <w:rPr>
          <w:rFonts w:ascii="Times New Roman" w:hAnsi="Times New Roman" w:cs="Times New Roman"/>
          <w:color w:val="000000"/>
          <w:sz w:val="24"/>
          <w:szCs w:val="24"/>
        </w:rPr>
      </w:pPr>
      <w:r w:rsidRPr="00070629">
        <w:rPr>
          <w:rFonts w:ascii="Times New Roman" w:hAnsi="Times New Roman" w:cs="Times New Roman"/>
          <w:color w:val="000000"/>
          <w:sz w:val="24"/>
          <w:szCs w:val="24"/>
        </w:rPr>
        <w:t>Відстеження динаміки відповідних індикаторів та показників соціально-економічного та екологічного розвитку дозволять чітко відслідковувати ефективність реалізації Проєкту.</w:t>
      </w:r>
    </w:p>
    <w:p w14:paraId="5638F553" w14:textId="77777777" w:rsidR="00895D56" w:rsidRPr="00070629" w:rsidRDefault="007E282C" w:rsidP="00070629">
      <w:pPr>
        <w:spacing w:after="0" w:line="240" w:lineRule="auto"/>
        <w:jc w:val="both"/>
        <w:rPr>
          <w:rFonts w:ascii="Times New Roman" w:hAnsi="Times New Roman" w:cs="Times New Roman"/>
          <w:color w:val="000000"/>
          <w:sz w:val="24"/>
          <w:szCs w:val="24"/>
        </w:rPr>
      </w:pPr>
      <w:r w:rsidRPr="00070629">
        <w:rPr>
          <w:rFonts w:ascii="Times New Roman" w:hAnsi="Times New Roman" w:cs="Times New Roman"/>
          <w:color w:val="000000"/>
          <w:sz w:val="24"/>
          <w:szCs w:val="24"/>
        </w:rPr>
        <w:t>Кількість екологічних індикаторів можна розширити шляхом використання таких індикаторів, для яких є моніторингові дані.</w:t>
      </w:r>
    </w:p>
    <w:p w14:paraId="6228564E" w14:textId="77777777" w:rsidR="00895D56" w:rsidRPr="00AE3848" w:rsidRDefault="007E282C" w:rsidP="00070629">
      <w:pPr>
        <w:spacing w:after="0" w:line="240" w:lineRule="auto"/>
        <w:jc w:val="both"/>
        <w:rPr>
          <w:rFonts w:ascii="Times New Roman" w:hAnsi="Times New Roman" w:cs="Times New Roman"/>
          <w:color w:val="000000"/>
          <w:sz w:val="24"/>
          <w:szCs w:val="24"/>
        </w:rPr>
      </w:pPr>
      <w:r w:rsidRPr="00070629">
        <w:rPr>
          <w:rFonts w:ascii="Times New Roman" w:hAnsi="Times New Roman" w:cs="Times New Roman"/>
          <w:color w:val="000000"/>
          <w:sz w:val="24"/>
          <w:szCs w:val="24"/>
        </w:rPr>
        <w:t>У разі, коли під час здійснення моніторингу виявлено непередбачені звітом про стратегічну екологічну оцінку негативні наслідки реалізації Стратегії та Плану заходів (Проєкту) для довкілля, у тому числі для здоров’я мешканців громади, міська рада вживає заходів для їх усунення, а також розглядає пропозиції щодо внесення змін до Стратегії та Плану заходів (Проєкту) для запобігання подібним</w:t>
      </w:r>
      <w:r w:rsidRPr="00AE3848">
        <w:rPr>
          <w:rFonts w:ascii="Times New Roman" w:hAnsi="Times New Roman" w:cs="Times New Roman"/>
          <w:color w:val="000000"/>
          <w:sz w:val="24"/>
          <w:szCs w:val="24"/>
        </w:rPr>
        <w:t xml:space="preserve"> негативним наслідкам у майбутньому. У разі внесення значимих змін до Стратегії та Плану заходів (Проєкту) вони підлягають стратегічній екологічній оцінці.</w:t>
      </w:r>
    </w:p>
    <w:p w14:paraId="4083D06B" w14:textId="77777777" w:rsidR="00895D56" w:rsidRPr="00AE3848" w:rsidRDefault="00A3473F" w:rsidP="00A3473F">
      <w:pPr>
        <w:pStyle w:val="1"/>
        <w:numPr>
          <w:ilvl w:val="0"/>
          <w:numId w:val="0"/>
        </w:numPr>
        <w:shd w:val="clear" w:color="auto" w:fill="76923C" w:themeFill="accent3" w:themeFillShade="BF"/>
        <w:rPr>
          <w:highlight w:val="none"/>
        </w:rPr>
      </w:pPr>
      <w:bookmarkStart w:id="208" w:name="_Toc147236063"/>
      <w:r>
        <w:rPr>
          <w:highlight w:val="none"/>
        </w:rPr>
        <w:t xml:space="preserve">РОЗДІЛ 10. </w:t>
      </w:r>
      <w:r w:rsidR="007E282C" w:rsidRPr="00AE3848">
        <w:rPr>
          <w:highlight w:val="none"/>
        </w:rPr>
        <w:t>ОПИС ЙМОВІРНИХ ТРАНСКОРДОННИХ НАСЛІДКІВ ДЛЯ ДОВКІЛЛЯ, У ТОМУ ЧИСЛІ ДЛЯ ЗДОРОВ’Я НАСЕЛЕННЯ</w:t>
      </w:r>
      <w:bookmarkEnd w:id="208"/>
    </w:p>
    <w:p w14:paraId="1BDF69CC" w14:textId="77777777" w:rsidR="00895D56" w:rsidRPr="00AE3848" w:rsidRDefault="007E282C">
      <w:pPr>
        <w:spacing w:after="120" w:line="240" w:lineRule="auto"/>
        <w:jc w:val="both"/>
        <w:rPr>
          <w:rFonts w:ascii="Times New Roman" w:hAnsi="Times New Roman" w:cs="Times New Roman"/>
          <w:color w:val="000000"/>
          <w:sz w:val="24"/>
          <w:szCs w:val="24"/>
        </w:rPr>
      </w:pPr>
      <w:r w:rsidRPr="00AE3848">
        <w:rPr>
          <w:rFonts w:ascii="Times New Roman" w:hAnsi="Times New Roman" w:cs="Times New Roman"/>
          <w:color w:val="000000"/>
          <w:sz w:val="24"/>
          <w:szCs w:val="24"/>
        </w:rPr>
        <w:t>Транскордонні наслідки виконан</w:t>
      </w:r>
      <w:r w:rsidR="00AE3848" w:rsidRPr="00AE3848">
        <w:rPr>
          <w:rFonts w:ascii="Times New Roman" w:hAnsi="Times New Roman" w:cs="Times New Roman"/>
          <w:color w:val="000000"/>
          <w:sz w:val="24"/>
          <w:szCs w:val="24"/>
        </w:rPr>
        <w:t xml:space="preserve">ня </w:t>
      </w:r>
      <w:r w:rsidRPr="00AE3848">
        <w:rPr>
          <w:rFonts w:ascii="Times New Roman" w:hAnsi="Times New Roman" w:cs="Times New Roman"/>
          <w:color w:val="000000"/>
          <w:sz w:val="24"/>
          <w:szCs w:val="24"/>
        </w:rPr>
        <w:t xml:space="preserve"> Плану заходів відсутні, оскільки її виконання не матиме наслідків для довкілля, у тому числі для здоров’я населення, сусідніх держав.</w:t>
      </w:r>
    </w:p>
    <w:p w14:paraId="64EA712D" w14:textId="77777777" w:rsidR="00895D56" w:rsidRPr="00AE3848" w:rsidRDefault="00A3473F" w:rsidP="00A3473F">
      <w:pPr>
        <w:pStyle w:val="1"/>
        <w:numPr>
          <w:ilvl w:val="0"/>
          <w:numId w:val="0"/>
        </w:numPr>
        <w:shd w:val="clear" w:color="auto" w:fill="76923C" w:themeFill="accent3" w:themeFillShade="BF"/>
        <w:rPr>
          <w:highlight w:val="none"/>
        </w:rPr>
      </w:pPr>
      <w:bookmarkStart w:id="209" w:name="_Toc147236064"/>
      <w:r>
        <w:rPr>
          <w:highlight w:val="none"/>
        </w:rPr>
        <w:lastRenderedPageBreak/>
        <w:t xml:space="preserve">РОЗДІЛ 11. </w:t>
      </w:r>
      <w:r w:rsidR="007E282C" w:rsidRPr="00AE3848">
        <w:rPr>
          <w:highlight w:val="none"/>
        </w:rPr>
        <w:t>РЕЗЮМЕ НЕТЕХНІЧНОГО ХАРАКТЕРУ ІНФОРМАЦІЇ, ПЕРЕДБАЧЕНОЇ ПУНКТАМИ 1-10 ЦІЄЇ ЧАСТИНИ, РОЗРАХОВАНЕ НА ШИРОКУ АУДИТОРІЮ</w:t>
      </w:r>
      <w:bookmarkEnd w:id="209"/>
    </w:p>
    <w:p w14:paraId="1104C2C9" w14:textId="77777777" w:rsidR="00895D56" w:rsidRPr="00AE3848" w:rsidRDefault="007E282C">
      <w:pPr>
        <w:spacing w:after="120" w:line="240" w:lineRule="auto"/>
        <w:jc w:val="both"/>
        <w:rPr>
          <w:rFonts w:ascii="Times New Roman" w:hAnsi="Times New Roman" w:cs="Times New Roman"/>
          <w:sz w:val="24"/>
          <w:szCs w:val="24"/>
        </w:rPr>
      </w:pPr>
      <w:r w:rsidRPr="00AE3848">
        <w:rPr>
          <w:rFonts w:ascii="Times New Roman" w:hAnsi="Times New Roman" w:cs="Times New Roman"/>
          <w:color w:val="000000"/>
          <w:sz w:val="24"/>
          <w:szCs w:val="24"/>
        </w:rPr>
        <w:t>1. </w:t>
      </w:r>
      <w:bookmarkStart w:id="210" w:name="_Hlk150182174"/>
      <w:r w:rsidRPr="00AE3848">
        <w:rPr>
          <w:rFonts w:ascii="Times New Roman" w:hAnsi="Times New Roman" w:cs="Times New Roman"/>
          <w:color w:val="000000"/>
          <w:sz w:val="24"/>
          <w:szCs w:val="24"/>
        </w:rPr>
        <w:t xml:space="preserve"> План заходів на 2024-2027 роки з реалізації Стратегії розвитку Тростянецької сільської територіальної громади на період до 2027 року базуються на принципах збалансованого економічного та соціального розвитку громади, раціонального використання ресурсного потенціалу та екологічної безпеки. Стратегічні напрями розвитку громади включають природоохоронну складову й спрямовані на забезпечення цілей з розвитку екологічно чистої та енергоефективної громади.</w:t>
      </w:r>
      <w:bookmarkEnd w:id="210"/>
    </w:p>
    <w:p w14:paraId="7EB16106" w14:textId="77777777" w:rsidR="00895D56" w:rsidRPr="00AE3848" w:rsidRDefault="007E282C">
      <w:pPr>
        <w:spacing w:after="120" w:line="240" w:lineRule="auto"/>
        <w:jc w:val="both"/>
        <w:rPr>
          <w:rFonts w:ascii="Times New Roman" w:hAnsi="Times New Roman" w:cs="Times New Roman"/>
          <w:color w:val="000000"/>
          <w:sz w:val="24"/>
          <w:szCs w:val="24"/>
        </w:rPr>
      </w:pPr>
      <w:r w:rsidRPr="00AE3848">
        <w:rPr>
          <w:rFonts w:ascii="Times New Roman" w:hAnsi="Times New Roman" w:cs="Times New Roman"/>
          <w:color w:val="000000"/>
          <w:sz w:val="24"/>
          <w:szCs w:val="24"/>
        </w:rPr>
        <w:t>2. Екологічна ситуація на території громади характеризується відносною стабільністю показників. Разом з тим, діяльність промислових підприємств, вплив викидів шкідливих речовин (у т. ч. генерованих автомобільним транспортом, бюджетними установами та домогосподарствами), недостатність і висока зношеність інфраструктури громади, систем водопостачання і водовідведення, низький рівень енергоефективності, ресурсозатратність бюджетних установ, переповнений полігон ТПВ, відсутність належного поводження з твердими побутовими відходами, зокрема їх переробки та захоронення, інтенсивне використання земельних ресурсів</w:t>
      </w:r>
      <w:r w:rsidR="00AE3848" w:rsidRPr="00AE3848">
        <w:rPr>
          <w:rFonts w:ascii="Times New Roman" w:hAnsi="Times New Roman" w:cs="Times New Roman"/>
          <w:color w:val="000000"/>
          <w:sz w:val="24"/>
          <w:szCs w:val="24"/>
        </w:rPr>
        <w:t>.</w:t>
      </w:r>
      <w:r w:rsidRPr="00AE3848">
        <w:rPr>
          <w:rFonts w:ascii="Times New Roman" w:hAnsi="Times New Roman" w:cs="Times New Roman"/>
          <w:color w:val="000000"/>
          <w:sz w:val="24"/>
          <w:szCs w:val="24"/>
        </w:rPr>
        <w:t xml:space="preserve"> </w:t>
      </w:r>
    </w:p>
    <w:p w14:paraId="75E4125F" w14:textId="77777777" w:rsidR="00895D56" w:rsidRPr="00AE3848" w:rsidRDefault="007E282C">
      <w:pPr>
        <w:spacing w:after="120" w:line="240" w:lineRule="auto"/>
        <w:jc w:val="both"/>
        <w:rPr>
          <w:rFonts w:ascii="Times New Roman" w:hAnsi="Times New Roman" w:cs="Times New Roman"/>
          <w:sz w:val="24"/>
          <w:szCs w:val="24"/>
        </w:rPr>
      </w:pPr>
      <w:r w:rsidRPr="00AE3848">
        <w:rPr>
          <w:rFonts w:ascii="Times New Roman" w:hAnsi="Times New Roman" w:cs="Times New Roman"/>
          <w:color w:val="000000"/>
          <w:sz w:val="24"/>
          <w:szCs w:val="24"/>
        </w:rPr>
        <w:t xml:space="preserve">3.  План заходів в цілому спрямовані на покращення екологічної ситуації в </w:t>
      </w:r>
      <w:r w:rsidR="00AE3848" w:rsidRPr="00AE3848">
        <w:rPr>
          <w:rFonts w:ascii="Times New Roman" w:hAnsi="Times New Roman" w:cs="Times New Roman"/>
          <w:color w:val="000000"/>
          <w:sz w:val="24"/>
          <w:szCs w:val="24"/>
        </w:rPr>
        <w:t xml:space="preserve">Тростянецькій </w:t>
      </w:r>
      <w:r w:rsidRPr="00AE3848">
        <w:rPr>
          <w:rFonts w:ascii="Times New Roman" w:hAnsi="Times New Roman" w:cs="Times New Roman"/>
          <w:color w:val="000000"/>
          <w:sz w:val="24"/>
          <w:szCs w:val="24"/>
        </w:rPr>
        <w:t xml:space="preserve"> громаді, зменшення негативних впливів на довкілля. Цілі Стратегії узгоджуються з державними та регіональним екологічними цілями, визначеними </w:t>
      </w:r>
      <w:r w:rsidRPr="00AE3848">
        <w:rPr>
          <w:rFonts w:ascii="Times New Roman" w:hAnsi="Times New Roman" w:cs="Times New Roman"/>
          <w:sz w:val="24"/>
          <w:szCs w:val="24"/>
        </w:rPr>
        <w:t>Законом України «Про основні засади (стратегію) державної екологічної політики України на період до 2030 року» та Стратегією екологічної безпеки та адаптації до зміни клімату до 2030 року, затвердженою Розпорядженням Кабінету Міністрів України від 20.10.2021 № 1363-р.</w:t>
      </w:r>
    </w:p>
    <w:p w14:paraId="49A1B5A1" w14:textId="77777777" w:rsidR="00895D56" w:rsidRPr="00AE3848" w:rsidRDefault="007E282C">
      <w:pPr>
        <w:spacing w:after="120" w:line="240" w:lineRule="auto"/>
        <w:jc w:val="both"/>
        <w:rPr>
          <w:rFonts w:ascii="Times New Roman" w:hAnsi="Times New Roman" w:cs="Times New Roman"/>
          <w:sz w:val="24"/>
          <w:szCs w:val="24"/>
        </w:rPr>
      </w:pPr>
      <w:r w:rsidRPr="00AE3848">
        <w:rPr>
          <w:rFonts w:ascii="Times New Roman" w:hAnsi="Times New Roman" w:cs="Times New Roman"/>
          <w:color w:val="000000"/>
          <w:sz w:val="24"/>
          <w:szCs w:val="24"/>
        </w:rPr>
        <w:t>4. Серед головних екологічних проблем Тростянецької сільської територіальної громади можна виділити забруднення атмосферного повітря та ґрунтів, яке спричиняють промислові виробництва, викиди шкідливих речовин генерованих автомобільним транспортом, що рухається по дорогах загального користування державного значення. Також забруднювачами ґрунтів у громаді є переповнений полігон ТПВ, несанкціоновані сміттєзвалища та наслідки ведення сільськогосподарської діяльності через застосування гербіцидів і виснаження ґрунтів. Водні ресурси громади забруднюються через зношеність та нестачу водоносних систем, неефективну та недостатню систему централізованого водовідведення, відсутність очисних споруд, підтоплення територій.</w:t>
      </w:r>
    </w:p>
    <w:p w14:paraId="5BC1C9B6" w14:textId="77777777" w:rsidR="00895D56" w:rsidRPr="00AE3848" w:rsidRDefault="007E282C">
      <w:pPr>
        <w:spacing w:after="120" w:line="240" w:lineRule="auto"/>
        <w:jc w:val="both"/>
        <w:rPr>
          <w:rFonts w:ascii="Times New Roman" w:hAnsi="Times New Roman" w:cs="Times New Roman"/>
          <w:color w:val="000000"/>
          <w:sz w:val="24"/>
          <w:szCs w:val="24"/>
        </w:rPr>
      </w:pPr>
      <w:r w:rsidRPr="00AE3848">
        <w:rPr>
          <w:rFonts w:ascii="Times New Roman" w:hAnsi="Times New Roman" w:cs="Times New Roman"/>
          <w:color w:val="000000"/>
          <w:sz w:val="24"/>
          <w:szCs w:val="24"/>
        </w:rPr>
        <w:t>5. Реалізація Стратегії та Плану заходів не передбачає появу нових негативних наслідків для довкілля. Водночас реалізація багатьох оперативних цілей і завдань Стратегії сприятиме покращенню екологічної ситуації у громаді.</w:t>
      </w:r>
    </w:p>
    <w:p w14:paraId="34643E5C" w14:textId="77777777" w:rsidR="00895D56" w:rsidRPr="00AE3848" w:rsidRDefault="007E282C">
      <w:pPr>
        <w:spacing w:after="120" w:line="240" w:lineRule="auto"/>
        <w:jc w:val="both"/>
        <w:rPr>
          <w:rFonts w:ascii="Times New Roman" w:hAnsi="Times New Roman" w:cs="Times New Roman"/>
          <w:color w:val="000000"/>
          <w:sz w:val="24"/>
          <w:szCs w:val="24"/>
        </w:rPr>
      </w:pPr>
      <w:r w:rsidRPr="00AE3848">
        <w:rPr>
          <w:rFonts w:ascii="Times New Roman" w:hAnsi="Times New Roman" w:cs="Times New Roman"/>
          <w:color w:val="000000"/>
          <w:sz w:val="24"/>
          <w:szCs w:val="24"/>
        </w:rPr>
        <w:t>6. Ймовірність того, що реалізація Плану заходів призведе до появи негативних впливів на довкілля або здоров’я людей, які самі по собі будуть незначними, але у сукупності матимуть значний кумулятивний вплив на довкілля, – відсутня.</w:t>
      </w:r>
    </w:p>
    <w:p w14:paraId="04B910D7" w14:textId="77777777" w:rsidR="00895D56" w:rsidRPr="00AE3848" w:rsidRDefault="007E282C">
      <w:pPr>
        <w:spacing w:after="120" w:line="240" w:lineRule="auto"/>
        <w:jc w:val="both"/>
        <w:rPr>
          <w:rFonts w:ascii="Times New Roman" w:hAnsi="Times New Roman" w:cs="Times New Roman"/>
          <w:color w:val="000000"/>
          <w:sz w:val="24"/>
          <w:szCs w:val="24"/>
        </w:rPr>
      </w:pPr>
      <w:r w:rsidRPr="00AE3848">
        <w:rPr>
          <w:rFonts w:ascii="Times New Roman" w:hAnsi="Times New Roman" w:cs="Times New Roman"/>
          <w:color w:val="000000"/>
          <w:sz w:val="24"/>
          <w:szCs w:val="24"/>
        </w:rPr>
        <w:t xml:space="preserve">7. Під час реалізації Плану заходів передбачено здійснення моніторингу ефективності їх впровадження за допомогою екологічних індикаторів. Це є важливою складовою контролю впливу реалізації Стратегії та Плану на довкілля та необхідною передумовою забезпечення збалансованості розвитку громади з урахуванням екологічних норм. </w:t>
      </w:r>
    </w:p>
    <w:p w14:paraId="4AC7AB2C" w14:textId="77777777" w:rsidR="00895D56" w:rsidRPr="00AE3848" w:rsidRDefault="007E282C">
      <w:pPr>
        <w:spacing w:after="120" w:line="240" w:lineRule="auto"/>
        <w:jc w:val="both"/>
        <w:rPr>
          <w:rFonts w:ascii="Times New Roman" w:hAnsi="Times New Roman" w:cs="Times New Roman"/>
          <w:color w:val="000000"/>
          <w:sz w:val="24"/>
          <w:szCs w:val="24"/>
        </w:rPr>
      </w:pPr>
      <w:r w:rsidRPr="00AE3848">
        <w:rPr>
          <w:rFonts w:ascii="Times New Roman" w:hAnsi="Times New Roman" w:cs="Times New Roman"/>
          <w:color w:val="000000"/>
          <w:sz w:val="24"/>
          <w:szCs w:val="24"/>
        </w:rPr>
        <w:t>8. Транскордонні наслідки виконання Стратегії та Плану заходів відсутні, оскільки її виконання не матиме наслідків для довкілля, у тому числі для здоров’я населення, сусідніх держав.</w:t>
      </w:r>
    </w:p>
    <w:p w14:paraId="68FE911F" w14:textId="77777777" w:rsidR="00895D56" w:rsidRPr="00AE3848" w:rsidRDefault="007E282C">
      <w:pPr>
        <w:spacing w:after="120" w:line="240" w:lineRule="auto"/>
        <w:jc w:val="both"/>
        <w:rPr>
          <w:rFonts w:ascii="Times New Roman" w:hAnsi="Times New Roman" w:cs="Times New Roman"/>
          <w:color w:val="000000"/>
          <w:sz w:val="24"/>
          <w:szCs w:val="24"/>
        </w:rPr>
      </w:pPr>
      <w:r w:rsidRPr="00AE3848">
        <w:rPr>
          <w:rFonts w:ascii="Times New Roman" w:hAnsi="Times New Roman" w:cs="Times New Roman"/>
          <w:color w:val="000000"/>
          <w:sz w:val="24"/>
          <w:szCs w:val="24"/>
        </w:rPr>
        <w:t xml:space="preserve">Зважаючи на зазначене вище можна стверджувати, що загалом розроблення Стратегії та Плану заходів було проведено з урахуванням ймовірних впливів на довкілля та заходів з мінімізації появи негативних ризиків. Реалізація Стратегії та Плану заходів, за умови дотримання екологічних вимог, сприятиме збереженню довкілля та зменшенню антропогенного навантаження. Робота у напрямку досягнення цілей Стратегії забезпечить стійкий розвиток громади та сприятиме покращенню рівня життя місцевих мешканців через діяльність органу місцевого самоврядування, </w:t>
      </w:r>
      <w:r w:rsidRPr="00AE3848">
        <w:rPr>
          <w:rFonts w:ascii="Times New Roman" w:hAnsi="Times New Roman" w:cs="Times New Roman"/>
          <w:color w:val="000000"/>
          <w:sz w:val="24"/>
          <w:szCs w:val="24"/>
        </w:rPr>
        <w:lastRenderedPageBreak/>
        <w:t>бізнесу та мешканців громади з дотриманням екологічних норм та раціональне використання природних ресурсів.</w:t>
      </w:r>
      <w:bookmarkStart w:id="211" w:name="_Hlk150181798"/>
      <w:bookmarkEnd w:id="211"/>
    </w:p>
    <w:p w14:paraId="09123FD0" w14:textId="77777777" w:rsidR="00895D56" w:rsidRPr="00AE3848" w:rsidRDefault="00895D56">
      <w:pPr>
        <w:spacing w:after="0" w:line="240" w:lineRule="auto"/>
        <w:ind w:firstLine="709"/>
        <w:jc w:val="both"/>
        <w:rPr>
          <w:rFonts w:ascii="Times New Roman" w:hAnsi="Times New Roman" w:cs="Times New Roman"/>
          <w:color w:val="000000"/>
          <w:sz w:val="24"/>
          <w:szCs w:val="24"/>
        </w:rPr>
      </w:pPr>
    </w:p>
    <w:p w14:paraId="1C26B11B" w14:textId="77777777" w:rsidR="00895D56" w:rsidRDefault="00895D56">
      <w:pPr>
        <w:spacing w:after="0" w:line="240" w:lineRule="auto"/>
        <w:ind w:left="4962"/>
        <w:jc w:val="both"/>
        <w:rPr>
          <w:rFonts w:ascii="Arial" w:hAnsi="Arial" w:cs="Arial"/>
          <w:b/>
          <w:bCs/>
          <w:color w:val="000000"/>
          <w:u w:val="single"/>
        </w:rPr>
      </w:pPr>
    </w:p>
    <w:p w14:paraId="13652889" w14:textId="77777777" w:rsidR="00895D56" w:rsidRPr="003E2880" w:rsidRDefault="007E282C">
      <w:pPr>
        <w:tabs>
          <w:tab w:val="left" w:pos="993"/>
        </w:tabs>
        <w:spacing w:after="0" w:line="240" w:lineRule="auto"/>
        <w:ind w:firstLine="709"/>
        <w:jc w:val="right"/>
        <w:rPr>
          <w:rFonts w:ascii="Times New Roman" w:hAnsi="Times New Roman" w:cs="Times New Roman"/>
          <w:color w:val="000000"/>
          <w:sz w:val="24"/>
          <w:szCs w:val="24"/>
        </w:rPr>
      </w:pPr>
      <w:r w:rsidRPr="003E2880">
        <w:rPr>
          <w:rFonts w:ascii="Times New Roman" w:hAnsi="Times New Roman" w:cs="Times New Roman"/>
          <w:color w:val="000000"/>
          <w:sz w:val="24"/>
          <w:szCs w:val="24"/>
        </w:rPr>
        <w:t>Додаток 1</w:t>
      </w:r>
    </w:p>
    <w:p w14:paraId="2AD0CD70" w14:textId="77777777" w:rsidR="00895D56" w:rsidRPr="00970B3B" w:rsidRDefault="007E282C">
      <w:pPr>
        <w:tabs>
          <w:tab w:val="left" w:pos="993"/>
        </w:tabs>
        <w:spacing w:after="0" w:line="240" w:lineRule="auto"/>
        <w:ind w:firstLine="709"/>
        <w:jc w:val="center"/>
        <w:rPr>
          <w:rFonts w:ascii="Times New Roman" w:hAnsi="Times New Roman" w:cs="Times New Roman"/>
          <w:b/>
          <w:color w:val="000000"/>
          <w:sz w:val="24"/>
          <w:szCs w:val="24"/>
        </w:rPr>
      </w:pPr>
      <w:r w:rsidRPr="00970B3B">
        <w:rPr>
          <w:rFonts w:ascii="Times New Roman" w:hAnsi="Times New Roman" w:cs="Times New Roman"/>
          <w:b/>
          <w:color w:val="000000"/>
          <w:sz w:val="24"/>
          <w:szCs w:val="24"/>
        </w:rPr>
        <w:t>СКЛАД</w:t>
      </w:r>
    </w:p>
    <w:p w14:paraId="276607F9" w14:textId="77777777" w:rsidR="00895D56" w:rsidRPr="00970B3B" w:rsidRDefault="007E282C">
      <w:pPr>
        <w:tabs>
          <w:tab w:val="left" w:pos="993"/>
        </w:tabs>
        <w:spacing w:after="0" w:line="240" w:lineRule="auto"/>
        <w:ind w:firstLine="709"/>
        <w:jc w:val="center"/>
        <w:rPr>
          <w:rFonts w:ascii="Times New Roman" w:hAnsi="Times New Roman" w:cs="Times New Roman"/>
          <w:b/>
          <w:color w:val="000000"/>
          <w:sz w:val="24"/>
          <w:szCs w:val="24"/>
        </w:rPr>
      </w:pPr>
      <w:r w:rsidRPr="00970B3B">
        <w:rPr>
          <w:rFonts w:ascii="Times New Roman" w:hAnsi="Times New Roman" w:cs="Times New Roman"/>
          <w:b/>
          <w:color w:val="000000"/>
          <w:sz w:val="24"/>
          <w:szCs w:val="24"/>
        </w:rPr>
        <w:t>Робочої групи з організації проведення стратегічної екологічної оцінки</w:t>
      </w:r>
    </w:p>
    <w:p w14:paraId="104C9D79" w14:textId="77777777" w:rsidR="00895D56" w:rsidRPr="00970B3B" w:rsidRDefault="007E282C" w:rsidP="00970B3B">
      <w:pPr>
        <w:tabs>
          <w:tab w:val="left" w:pos="993"/>
        </w:tabs>
        <w:spacing w:after="0" w:line="240" w:lineRule="auto"/>
        <w:ind w:firstLine="709"/>
        <w:jc w:val="center"/>
        <w:rPr>
          <w:rFonts w:ascii="Times New Roman" w:hAnsi="Times New Roman" w:cs="Times New Roman"/>
          <w:b/>
          <w:color w:val="000000"/>
          <w:sz w:val="24"/>
          <w:szCs w:val="24"/>
        </w:rPr>
      </w:pPr>
      <w:r w:rsidRPr="00970B3B">
        <w:rPr>
          <w:rFonts w:ascii="Times New Roman" w:hAnsi="Times New Roman" w:cs="Times New Roman"/>
          <w:b/>
          <w:color w:val="000000"/>
          <w:sz w:val="24"/>
          <w:szCs w:val="24"/>
        </w:rPr>
        <w:t xml:space="preserve">проєкту </w:t>
      </w:r>
      <w:r w:rsidR="00970B3B" w:rsidRPr="00970B3B">
        <w:rPr>
          <w:rFonts w:ascii="Times New Roman" w:hAnsi="Times New Roman" w:cs="Times New Roman"/>
          <w:b/>
          <w:color w:val="000000"/>
          <w:sz w:val="24"/>
          <w:szCs w:val="24"/>
        </w:rPr>
        <w:t xml:space="preserve"> </w:t>
      </w:r>
      <w:r w:rsidRPr="00970B3B">
        <w:rPr>
          <w:rFonts w:ascii="Times New Roman" w:hAnsi="Times New Roman" w:cs="Times New Roman"/>
          <w:b/>
          <w:color w:val="000000"/>
          <w:sz w:val="24"/>
          <w:szCs w:val="24"/>
        </w:rPr>
        <w:t>Плану заходів на 202</w:t>
      </w:r>
      <w:r w:rsidR="00970B3B" w:rsidRPr="00970B3B">
        <w:rPr>
          <w:rFonts w:ascii="Times New Roman" w:hAnsi="Times New Roman" w:cs="Times New Roman"/>
          <w:b/>
          <w:color w:val="000000"/>
          <w:sz w:val="24"/>
          <w:szCs w:val="24"/>
        </w:rPr>
        <w:t>6</w:t>
      </w:r>
      <w:r w:rsidRPr="00970B3B">
        <w:rPr>
          <w:rFonts w:ascii="Times New Roman" w:hAnsi="Times New Roman" w:cs="Times New Roman"/>
          <w:b/>
          <w:color w:val="000000"/>
          <w:sz w:val="24"/>
          <w:szCs w:val="24"/>
        </w:rPr>
        <w:t>-2027 роки з реалізації</w:t>
      </w:r>
    </w:p>
    <w:p w14:paraId="6641DF68" w14:textId="77777777" w:rsidR="00895D56" w:rsidRPr="00970B3B" w:rsidRDefault="007E282C">
      <w:pPr>
        <w:tabs>
          <w:tab w:val="left" w:pos="993"/>
        </w:tabs>
        <w:spacing w:after="0" w:line="240" w:lineRule="auto"/>
        <w:ind w:firstLine="709"/>
        <w:jc w:val="center"/>
        <w:rPr>
          <w:rFonts w:ascii="Times New Roman" w:hAnsi="Times New Roman" w:cs="Times New Roman"/>
          <w:sz w:val="24"/>
          <w:szCs w:val="24"/>
        </w:rPr>
      </w:pPr>
      <w:r w:rsidRPr="00970B3B">
        <w:rPr>
          <w:rFonts w:ascii="Times New Roman" w:hAnsi="Times New Roman" w:cs="Times New Roman"/>
          <w:b/>
          <w:color w:val="000000"/>
          <w:sz w:val="24"/>
          <w:szCs w:val="24"/>
        </w:rPr>
        <w:t>Стратегії розвитку Тростянецької сільської територіальної громади на</w:t>
      </w:r>
    </w:p>
    <w:p w14:paraId="08247852" w14:textId="77777777" w:rsidR="00895D56" w:rsidRPr="00970B3B" w:rsidRDefault="007E282C">
      <w:pPr>
        <w:tabs>
          <w:tab w:val="left" w:pos="993"/>
        </w:tabs>
        <w:spacing w:after="0" w:line="240" w:lineRule="auto"/>
        <w:ind w:firstLine="709"/>
        <w:jc w:val="center"/>
        <w:rPr>
          <w:rFonts w:ascii="Times New Roman" w:hAnsi="Times New Roman" w:cs="Times New Roman"/>
          <w:b/>
          <w:color w:val="000000"/>
          <w:sz w:val="24"/>
          <w:szCs w:val="24"/>
        </w:rPr>
      </w:pPr>
      <w:r w:rsidRPr="00970B3B">
        <w:rPr>
          <w:rFonts w:ascii="Times New Roman" w:hAnsi="Times New Roman" w:cs="Times New Roman"/>
          <w:b/>
          <w:color w:val="000000"/>
          <w:sz w:val="24"/>
          <w:szCs w:val="24"/>
        </w:rPr>
        <w:t>період до 2027 року</w:t>
      </w:r>
    </w:p>
    <w:p w14:paraId="7A28859A" w14:textId="77777777" w:rsidR="00895D56" w:rsidRPr="00970B3B" w:rsidRDefault="00895D56">
      <w:pPr>
        <w:tabs>
          <w:tab w:val="left" w:pos="993"/>
        </w:tabs>
        <w:spacing w:after="0" w:line="240" w:lineRule="auto"/>
        <w:jc w:val="center"/>
        <w:rPr>
          <w:rFonts w:ascii="Times New Roman" w:hAnsi="Times New Roman" w:cs="Times New Roman"/>
          <w:bCs/>
          <w:color w:val="000000"/>
          <w:sz w:val="24"/>
          <w:szCs w:val="24"/>
        </w:rPr>
      </w:pPr>
    </w:p>
    <w:tbl>
      <w:tblPr>
        <w:tblW w:w="9709" w:type="dxa"/>
        <w:tblInd w:w="10" w:type="dxa"/>
        <w:tblCellMar>
          <w:left w:w="10" w:type="dxa"/>
          <w:right w:w="10" w:type="dxa"/>
        </w:tblCellMar>
        <w:tblLook w:val="0000" w:firstRow="0" w:lastRow="0" w:firstColumn="0" w:lastColumn="0" w:noHBand="0" w:noVBand="0"/>
      </w:tblPr>
      <w:tblGrid>
        <w:gridCol w:w="3007"/>
        <w:gridCol w:w="6702"/>
      </w:tblGrid>
      <w:tr w:rsidR="00895D56" w:rsidRPr="00970B3B" w14:paraId="7356AB7E" w14:textId="77777777" w:rsidTr="00970B3B">
        <w:trPr>
          <w:trHeight w:hRule="exact" w:val="734"/>
        </w:trPr>
        <w:tc>
          <w:tcPr>
            <w:tcW w:w="3007" w:type="dxa"/>
            <w:shd w:val="clear" w:color="auto" w:fill="FFFFFF"/>
          </w:tcPr>
          <w:p w14:paraId="7F9A5E67" w14:textId="77777777" w:rsidR="00895D56" w:rsidRPr="00970B3B" w:rsidRDefault="007E282C" w:rsidP="00970B3B">
            <w:pPr>
              <w:widowControl w:val="0"/>
              <w:spacing w:after="0" w:line="240" w:lineRule="auto"/>
              <w:rPr>
                <w:rFonts w:ascii="Times New Roman" w:eastAsia="Cambria" w:hAnsi="Times New Roman" w:cs="Times New Roman"/>
                <w:color w:val="000000"/>
                <w:sz w:val="24"/>
                <w:szCs w:val="24"/>
                <w:lang w:eastAsia="ru-RU" w:bidi="ru-RU"/>
              </w:rPr>
            </w:pPr>
            <w:r w:rsidRPr="00970B3B">
              <w:rPr>
                <w:rFonts w:ascii="Times New Roman" w:eastAsia="Cambria" w:hAnsi="Times New Roman" w:cs="Times New Roman"/>
                <w:color w:val="000000"/>
                <w:sz w:val="24"/>
                <w:szCs w:val="24"/>
                <w:lang w:eastAsia="ru-RU" w:bidi="ru-RU"/>
              </w:rPr>
              <w:t>Михайло ЦИХУЛЯК</w:t>
            </w:r>
          </w:p>
        </w:tc>
        <w:tc>
          <w:tcPr>
            <w:tcW w:w="6702" w:type="dxa"/>
            <w:shd w:val="clear" w:color="auto" w:fill="FFFFFF"/>
          </w:tcPr>
          <w:p w14:paraId="60248030" w14:textId="77777777" w:rsidR="00895D56" w:rsidRPr="00970B3B" w:rsidRDefault="00070629" w:rsidP="00F74378">
            <w:pPr>
              <w:widowControl w:val="0"/>
              <w:spacing w:after="0" w:line="240" w:lineRule="auto"/>
              <w:rPr>
                <w:rFonts w:ascii="Times New Roman" w:hAnsi="Times New Roman" w:cs="Times New Roman"/>
                <w:sz w:val="24"/>
                <w:szCs w:val="24"/>
              </w:rPr>
            </w:pPr>
            <w:r>
              <w:rPr>
                <w:rFonts w:ascii="Times New Roman" w:eastAsia="Cambria" w:hAnsi="Times New Roman" w:cs="Times New Roman"/>
                <w:color w:val="000000"/>
                <w:sz w:val="24"/>
                <w:szCs w:val="24"/>
                <w:lang w:eastAsia="uk-UA" w:bidi="uk-UA"/>
              </w:rPr>
              <w:t>С</w:t>
            </w:r>
            <w:r w:rsidR="007E282C" w:rsidRPr="00970B3B">
              <w:rPr>
                <w:rFonts w:ascii="Times New Roman" w:eastAsia="Cambria" w:hAnsi="Times New Roman" w:cs="Times New Roman"/>
                <w:color w:val="000000"/>
                <w:sz w:val="24"/>
                <w:szCs w:val="24"/>
                <w:lang w:eastAsia="uk-UA" w:bidi="uk-UA"/>
              </w:rPr>
              <w:t>ільський голова, голова Робочої групи</w:t>
            </w:r>
          </w:p>
        </w:tc>
      </w:tr>
      <w:tr w:rsidR="00895D56" w:rsidRPr="00970B3B" w14:paraId="5D61232D" w14:textId="77777777" w:rsidTr="00970B3B">
        <w:trPr>
          <w:trHeight w:hRule="exact" w:val="1046"/>
        </w:trPr>
        <w:tc>
          <w:tcPr>
            <w:tcW w:w="3007" w:type="dxa"/>
            <w:shd w:val="clear" w:color="auto" w:fill="FFFFFF"/>
          </w:tcPr>
          <w:p w14:paraId="5EFDFCDA" w14:textId="77777777" w:rsidR="00895D56" w:rsidRPr="00970B3B" w:rsidRDefault="007E282C" w:rsidP="00970B3B">
            <w:pPr>
              <w:widowControl w:val="0"/>
              <w:spacing w:after="0" w:line="240" w:lineRule="auto"/>
              <w:rPr>
                <w:rFonts w:ascii="Times New Roman" w:eastAsia="Cambria" w:hAnsi="Times New Roman" w:cs="Times New Roman"/>
                <w:color w:val="000000"/>
                <w:sz w:val="24"/>
                <w:szCs w:val="24"/>
                <w:lang w:eastAsia="uk-UA" w:bidi="uk-UA"/>
              </w:rPr>
            </w:pPr>
            <w:r w:rsidRPr="00970B3B">
              <w:rPr>
                <w:rFonts w:ascii="Times New Roman" w:eastAsia="Cambria" w:hAnsi="Times New Roman" w:cs="Times New Roman"/>
                <w:color w:val="000000"/>
                <w:sz w:val="24"/>
                <w:szCs w:val="24"/>
                <w:lang w:eastAsia="uk-UA" w:bidi="uk-UA"/>
              </w:rPr>
              <w:t>Ірина ШИПОВА</w:t>
            </w:r>
          </w:p>
        </w:tc>
        <w:tc>
          <w:tcPr>
            <w:tcW w:w="6702" w:type="dxa"/>
            <w:shd w:val="clear" w:color="auto" w:fill="FFFFFF"/>
          </w:tcPr>
          <w:p w14:paraId="50DA2F9B" w14:textId="77777777" w:rsidR="00895D56" w:rsidRPr="00970B3B" w:rsidRDefault="00070629" w:rsidP="00F74378">
            <w:pPr>
              <w:widowControl w:val="0"/>
              <w:spacing w:after="0" w:line="240" w:lineRule="auto"/>
              <w:rPr>
                <w:rFonts w:ascii="Times New Roman" w:eastAsia="Cambria" w:hAnsi="Times New Roman" w:cs="Times New Roman"/>
                <w:color w:val="000000"/>
                <w:sz w:val="24"/>
                <w:szCs w:val="24"/>
                <w:lang w:eastAsia="uk-UA" w:bidi="uk-UA"/>
              </w:rPr>
            </w:pPr>
            <w:r>
              <w:rPr>
                <w:rFonts w:ascii="Times New Roman" w:eastAsia="Cambria" w:hAnsi="Times New Roman" w:cs="Times New Roman"/>
                <w:color w:val="000000"/>
                <w:sz w:val="24"/>
                <w:szCs w:val="24"/>
                <w:lang w:eastAsia="uk-UA" w:bidi="uk-UA"/>
              </w:rPr>
              <w:t>З</w:t>
            </w:r>
            <w:r w:rsidR="007E282C" w:rsidRPr="00970B3B">
              <w:rPr>
                <w:rFonts w:ascii="Times New Roman" w:eastAsia="Cambria" w:hAnsi="Times New Roman" w:cs="Times New Roman"/>
                <w:color w:val="000000"/>
                <w:sz w:val="24"/>
                <w:szCs w:val="24"/>
                <w:lang w:eastAsia="uk-UA" w:bidi="uk-UA"/>
              </w:rPr>
              <w:t>аступник сільського голови</w:t>
            </w:r>
          </w:p>
        </w:tc>
      </w:tr>
      <w:tr w:rsidR="00895D56" w:rsidRPr="00970B3B" w14:paraId="7FC96B80" w14:textId="77777777" w:rsidTr="00970B3B">
        <w:trPr>
          <w:trHeight w:hRule="exact" w:val="360"/>
        </w:trPr>
        <w:tc>
          <w:tcPr>
            <w:tcW w:w="9709" w:type="dxa"/>
            <w:gridSpan w:val="2"/>
            <w:shd w:val="clear" w:color="auto" w:fill="FFFFFF"/>
          </w:tcPr>
          <w:p w14:paraId="728F5554" w14:textId="77777777" w:rsidR="00895D56" w:rsidRPr="00970B3B" w:rsidRDefault="007E282C">
            <w:pPr>
              <w:widowControl w:val="0"/>
              <w:spacing w:after="0" w:line="240" w:lineRule="auto"/>
              <w:ind w:left="130"/>
              <w:jc w:val="center"/>
              <w:rPr>
                <w:rFonts w:ascii="Times New Roman" w:eastAsia="Cambria" w:hAnsi="Times New Roman" w:cs="Times New Roman"/>
                <w:b/>
                <w:bCs/>
                <w:color w:val="000000"/>
                <w:sz w:val="24"/>
                <w:szCs w:val="24"/>
                <w:lang w:eastAsia="uk-UA" w:bidi="uk-UA"/>
              </w:rPr>
            </w:pPr>
            <w:r w:rsidRPr="00970B3B">
              <w:rPr>
                <w:rFonts w:ascii="Times New Roman" w:eastAsia="Cambria" w:hAnsi="Times New Roman" w:cs="Times New Roman"/>
                <w:b/>
                <w:bCs/>
                <w:color w:val="000000"/>
                <w:sz w:val="24"/>
                <w:szCs w:val="24"/>
                <w:lang w:eastAsia="uk-UA" w:bidi="uk-UA"/>
              </w:rPr>
              <w:t>Члени Робочої групи:</w:t>
            </w:r>
          </w:p>
        </w:tc>
      </w:tr>
      <w:tr w:rsidR="00895D56" w:rsidRPr="00970B3B" w14:paraId="0E510AD8" w14:textId="77777777" w:rsidTr="00970B3B">
        <w:trPr>
          <w:trHeight w:hRule="exact" w:val="786"/>
        </w:trPr>
        <w:tc>
          <w:tcPr>
            <w:tcW w:w="3007" w:type="dxa"/>
            <w:shd w:val="clear" w:color="auto" w:fill="FFFFFF"/>
          </w:tcPr>
          <w:p w14:paraId="6D2E1498" w14:textId="77777777" w:rsidR="00895D56" w:rsidRPr="00970B3B" w:rsidRDefault="00970B3B" w:rsidP="00970B3B">
            <w:pPr>
              <w:widowControl w:val="0"/>
              <w:spacing w:after="0" w:line="240" w:lineRule="auto"/>
              <w:rPr>
                <w:rFonts w:ascii="Times New Roman" w:eastAsia="Cambria" w:hAnsi="Times New Roman" w:cs="Times New Roman"/>
                <w:color w:val="000000"/>
                <w:sz w:val="24"/>
                <w:szCs w:val="24"/>
                <w:lang w:eastAsia="uk-UA" w:bidi="uk-UA"/>
              </w:rPr>
            </w:pPr>
            <w:r w:rsidRPr="00970B3B">
              <w:rPr>
                <w:rFonts w:ascii="Times New Roman" w:eastAsia="Cambria" w:hAnsi="Times New Roman" w:cs="Times New Roman"/>
                <w:color w:val="000000"/>
                <w:sz w:val="24"/>
                <w:szCs w:val="24"/>
                <w:lang w:eastAsia="uk-UA" w:bidi="uk-UA"/>
              </w:rPr>
              <w:t>Ярина ПАЛАМАР</w:t>
            </w:r>
          </w:p>
        </w:tc>
        <w:tc>
          <w:tcPr>
            <w:tcW w:w="6702" w:type="dxa"/>
            <w:shd w:val="clear" w:color="auto" w:fill="FFFFFF"/>
          </w:tcPr>
          <w:p w14:paraId="1BD8F83E" w14:textId="77777777" w:rsidR="00895D56" w:rsidRPr="00970B3B" w:rsidRDefault="00070629" w:rsidP="00F74378">
            <w:pPr>
              <w:widowControl w:val="0"/>
              <w:spacing w:after="0" w:line="240" w:lineRule="auto"/>
              <w:rPr>
                <w:rFonts w:ascii="Times New Roman" w:hAnsi="Times New Roman" w:cs="Times New Roman"/>
                <w:color w:val="000000"/>
                <w:sz w:val="24"/>
                <w:szCs w:val="24"/>
              </w:rPr>
            </w:pPr>
            <w:r>
              <w:rPr>
                <w:rFonts w:ascii="Times New Roman" w:eastAsia="Cambria" w:hAnsi="Times New Roman" w:cs="Times New Roman"/>
                <w:color w:val="000000"/>
                <w:sz w:val="24"/>
                <w:szCs w:val="24"/>
                <w:lang w:eastAsia="uk-UA" w:bidi="uk-UA"/>
              </w:rPr>
              <w:t>К</w:t>
            </w:r>
            <w:r w:rsidR="00970B3B" w:rsidRPr="00970B3B">
              <w:rPr>
                <w:rFonts w:ascii="Times New Roman" w:hAnsi="Times New Roman" w:cs="Times New Roman"/>
                <w:color w:val="000000"/>
                <w:sz w:val="24"/>
                <w:szCs w:val="24"/>
              </w:rPr>
              <w:t xml:space="preserve">еруючий справ виконавчого комітету   </w:t>
            </w:r>
          </w:p>
          <w:p w14:paraId="6DB82116" w14:textId="77777777" w:rsidR="00970B3B" w:rsidRPr="00970B3B" w:rsidRDefault="00970B3B" w:rsidP="00970B3B">
            <w:pPr>
              <w:widowControl w:val="0"/>
              <w:spacing w:after="0" w:line="240" w:lineRule="auto"/>
              <w:ind w:left="366"/>
              <w:rPr>
                <w:rFonts w:ascii="Times New Roman" w:hAnsi="Times New Roman" w:cs="Times New Roman"/>
                <w:sz w:val="24"/>
                <w:szCs w:val="24"/>
              </w:rPr>
            </w:pPr>
          </w:p>
          <w:p w14:paraId="4BDA3C88" w14:textId="77777777" w:rsidR="00970B3B" w:rsidRPr="00970B3B" w:rsidRDefault="00970B3B" w:rsidP="00970B3B">
            <w:pPr>
              <w:widowControl w:val="0"/>
              <w:spacing w:after="0" w:line="240" w:lineRule="auto"/>
              <w:ind w:left="366"/>
              <w:rPr>
                <w:rFonts w:ascii="Times New Roman" w:hAnsi="Times New Roman" w:cs="Times New Roman"/>
                <w:sz w:val="24"/>
                <w:szCs w:val="24"/>
              </w:rPr>
            </w:pPr>
          </w:p>
        </w:tc>
      </w:tr>
      <w:tr w:rsidR="00895D56" w:rsidRPr="00970B3B" w14:paraId="76A7A18F" w14:textId="77777777" w:rsidTr="00970B3B">
        <w:trPr>
          <w:trHeight w:hRule="exact" w:val="990"/>
        </w:trPr>
        <w:tc>
          <w:tcPr>
            <w:tcW w:w="3007" w:type="dxa"/>
            <w:shd w:val="clear" w:color="auto" w:fill="FFFFFF"/>
          </w:tcPr>
          <w:p w14:paraId="5619C75A" w14:textId="77777777" w:rsidR="00895D56" w:rsidRPr="00970B3B" w:rsidRDefault="00970B3B" w:rsidP="00970B3B">
            <w:pPr>
              <w:widowControl w:val="0"/>
              <w:spacing w:after="0" w:line="240" w:lineRule="auto"/>
              <w:rPr>
                <w:rFonts w:ascii="Times New Roman" w:eastAsia="Cambria" w:hAnsi="Times New Roman" w:cs="Times New Roman"/>
                <w:color w:val="000000"/>
                <w:sz w:val="24"/>
                <w:szCs w:val="24"/>
                <w:lang w:eastAsia="uk-UA" w:bidi="uk-UA"/>
              </w:rPr>
            </w:pPr>
            <w:r w:rsidRPr="00970B3B">
              <w:rPr>
                <w:rFonts w:ascii="Times New Roman" w:hAnsi="Times New Roman" w:cs="Times New Roman"/>
                <w:color w:val="1F282C"/>
                <w:sz w:val="24"/>
                <w:szCs w:val="24"/>
              </w:rPr>
              <w:t xml:space="preserve">Остап ЛЕВИЦЬКИЙ      </w:t>
            </w:r>
          </w:p>
        </w:tc>
        <w:tc>
          <w:tcPr>
            <w:tcW w:w="6702" w:type="dxa"/>
            <w:shd w:val="clear" w:color="auto" w:fill="FFFFFF"/>
          </w:tcPr>
          <w:p w14:paraId="36019B17" w14:textId="77777777" w:rsidR="00895D56" w:rsidRPr="00970B3B" w:rsidRDefault="00070629" w:rsidP="00F74378">
            <w:pPr>
              <w:widowControl w:val="0"/>
              <w:spacing w:after="0" w:line="240" w:lineRule="auto"/>
              <w:rPr>
                <w:rFonts w:ascii="Times New Roman" w:eastAsia="Cambria" w:hAnsi="Times New Roman" w:cs="Times New Roman"/>
                <w:color w:val="000000"/>
                <w:sz w:val="24"/>
                <w:szCs w:val="24"/>
                <w:lang w:eastAsia="uk-UA" w:bidi="uk-UA"/>
              </w:rPr>
            </w:pPr>
            <w:r>
              <w:rPr>
                <w:rFonts w:ascii="Times New Roman" w:eastAsia="Cambria" w:hAnsi="Times New Roman" w:cs="Times New Roman"/>
                <w:color w:val="000000"/>
                <w:sz w:val="24"/>
                <w:szCs w:val="24"/>
                <w:lang w:eastAsia="uk-UA" w:bidi="uk-UA"/>
              </w:rPr>
              <w:t>Н</w:t>
            </w:r>
            <w:r w:rsidR="00970B3B" w:rsidRPr="00970B3B">
              <w:rPr>
                <w:rFonts w:ascii="Times New Roman" w:hAnsi="Times New Roman" w:cs="Times New Roman"/>
                <w:sz w:val="24"/>
                <w:szCs w:val="24"/>
                <w:lang w:eastAsia="uk-UA"/>
              </w:rPr>
              <w:t>ачальник юридичного  відділу</w:t>
            </w:r>
          </w:p>
        </w:tc>
      </w:tr>
      <w:tr w:rsidR="00970B3B" w:rsidRPr="00970B3B" w14:paraId="7341D4AE" w14:textId="77777777" w:rsidTr="00970B3B">
        <w:trPr>
          <w:trHeight w:hRule="exact" w:val="701"/>
        </w:trPr>
        <w:tc>
          <w:tcPr>
            <w:tcW w:w="3007" w:type="dxa"/>
            <w:shd w:val="clear" w:color="auto" w:fill="FFFFFF"/>
          </w:tcPr>
          <w:p w14:paraId="17EDF3D9" w14:textId="77777777" w:rsidR="00970B3B" w:rsidRPr="00970B3B" w:rsidRDefault="00970B3B" w:rsidP="00970B3B">
            <w:pPr>
              <w:spacing w:line="240" w:lineRule="auto"/>
              <w:rPr>
                <w:rFonts w:ascii="Times New Roman" w:hAnsi="Times New Roman" w:cs="Times New Roman"/>
                <w:sz w:val="24"/>
                <w:szCs w:val="24"/>
              </w:rPr>
            </w:pPr>
            <w:r w:rsidRPr="00970B3B">
              <w:rPr>
                <w:rFonts w:ascii="Times New Roman" w:hAnsi="Times New Roman" w:cs="Times New Roman"/>
                <w:sz w:val="24"/>
                <w:szCs w:val="24"/>
              </w:rPr>
              <w:t xml:space="preserve">Тарас ГРИЦА  </w:t>
            </w:r>
          </w:p>
        </w:tc>
        <w:tc>
          <w:tcPr>
            <w:tcW w:w="6702" w:type="dxa"/>
            <w:shd w:val="clear" w:color="auto" w:fill="FFFFFF"/>
          </w:tcPr>
          <w:p w14:paraId="1EB079EA" w14:textId="77777777" w:rsidR="00970B3B" w:rsidRPr="00970B3B" w:rsidRDefault="00070629" w:rsidP="00070629">
            <w:pPr>
              <w:spacing w:line="240" w:lineRule="auto"/>
              <w:rPr>
                <w:rFonts w:ascii="Times New Roman" w:hAnsi="Times New Roman" w:cs="Times New Roman"/>
                <w:sz w:val="24"/>
                <w:szCs w:val="24"/>
              </w:rPr>
            </w:pPr>
            <w:r>
              <w:rPr>
                <w:rFonts w:ascii="Times New Roman" w:hAnsi="Times New Roman" w:cs="Times New Roman"/>
                <w:sz w:val="24"/>
                <w:szCs w:val="24"/>
              </w:rPr>
              <w:t xml:space="preserve"> Н</w:t>
            </w:r>
            <w:r w:rsidR="00970B3B" w:rsidRPr="00970B3B">
              <w:rPr>
                <w:rFonts w:ascii="Times New Roman" w:hAnsi="Times New Roman" w:cs="Times New Roman"/>
                <w:sz w:val="24"/>
                <w:szCs w:val="24"/>
              </w:rPr>
              <w:t>ачальник земельного відділу</w:t>
            </w:r>
          </w:p>
        </w:tc>
      </w:tr>
      <w:tr w:rsidR="00970B3B" w:rsidRPr="00970B3B" w14:paraId="4DCB547F" w14:textId="77777777" w:rsidTr="00970B3B">
        <w:trPr>
          <w:trHeight w:hRule="exact" w:val="701"/>
        </w:trPr>
        <w:tc>
          <w:tcPr>
            <w:tcW w:w="3007" w:type="dxa"/>
            <w:shd w:val="clear" w:color="auto" w:fill="FFFFFF"/>
          </w:tcPr>
          <w:p w14:paraId="3F890CC6" w14:textId="77777777" w:rsidR="00970B3B" w:rsidRPr="00970B3B" w:rsidRDefault="00970B3B" w:rsidP="00970B3B">
            <w:pPr>
              <w:spacing w:line="240" w:lineRule="auto"/>
              <w:rPr>
                <w:rFonts w:ascii="Times New Roman" w:hAnsi="Times New Roman" w:cs="Times New Roman"/>
                <w:sz w:val="24"/>
                <w:szCs w:val="24"/>
              </w:rPr>
            </w:pPr>
            <w:r w:rsidRPr="00970B3B">
              <w:rPr>
                <w:rFonts w:ascii="Times New Roman" w:hAnsi="Times New Roman" w:cs="Times New Roman"/>
                <w:sz w:val="24"/>
                <w:szCs w:val="24"/>
              </w:rPr>
              <w:t>Оксана МИХАЙЛИШИН</w:t>
            </w:r>
            <w:r w:rsidR="00070629">
              <w:rPr>
                <w:rFonts w:ascii="Times New Roman" w:hAnsi="Times New Roman" w:cs="Times New Roman"/>
                <w:sz w:val="24"/>
                <w:szCs w:val="24"/>
              </w:rPr>
              <w:t xml:space="preserve">                </w:t>
            </w:r>
          </w:p>
        </w:tc>
        <w:tc>
          <w:tcPr>
            <w:tcW w:w="6702" w:type="dxa"/>
            <w:shd w:val="clear" w:color="auto" w:fill="FFFFFF"/>
          </w:tcPr>
          <w:p w14:paraId="07BBE19F" w14:textId="77777777" w:rsidR="00970B3B" w:rsidRPr="00970B3B" w:rsidRDefault="00970B3B" w:rsidP="00970B3B">
            <w:pPr>
              <w:spacing w:line="240" w:lineRule="auto"/>
              <w:rPr>
                <w:rFonts w:ascii="Times New Roman" w:hAnsi="Times New Roman" w:cs="Times New Roman"/>
                <w:sz w:val="24"/>
                <w:szCs w:val="24"/>
              </w:rPr>
            </w:pPr>
            <w:r w:rsidRPr="00970B3B">
              <w:rPr>
                <w:rFonts w:ascii="Times New Roman" w:hAnsi="Times New Roman" w:cs="Times New Roman"/>
                <w:sz w:val="24"/>
                <w:szCs w:val="24"/>
              </w:rPr>
              <w:t>Начальник відділу архітектури, містобудування, будівництва та комунального майна</w:t>
            </w:r>
          </w:p>
        </w:tc>
      </w:tr>
      <w:tr w:rsidR="00970B3B" w:rsidRPr="00970B3B" w14:paraId="0E6C34CC" w14:textId="77777777" w:rsidTr="00970B3B">
        <w:trPr>
          <w:trHeight w:hRule="exact" w:val="701"/>
        </w:trPr>
        <w:tc>
          <w:tcPr>
            <w:tcW w:w="3007" w:type="dxa"/>
            <w:shd w:val="clear" w:color="auto" w:fill="FFFFFF"/>
          </w:tcPr>
          <w:p w14:paraId="0C756DC6" w14:textId="77777777" w:rsidR="00970B3B" w:rsidRPr="00970B3B" w:rsidRDefault="00970B3B" w:rsidP="00970B3B">
            <w:pPr>
              <w:spacing w:after="0" w:line="240" w:lineRule="auto"/>
              <w:rPr>
                <w:rFonts w:ascii="Times New Roman" w:hAnsi="Times New Roman" w:cs="Times New Roman"/>
                <w:sz w:val="24"/>
                <w:szCs w:val="24"/>
              </w:rPr>
            </w:pPr>
            <w:r w:rsidRPr="00970B3B">
              <w:rPr>
                <w:rFonts w:ascii="Times New Roman" w:hAnsi="Times New Roman" w:cs="Times New Roman"/>
                <w:sz w:val="24"/>
                <w:szCs w:val="24"/>
              </w:rPr>
              <w:t xml:space="preserve">Галина ЛЕВИЦЬКА </w:t>
            </w:r>
          </w:p>
        </w:tc>
        <w:tc>
          <w:tcPr>
            <w:tcW w:w="6702" w:type="dxa"/>
            <w:shd w:val="clear" w:color="auto" w:fill="FFFFFF"/>
          </w:tcPr>
          <w:p w14:paraId="1000EC0C" w14:textId="77777777" w:rsidR="00970B3B" w:rsidRPr="00970B3B" w:rsidRDefault="00970B3B" w:rsidP="00970B3B">
            <w:pPr>
              <w:spacing w:after="0" w:line="240" w:lineRule="auto"/>
              <w:rPr>
                <w:rFonts w:ascii="Times New Roman" w:hAnsi="Times New Roman" w:cs="Times New Roman"/>
                <w:sz w:val="24"/>
                <w:szCs w:val="24"/>
              </w:rPr>
            </w:pPr>
            <w:r w:rsidRPr="00970B3B">
              <w:rPr>
                <w:rFonts w:ascii="Times New Roman" w:hAnsi="Times New Roman" w:cs="Times New Roman"/>
                <w:sz w:val="24"/>
                <w:szCs w:val="24"/>
              </w:rPr>
              <w:t>Начальник фінансового відділу Тростянецької сільської ради</w:t>
            </w:r>
          </w:p>
        </w:tc>
      </w:tr>
      <w:tr w:rsidR="00970B3B" w:rsidRPr="00970B3B" w14:paraId="506623B8" w14:textId="77777777" w:rsidTr="00970B3B">
        <w:trPr>
          <w:trHeight w:hRule="exact" w:val="701"/>
        </w:trPr>
        <w:tc>
          <w:tcPr>
            <w:tcW w:w="3007" w:type="dxa"/>
            <w:shd w:val="clear" w:color="auto" w:fill="FFFFFF"/>
          </w:tcPr>
          <w:p w14:paraId="68321E92" w14:textId="77777777" w:rsidR="00970B3B" w:rsidRPr="00970B3B" w:rsidRDefault="00970B3B" w:rsidP="00970B3B">
            <w:pPr>
              <w:spacing w:after="0" w:line="240" w:lineRule="auto"/>
              <w:rPr>
                <w:rFonts w:ascii="Times New Roman" w:hAnsi="Times New Roman" w:cs="Times New Roman"/>
                <w:sz w:val="24"/>
                <w:szCs w:val="24"/>
              </w:rPr>
            </w:pPr>
            <w:r w:rsidRPr="00970B3B">
              <w:rPr>
                <w:rFonts w:ascii="Times New Roman" w:hAnsi="Times New Roman" w:cs="Times New Roman"/>
                <w:sz w:val="24"/>
                <w:szCs w:val="24"/>
              </w:rPr>
              <w:t>Світлана СОКОЛОВА</w:t>
            </w:r>
          </w:p>
        </w:tc>
        <w:tc>
          <w:tcPr>
            <w:tcW w:w="6702" w:type="dxa"/>
            <w:shd w:val="clear" w:color="auto" w:fill="FFFFFF"/>
          </w:tcPr>
          <w:p w14:paraId="65CBA42C" w14:textId="77777777" w:rsidR="00970B3B" w:rsidRPr="00970B3B" w:rsidRDefault="00970B3B" w:rsidP="00970B3B">
            <w:pPr>
              <w:spacing w:after="0" w:line="240" w:lineRule="auto"/>
              <w:rPr>
                <w:rFonts w:ascii="Times New Roman" w:hAnsi="Times New Roman" w:cs="Times New Roman"/>
                <w:sz w:val="24"/>
                <w:szCs w:val="24"/>
              </w:rPr>
            </w:pPr>
            <w:r w:rsidRPr="00970B3B">
              <w:rPr>
                <w:rFonts w:ascii="Times New Roman" w:hAnsi="Times New Roman" w:cs="Times New Roman"/>
                <w:sz w:val="24"/>
                <w:szCs w:val="24"/>
              </w:rPr>
              <w:t>Начальник відділу з питань цивільного захисту, оборонної та мобілізаційної роботи</w:t>
            </w:r>
          </w:p>
        </w:tc>
      </w:tr>
    </w:tbl>
    <w:p w14:paraId="79752DB8" w14:textId="77777777" w:rsidR="00895D56" w:rsidRPr="00970B3B" w:rsidRDefault="007E282C">
      <w:pPr>
        <w:tabs>
          <w:tab w:val="left" w:pos="993"/>
        </w:tabs>
        <w:spacing w:after="0" w:line="240" w:lineRule="auto"/>
        <w:jc w:val="both"/>
        <w:rPr>
          <w:rFonts w:ascii="Times New Roman" w:hAnsi="Times New Roman" w:cs="Times New Roman"/>
          <w:sz w:val="24"/>
          <w:szCs w:val="24"/>
        </w:rPr>
      </w:pPr>
      <w:r w:rsidRPr="00970B3B">
        <w:rPr>
          <w:rFonts w:ascii="Times New Roman" w:hAnsi="Times New Roman" w:cs="Times New Roman"/>
          <w:noProof/>
          <w:sz w:val="24"/>
          <w:szCs w:val="24"/>
          <w:lang w:eastAsia="uk-UA"/>
        </w:rPr>
        <mc:AlternateContent>
          <mc:Choice Requires="wps">
            <w:drawing>
              <wp:anchor distT="0" distB="0" distL="0" distR="0" simplePos="0" relativeHeight="199" behindDoc="0" locked="0" layoutInCell="1" allowOverlap="1" wp14:anchorId="00CC6936" wp14:editId="3CECFB7C">
                <wp:simplePos x="0" y="0"/>
                <wp:positionH relativeFrom="column">
                  <wp:posOffset>3923665</wp:posOffset>
                </wp:positionH>
                <wp:positionV relativeFrom="paragraph">
                  <wp:posOffset>635</wp:posOffset>
                </wp:positionV>
                <wp:extent cx="121920" cy="161925"/>
                <wp:effectExtent l="0" t="0" r="0" b="0"/>
                <wp:wrapNone/>
                <wp:docPr id="9" name="Рамка10"/>
                <wp:cNvGraphicFramePr/>
                <a:graphic xmlns:a="http://schemas.openxmlformats.org/drawingml/2006/main">
                  <a:graphicData uri="http://schemas.microsoft.com/office/word/2010/wordprocessingShape">
                    <wps:wsp>
                      <wps:cNvSpPr/>
                      <wps:spPr>
                        <a:xfrm>
                          <a:off x="0" y="0"/>
                          <a:ext cx="121320" cy="1612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BD4A712" id="Рамка10" o:spid="_x0000_s1026" style="position:absolute;margin-left:308.95pt;margin-top:.05pt;width:9.6pt;height:12.75pt;z-index:19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" filled="f" stroked="f"/>
            </w:pict>
          </mc:Fallback>
        </mc:AlternateContent>
      </w:r>
    </w:p>
    <w:p w14:paraId="1F67F0EB" w14:textId="77777777" w:rsidR="00895D56" w:rsidRPr="00970B3B" w:rsidRDefault="00895D56">
      <w:pPr>
        <w:tabs>
          <w:tab w:val="left" w:pos="993"/>
        </w:tabs>
        <w:spacing w:after="0" w:line="240" w:lineRule="auto"/>
        <w:jc w:val="both"/>
        <w:rPr>
          <w:rFonts w:ascii="Times New Roman" w:hAnsi="Times New Roman" w:cs="Times New Roman"/>
          <w:sz w:val="24"/>
          <w:szCs w:val="24"/>
        </w:rPr>
      </w:pPr>
    </w:p>
    <w:p w14:paraId="7192319F" w14:textId="77777777" w:rsidR="00895D56" w:rsidRDefault="00895D56">
      <w:pPr>
        <w:tabs>
          <w:tab w:val="left" w:pos="993"/>
        </w:tabs>
        <w:spacing w:after="0" w:line="240" w:lineRule="auto"/>
        <w:jc w:val="both"/>
      </w:pPr>
    </w:p>
    <w:p w14:paraId="1086A131" w14:textId="77777777" w:rsidR="00895D56" w:rsidRDefault="00895D56">
      <w:pPr>
        <w:tabs>
          <w:tab w:val="left" w:pos="993"/>
        </w:tabs>
        <w:spacing w:after="0" w:line="240" w:lineRule="auto"/>
        <w:jc w:val="both"/>
      </w:pPr>
    </w:p>
    <w:sectPr w:rsidR="00895D56" w:rsidSect="00A57D52">
      <w:pgSz w:w="11906" w:h="16838"/>
      <w:pgMar w:top="851" w:right="567" w:bottom="709" w:left="1134" w:header="709" w:footer="851"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9B887" w14:textId="77777777" w:rsidR="00BC2BB0" w:rsidRDefault="00BC2BB0">
      <w:pPr>
        <w:spacing w:after="0" w:line="240" w:lineRule="auto"/>
      </w:pPr>
      <w:r>
        <w:separator/>
      </w:r>
    </w:p>
  </w:endnote>
  <w:endnote w:type="continuationSeparator" w:id="0">
    <w:p w14:paraId="5F78B660" w14:textId="77777777" w:rsidR="00BC2BB0" w:rsidRDefault="00BC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CC"/>
    <w:family w:val="roman"/>
    <w:pitch w:val="variable"/>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Roboto">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Antiqua">
    <w:altName w:val="Times New Roman"/>
    <w:panose1 w:val="020B0604020202020204"/>
    <w:charset w:val="CC"/>
    <w:family w:val="roman"/>
    <w:pitch w:val="variable"/>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PF Square Sans Pro">
    <w:altName w:val="Times New Roman"/>
    <w:charset w:val="CC"/>
    <w:family w:val="auto"/>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561041"/>
      <w:docPartObj>
        <w:docPartGallery w:val="Page Numbers (Bottom of Page)"/>
        <w:docPartUnique/>
      </w:docPartObj>
    </w:sdtPr>
    <w:sdtContent>
      <w:p w14:paraId="3F50E57D" w14:textId="77777777" w:rsidR="004C01B8" w:rsidRDefault="004C01B8">
        <w:pPr>
          <w:pStyle w:val="afff4"/>
          <w:jc w:val="right"/>
        </w:pPr>
        <w:r>
          <w:fldChar w:fldCharType="begin"/>
        </w:r>
        <w:r>
          <w:instrText>PAGE   \* MERGEFORMAT</w:instrText>
        </w:r>
        <w:r>
          <w:fldChar w:fldCharType="separate"/>
        </w:r>
        <w:r w:rsidR="00544E58" w:rsidRPr="00544E58">
          <w:rPr>
            <w:noProof/>
            <w:lang w:val="ru-RU"/>
          </w:rPr>
          <w:t>6</w:t>
        </w:r>
        <w:r>
          <w:fldChar w:fldCharType="end"/>
        </w:r>
      </w:p>
    </w:sdtContent>
  </w:sdt>
  <w:p w14:paraId="1D80D0D1" w14:textId="77777777" w:rsidR="004C01B8" w:rsidRDefault="004C01B8">
    <w:pPr>
      <w:rPr>
        <w:sz w:val="2"/>
        <w:szCs w:val="2"/>
        <w:lang w:eastAsia="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988822"/>
      <w:docPartObj>
        <w:docPartGallery w:val="Page Numbers (Bottom of Page)"/>
        <w:docPartUnique/>
      </w:docPartObj>
    </w:sdtPr>
    <w:sdtContent>
      <w:p w14:paraId="78D5C7B4" w14:textId="77777777" w:rsidR="004C01B8" w:rsidRDefault="00000000">
        <w:pPr>
          <w:pStyle w:val="afff4"/>
          <w:jc w:val="right"/>
        </w:pPr>
      </w:p>
    </w:sdtContent>
  </w:sdt>
  <w:p w14:paraId="3C5B4797" w14:textId="77777777" w:rsidR="004C01B8" w:rsidRDefault="004C01B8">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58069" w14:textId="77777777" w:rsidR="00BC2BB0" w:rsidRDefault="00BC2BB0">
      <w:r>
        <w:separator/>
      </w:r>
    </w:p>
  </w:footnote>
  <w:footnote w:type="continuationSeparator" w:id="0">
    <w:p w14:paraId="5478ECA6" w14:textId="77777777" w:rsidR="00BC2BB0" w:rsidRDefault="00BC2BB0">
      <w:r>
        <w:continuationSeparator/>
      </w:r>
    </w:p>
  </w:footnote>
  <w:footnote w:id="1">
    <w:p w14:paraId="5228414B" w14:textId="77777777" w:rsidR="004C01B8" w:rsidRDefault="004C01B8">
      <w:pPr>
        <w:pStyle w:val="afff"/>
      </w:pPr>
      <w:r>
        <w:rPr>
          <w:rStyle w:val="aff2"/>
        </w:rPr>
        <w:footnoteRef/>
      </w:r>
      <w:r>
        <w:t xml:space="preserve"> </w:t>
      </w:r>
      <w:hyperlink r:id="rId1">
        <w:r>
          <w:rPr>
            <w:rStyle w:val="a8"/>
            <w:rFonts w:ascii="Arial" w:hAnsi="Arial" w:cs="Arial"/>
            <w:sz w:val="18"/>
            <w:szCs w:val="18"/>
          </w:rPr>
          <w:t>https://carto-lab.maps.arcgis.com/apps/webappviewer/index.html?id=4e00799196344c9c8ae624aa507570f0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47DC" w14:textId="77777777" w:rsidR="004C01B8" w:rsidRDefault="004C01B8">
    <w:pPr>
      <w:pStyle w:val="afff3"/>
      <w:jc w:val="both"/>
      <w:rPr>
        <w:rFonts w:ascii="Arial" w:hAnsi="Arial" w:cs="Arial"/>
        <w:sz w:val="18"/>
        <w:szCs w:val="18"/>
      </w:rPr>
    </w:pPr>
    <w:r>
      <w:rPr>
        <w:noProof/>
        <w:lang w:eastAsia="uk-UA"/>
      </w:rPr>
      <mc:AlternateContent>
        <mc:Choice Requires="wps">
          <w:drawing>
            <wp:anchor distT="0" distB="0" distL="0" distR="0" simplePos="0" relativeHeight="131" behindDoc="1" locked="0" layoutInCell="1" allowOverlap="1" wp14:anchorId="6D074491" wp14:editId="4ADE6DD4">
              <wp:simplePos x="0" y="0"/>
              <wp:positionH relativeFrom="column">
                <wp:posOffset>-708660</wp:posOffset>
              </wp:positionH>
              <wp:positionV relativeFrom="paragraph">
                <wp:posOffset>419735</wp:posOffset>
              </wp:positionV>
              <wp:extent cx="7550785" cy="1270"/>
              <wp:effectExtent l="0" t="0" r="0" b="0"/>
              <wp:wrapNone/>
              <wp:docPr id="10" name="Прямая соединительная линия 1"/>
              <wp:cNvGraphicFramePr/>
              <a:graphic xmlns:a="http://schemas.openxmlformats.org/drawingml/2006/main">
                <a:graphicData uri="http://schemas.microsoft.com/office/word/2010/wordprocessingShape">
                  <wps:wsp>
                    <wps:cNvCnPr/>
                    <wps:spPr>
                      <a:xfrm>
                        <a:off x="0" y="0"/>
                        <a:ext cx="7550280" cy="0"/>
                      </a:xfrm>
                      <a:prstGeom prst="line">
                        <a:avLst/>
                      </a:prstGeom>
                      <a:ln w="9360">
                        <a:solidFill>
                          <a:srgbClr val="BFBFB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1C5C797" id="Прямая соединительная линия 1" o:spid="_x0000_s1026" style="position:absolute;z-index:-503316349;visibility:visible;mso-wrap-style:square;mso-wrap-distance-left:0;mso-wrap-distance-top:0;mso-wrap-distance-right:0;mso-wrap-distance-bottom:0;mso-position-horizontal:absolute;mso-position-horizontal-relative:text;mso-position-vertical:absolute;mso-position-vertical-relative:text" from="-55.8pt,33.05pt" to="538.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" strokecolor="#bfbfbf" strokeweight=".26mm"/>
          </w:pict>
        </mc:Fallback>
      </mc:AlternateContent>
    </w:r>
    <w:r>
      <w:rPr>
        <w:rFonts w:ascii="Arial" w:hAnsi="Arial" w:cs="Arial"/>
        <w:sz w:val="18"/>
        <w:szCs w:val="18"/>
      </w:rPr>
      <w:t>ЗВІТ ПРО СТРАТЕГІЧНУ ЕКОЛОГІЧНУ ОЦІНКУ ПЛАНУ ЗАХОДІВ НА 2026-2027 РОКИ З РЕАЛІЗАЦІЇ СТРАТЕГІЇ РОЗВИТКУ ТРОСТЯНЕЦЬКОЇ СІЛЬСЬКОЇ ТЕРИТОРІАЛЬНОЇ ГРОМАДИ НА ПЕРІОД ДО 2027 РОКУ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CD3"/>
    <w:multiLevelType w:val="multilevel"/>
    <w:tmpl w:val="79763C8A"/>
    <w:lvl w:ilvl="0">
      <w:start w:val="1"/>
      <w:numFmt w:val="bullet"/>
      <w:lvlText w:val=""/>
      <w:lvlJc w:val="left"/>
      <w:pPr>
        <w:ind w:left="720" w:hanging="360"/>
      </w:pPr>
      <w:rPr>
        <w:rFonts w:ascii="Wingdings" w:hAnsi="Wingdings" w:cs="Wingdings" w:hint="default"/>
        <w:b/>
        <w:color w:val="000000"/>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17C1AEE"/>
    <w:multiLevelType w:val="multilevel"/>
    <w:tmpl w:val="A954A8A8"/>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2547E6D"/>
    <w:multiLevelType w:val="multilevel"/>
    <w:tmpl w:val="CBECCFC8"/>
    <w:lvl w:ilvl="0">
      <w:start w:val="1"/>
      <w:numFmt w:val="bullet"/>
      <w:lvlText w:val=""/>
      <w:lvlJc w:val="left"/>
      <w:pPr>
        <w:ind w:left="720" w:hanging="360"/>
      </w:pPr>
      <w:rPr>
        <w:rFonts w:ascii="Wingdings" w:hAnsi="Wingdings" w:cs="Wingdings"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28312AA"/>
    <w:multiLevelType w:val="hybridMultilevel"/>
    <w:tmpl w:val="7DB87F1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4" w15:restartNumberingAfterBreak="0">
    <w:nsid w:val="0287118E"/>
    <w:multiLevelType w:val="multilevel"/>
    <w:tmpl w:val="336ADA1A"/>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3DF406E"/>
    <w:multiLevelType w:val="multilevel"/>
    <w:tmpl w:val="FAE846E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4917144"/>
    <w:multiLevelType w:val="multilevel"/>
    <w:tmpl w:val="3F5277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D7E3ADE"/>
    <w:multiLevelType w:val="multilevel"/>
    <w:tmpl w:val="308CD052"/>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F130900"/>
    <w:multiLevelType w:val="multilevel"/>
    <w:tmpl w:val="FF761AA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B025A86"/>
    <w:multiLevelType w:val="multilevel"/>
    <w:tmpl w:val="FB688C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12408C5"/>
    <w:multiLevelType w:val="multilevel"/>
    <w:tmpl w:val="441089B4"/>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1446B58"/>
    <w:multiLevelType w:val="multilevel"/>
    <w:tmpl w:val="C220EAC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4ED5CD3"/>
    <w:multiLevelType w:val="hybridMultilevel"/>
    <w:tmpl w:val="C4628C92"/>
    <w:lvl w:ilvl="0" w:tplc="04220001">
      <w:start w:val="1"/>
      <w:numFmt w:val="bullet"/>
      <w:lvlText w:val=""/>
      <w:lvlJc w:val="left"/>
      <w:pPr>
        <w:ind w:left="1060" w:hanging="360"/>
      </w:pPr>
      <w:rPr>
        <w:rFonts w:ascii="Symbol" w:hAnsi="Symbol" w:hint="default"/>
      </w:rPr>
    </w:lvl>
    <w:lvl w:ilvl="1" w:tplc="04220003">
      <w:start w:val="1"/>
      <w:numFmt w:val="bullet"/>
      <w:lvlText w:val="o"/>
      <w:lvlJc w:val="left"/>
      <w:pPr>
        <w:ind w:left="1780" w:hanging="360"/>
      </w:pPr>
      <w:rPr>
        <w:rFonts w:ascii="Courier New" w:hAnsi="Courier New" w:cs="Courier New" w:hint="default"/>
      </w:rPr>
    </w:lvl>
    <w:lvl w:ilvl="2" w:tplc="04220005">
      <w:start w:val="1"/>
      <w:numFmt w:val="bullet"/>
      <w:lvlText w:val=""/>
      <w:lvlJc w:val="left"/>
      <w:pPr>
        <w:ind w:left="2500" w:hanging="360"/>
      </w:pPr>
      <w:rPr>
        <w:rFonts w:ascii="Wingdings" w:hAnsi="Wingdings" w:hint="default"/>
      </w:rPr>
    </w:lvl>
    <w:lvl w:ilvl="3" w:tplc="04220001">
      <w:start w:val="1"/>
      <w:numFmt w:val="bullet"/>
      <w:lvlText w:val=""/>
      <w:lvlJc w:val="left"/>
      <w:pPr>
        <w:ind w:left="3220" w:hanging="360"/>
      </w:pPr>
      <w:rPr>
        <w:rFonts w:ascii="Symbol" w:hAnsi="Symbol" w:hint="default"/>
      </w:rPr>
    </w:lvl>
    <w:lvl w:ilvl="4" w:tplc="04220003">
      <w:start w:val="1"/>
      <w:numFmt w:val="bullet"/>
      <w:lvlText w:val="o"/>
      <w:lvlJc w:val="left"/>
      <w:pPr>
        <w:ind w:left="3940" w:hanging="360"/>
      </w:pPr>
      <w:rPr>
        <w:rFonts w:ascii="Courier New" w:hAnsi="Courier New" w:cs="Courier New" w:hint="default"/>
      </w:rPr>
    </w:lvl>
    <w:lvl w:ilvl="5" w:tplc="04220005">
      <w:start w:val="1"/>
      <w:numFmt w:val="bullet"/>
      <w:lvlText w:val=""/>
      <w:lvlJc w:val="left"/>
      <w:pPr>
        <w:ind w:left="4660" w:hanging="360"/>
      </w:pPr>
      <w:rPr>
        <w:rFonts w:ascii="Wingdings" w:hAnsi="Wingdings" w:hint="default"/>
      </w:rPr>
    </w:lvl>
    <w:lvl w:ilvl="6" w:tplc="04220001">
      <w:start w:val="1"/>
      <w:numFmt w:val="bullet"/>
      <w:lvlText w:val=""/>
      <w:lvlJc w:val="left"/>
      <w:pPr>
        <w:ind w:left="5380" w:hanging="360"/>
      </w:pPr>
      <w:rPr>
        <w:rFonts w:ascii="Symbol" w:hAnsi="Symbol" w:hint="default"/>
      </w:rPr>
    </w:lvl>
    <w:lvl w:ilvl="7" w:tplc="04220003">
      <w:start w:val="1"/>
      <w:numFmt w:val="bullet"/>
      <w:lvlText w:val="o"/>
      <w:lvlJc w:val="left"/>
      <w:pPr>
        <w:ind w:left="6100" w:hanging="360"/>
      </w:pPr>
      <w:rPr>
        <w:rFonts w:ascii="Courier New" w:hAnsi="Courier New" w:cs="Courier New" w:hint="default"/>
      </w:rPr>
    </w:lvl>
    <w:lvl w:ilvl="8" w:tplc="04220005">
      <w:start w:val="1"/>
      <w:numFmt w:val="bullet"/>
      <w:lvlText w:val=""/>
      <w:lvlJc w:val="left"/>
      <w:pPr>
        <w:ind w:left="6820" w:hanging="360"/>
      </w:pPr>
      <w:rPr>
        <w:rFonts w:ascii="Wingdings" w:hAnsi="Wingdings" w:hint="default"/>
      </w:rPr>
    </w:lvl>
  </w:abstractNum>
  <w:abstractNum w:abstractNumId="13" w15:restartNumberingAfterBreak="0">
    <w:nsid w:val="27A058F3"/>
    <w:multiLevelType w:val="multilevel"/>
    <w:tmpl w:val="577EF6EC"/>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7AE7702"/>
    <w:multiLevelType w:val="multilevel"/>
    <w:tmpl w:val="BC9C5DE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D1A74A2"/>
    <w:multiLevelType w:val="multilevel"/>
    <w:tmpl w:val="6026FF98"/>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6" w15:restartNumberingAfterBreak="0">
    <w:nsid w:val="2D961D28"/>
    <w:multiLevelType w:val="multilevel"/>
    <w:tmpl w:val="95E626F2"/>
    <w:lvl w:ilvl="0">
      <w:start w:val="1"/>
      <w:numFmt w:val="decimal"/>
      <w:pStyle w:val="1"/>
      <w:suff w:val="space"/>
      <w:lvlText w:val="Розділ %1"/>
      <w:lvlJc w:val="left"/>
      <w:pPr>
        <w:ind w:left="0" w:firstLine="0"/>
      </w:pPr>
      <w:rPr>
        <w:b w:val="0"/>
        <w:bCs/>
        <w:color w:val="FFFFFF"/>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7" w15:restartNumberingAfterBreak="0">
    <w:nsid w:val="2DE1558D"/>
    <w:multiLevelType w:val="multilevel"/>
    <w:tmpl w:val="A510C496"/>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E385DD2"/>
    <w:multiLevelType w:val="multilevel"/>
    <w:tmpl w:val="09E6F930"/>
    <w:lvl w:ilvl="0">
      <w:start w:val="1"/>
      <w:numFmt w:val="bullet"/>
      <w:lvlText w:val=""/>
      <w:lvlJc w:val="left"/>
      <w:pPr>
        <w:tabs>
          <w:tab w:val="num" w:pos="334"/>
        </w:tabs>
        <w:ind w:left="334" w:hanging="360"/>
      </w:pPr>
      <w:rPr>
        <w:rFonts w:ascii="Symbol" w:hAnsi="Symbol" w:cs="OpenSymbol" w:hint="default"/>
        <w:sz w:val="22"/>
      </w:rPr>
    </w:lvl>
    <w:lvl w:ilvl="1">
      <w:start w:val="1"/>
      <w:numFmt w:val="bullet"/>
      <w:lvlText w:val="◦"/>
      <w:lvlJc w:val="left"/>
      <w:pPr>
        <w:tabs>
          <w:tab w:val="num" w:pos="694"/>
        </w:tabs>
        <w:ind w:left="694" w:hanging="360"/>
      </w:pPr>
      <w:rPr>
        <w:rFonts w:ascii="OpenSymbol" w:hAnsi="OpenSymbol" w:cs="OpenSymbol" w:hint="default"/>
      </w:rPr>
    </w:lvl>
    <w:lvl w:ilvl="2">
      <w:start w:val="1"/>
      <w:numFmt w:val="bullet"/>
      <w:lvlText w:val="▪"/>
      <w:lvlJc w:val="left"/>
      <w:pPr>
        <w:tabs>
          <w:tab w:val="num" w:pos="1054"/>
        </w:tabs>
        <w:ind w:left="1054" w:hanging="360"/>
      </w:pPr>
      <w:rPr>
        <w:rFonts w:ascii="OpenSymbol" w:hAnsi="OpenSymbol" w:cs="OpenSymbol" w:hint="default"/>
      </w:rPr>
    </w:lvl>
    <w:lvl w:ilvl="3">
      <w:start w:val="1"/>
      <w:numFmt w:val="bullet"/>
      <w:lvlText w:val=""/>
      <w:lvlJc w:val="left"/>
      <w:pPr>
        <w:tabs>
          <w:tab w:val="num" w:pos="1414"/>
        </w:tabs>
        <w:ind w:left="1414" w:hanging="360"/>
      </w:pPr>
      <w:rPr>
        <w:rFonts w:ascii="Symbol" w:hAnsi="Symbol" w:cs="OpenSymbol" w:hint="default"/>
      </w:rPr>
    </w:lvl>
    <w:lvl w:ilvl="4">
      <w:start w:val="1"/>
      <w:numFmt w:val="bullet"/>
      <w:lvlText w:val="◦"/>
      <w:lvlJc w:val="left"/>
      <w:pPr>
        <w:tabs>
          <w:tab w:val="num" w:pos="1774"/>
        </w:tabs>
        <w:ind w:left="1774" w:hanging="360"/>
      </w:pPr>
      <w:rPr>
        <w:rFonts w:ascii="OpenSymbol" w:hAnsi="OpenSymbol" w:cs="OpenSymbol" w:hint="default"/>
      </w:rPr>
    </w:lvl>
    <w:lvl w:ilvl="5">
      <w:start w:val="1"/>
      <w:numFmt w:val="bullet"/>
      <w:lvlText w:val="▪"/>
      <w:lvlJc w:val="left"/>
      <w:pPr>
        <w:tabs>
          <w:tab w:val="num" w:pos="2134"/>
        </w:tabs>
        <w:ind w:left="2134" w:hanging="360"/>
      </w:pPr>
      <w:rPr>
        <w:rFonts w:ascii="OpenSymbol" w:hAnsi="OpenSymbol" w:cs="OpenSymbol" w:hint="default"/>
      </w:rPr>
    </w:lvl>
    <w:lvl w:ilvl="6">
      <w:start w:val="1"/>
      <w:numFmt w:val="bullet"/>
      <w:lvlText w:val=""/>
      <w:lvlJc w:val="left"/>
      <w:pPr>
        <w:tabs>
          <w:tab w:val="num" w:pos="2494"/>
        </w:tabs>
        <w:ind w:left="2494" w:hanging="360"/>
      </w:pPr>
      <w:rPr>
        <w:rFonts w:ascii="Symbol" w:hAnsi="Symbol" w:cs="OpenSymbol" w:hint="default"/>
      </w:rPr>
    </w:lvl>
    <w:lvl w:ilvl="7">
      <w:start w:val="1"/>
      <w:numFmt w:val="bullet"/>
      <w:lvlText w:val="◦"/>
      <w:lvlJc w:val="left"/>
      <w:pPr>
        <w:tabs>
          <w:tab w:val="num" w:pos="2854"/>
        </w:tabs>
        <w:ind w:left="2854" w:hanging="360"/>
      </w:pPr>
      <w:rPr>
        <w:rFonts w:ascii="OpenSymbol" w:hAnsi="OpenSymbol" w:cs="OpenSymbol" w:hint="default"/>
      </w:rPr>
    </w:lvl>
    <w:lvl w:ilvl="8">
      <w:start w:val="1"/>
      <w:numFmt w:val="bullet"/>
      <w:lvlText w:val="▪"/>
      <w:lvlJc w:val="left"/>
      <w:pPr>
        <w:tabs>
          <w:tab w:val="num" w:pos="3214"/>
        </w:tabs>
        <w:ind w:left="3214" w:hanging="360"/>
      </w:pPr>
      <w:rPr>
        <w:rFonts w:ascii="OpenSymbol" w:hAnsi="OpenSymbol" w:cs="OpenSymbol" w:hint="default"/>
      </w:rPr>
    </w:lvl>
  </w:abstractNum>
  <w:abstractNum w:abstractNumId="19" w15:restartNumberingAfterBreak="0">
    <w:nsid w:val="2E801596"/>
    <w:multiLevelType w:val="multilevel"/>
    <w:tmpl w:val="C202788E"/>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2163458"/>
    <w:multiLevelType w:val="multilevel"/>
    <w:tmpl w:val="C4B028B4"/>
    <w:lvl w:ilvl="0">
      <w:start w:val="1"/>
      <w:numFmt w:val="decimal"/>
      <w:lvlText w:val="%1."/>
      <w:lvlJc w:val="left"/>
      <w:pPr>
        <w:ind w:left="225" w:firstLine="360"/>
      </w:pPr>
      <w:rPr>
        <w:rFonts w:ascii="Arial" w:hAnsi="Arial"/>
        <w:i/>
        <w:iCs/>
        <w:sz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321B775B"/>
    <w:multiLevelType w:val="multilevel"/>
    <w:tmpl w:val="78329276"/>
    <w:lvl w:ilvl="0">
      <w:start w:val="1"/>
      <w:numFmt w:val="bullet"/>
      <w:lvlText w:val="-"/>
      <w:lvlJc w:val="left"/>
      <w:pPr>
        <w:ind w:left="542" w:hanging="151"/>
      </w:pPr>
      <w:rPr>
        <w:rFonts w:ascii="Tahoma" w:hAnsi="Tahoma" w:cs="Tahoma" w:hint="default"/>
        <w:color w:val="252425"/>
        <w:w w:val="102"/>
        <w:sz w:val="22"/>
        <w:szCs w:val="24"/>
        <w:lang w:val="uk-UA"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665049E"/>
    <w:multiLevelType w:val="multilevel"/>
    <w:tmpl w:val="8E26CFF8"/>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9B922AE"/>
    <w:multiLevelType w:val="multilevel"/>
    <w:tmpl w:val="4CD4CF04"/>
    <w:lvl w:ilvl="0">
      <w:start w:val="1"/>
      <w:numFmt w:val="decimal"/>
      <w:suff w:val="space"/>
      <w:lvlText w:val="Розділ %1"/>
      <w:lvlJc w:val="left"/>
      <w:pPr>
        <w:ind w:left="0" w:firstLine="0"/>
      </w:pPr>
      <w:rPr>
        <w:b w:val="0"/>
        <w:bCs/>
        <w:color w:val="FFFFFF"/>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9F64B8B"/>
    <w:multiLevelType w:val="multilevel"/>
    <w:tmpl w:val="B3122D3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A2F4C1B"/>
    <w:multiLevelType w:val="multilevel"/>
    <w:tmpl w:val="C1B6FCB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3F197342"/>
    <w:multiLevelType w:val="multilevel"/>
    <w:tmpl w:val="FAFC5014"/>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5B46D7"/>
    <w:multiLevelType w:val="multilevel"/>
    <w:tmpl w:val="DA92C458"/>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75B3DEA"/>
    <w:multiLevelType w:val="multilevel"/>
    <w:tmpl w:val="EBEEBC6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7DD2A0E"/>
    <w:multiLevelType w:val="multilevel"/>
    <w:tmpl w:val="20D60248"/>
    <w:lvl w:ilvl="0">
      <w:start w:val="1"/>
      <w:numFmt w:val="bullet"/>
      <w:lvlText w:val=""/>
      <w:lvlJc w:val="left"/>
      <w:pPr>
        <w:ind w:left="1287" w:hanging="360"/>
      </w:pPr>
      <w:rPr>
        <w:rFonts w:ascii="Wingdings" w:hAnsi="Wingdings" w:cs="Wingdings" w:hint="default"/>
        <w:color w:val="00000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30" w15:restartNumberingAfterBreak="0">
    <w:nsid w:val="4DE80A19"/>
    <w:multiLevelType w:val="multilevel"/>
    <w:tmpl w:val="23503DB8"/>
    <w:lvl w:ilvl="0">
      <w:start w:val="1"/>
      <w:numFmt w:val="bullet"/>
      <w:lvlText w:val=""/>
      <w:lvlJc w:val="left"/>
      <w:pPr>
        <w:ind w:left="0" w:firstLine="0"/>
      </w:pPr>
      <w:rPr>
        <w:rFonts w:ascii="Wingdings" w:hAnsi="Wingdings" w:cs="Wingdings" w:hint="default"/>
        <w:b w:val="0"/>
        <w:i w:val="0"/>
        <w:caps w:val="0"/>
        <w:smallCaps w:val="0"/>
        <w:strike w:val="0"/>
        <w:dstrike w:val="0"/>
        <w:color w:val="000000"/>
        <w:spacing w:val="0"/>
        <w:w w:val="100"/>
        <w:sz w:val="22"/>
        <w:szCs w:val="22"/>
        <w:u w:val="none"/>
      </w:rPr>
    </w:lvl>
    <w:lvl w:ilvl="1">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lvl w:ilvl="2">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lvl w:ilvl="3">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lvl w:ilvl="4">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lvl w:ilvl="5">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lvl w:ilvl="6">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lvl w:ilvl="7">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lvl w:ilvl="8">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0"/>
        <w:w w:val="100"/>
        <w:sz w:val="28"/>
        <w:u w:val="none"/>
      </w:rPr>
    </w:lvl>
  </w:abstractNum>
  <w:abstractNum w:abstractNumId="31" w15:restartNumberingAfterBreak="0">
    <w:nsid w:val="4DEF047C"/>
    <w:multiLevelType w:val="multilevel"/>
    <w:tmpl w:val="588E9B54"/>
    <w:lvl w:ilvl="0">
      <w:start w:val="1"/>
      <w:numFmt w:val="bullet"/>
      <w:lvlText w:val=""/>
      <w:lvlJc w:val="left"/>
      <w:pPr>
        <w:ind w:left="720" w:hanging="360"/>
      </w:pPr>
      <w:rPr>
        <w:rFonts w:ascii="Wingdings" w:hAnsi="Wingdings" w:cs="Wingdings" w:hint="default"/>
        <w:color w:val="000000"/>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4EE85E04"/>
    <w:multiLevelType w:val="multilevel"/>
    <w:tmpl w:val="F956EB20"/>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50F3412F"/>
    <w:multiLevelType w:val="multilevel"/>
    <w:tmpl w:val="AF9EE46A"/>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8C519B9"/>
    <w:multiLevelType w:val="multilevel"/>
    <w:tmpl w:val="21A4079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15:restartNumberingAfterBreak="0">
    <w:nsid w:val="6ADF47C2"/>
    <w:multiLevelType w:val="multilevel"/>
    <w:tmpl w:val="2A42822E"/>
    <w:lvl w:ilvl="0">
      <w:start w:val="1"/>
      <w:numFmt w:val="bullet"/>
      <w:lvlText w:val=""/>
      <w:lvlJc w:val="left"/>
      <w:pPr>
        <w:ind w:left="720" w:hanging="360"/>
      </w:pPr>
      <w:rPr>
        <w:rFonts w:ascii="Wingdings" w:hAnsi="Wingdings" w:cs="Wingdings" w:hint="default"/>
        <w:color w:val="000000"/>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CC93207"/>
    <w:multiLevelType w:val="multilevel"/>
    <w:tmpl w:val="DB586792"/>
    <w:lvl w:ilvl="0">
      <w:start w:val="1"/>
      <w:numFmt w:val="decimal"/>
      <w:suff w:val="space"/>
      <w:lvlText w:val="Розділ %1"/>
      <w:lvlJc w:val="left"/>
      <w:pPr>
        <w:ind w:left="426" w:firstLine="0"/>
      </w:pPr>
      <w:rPr>
        <w:b/>
        <w:bCs/>
        <w:color w:val="FFFFFF" w:themeColor="background1"/>
      </w:rPr>
    </w:lvl>
    <w:lvl w:ilvl="1">
      <w:start w:val="1"/>
      <w:numFmt w:val="none"/>
      <w:suff w:val="nothing"/>
      <w:lvlText w:val=""/>
      <w:lvlJc w:val="left"/>
      <w:pPr>
        <w:ind w:left="285" w:firstLine="0"/>
      </w:pPr>
    </w:lvl>
    <w:lvl w:ilvl="2">
      <w:start w:val="1"/>
      <w:numFmt w:val="none"/>
      <w:suff w:val="nothing"/>
      <w:lvlText w:val=""/>
      <w:lvlJc w:val="left"/>
      <w:pPr>
        <w:ind w:left="285" w:firstLine="0"/>
      </w:pPr>
    </w:lvl>
    <w:lvl w:ilvl="3">
      <w:start w:val="1"/>
      <w:numFmt w:val="none"/>
      <w:suff w:val="nothing"/>
      <w:lvlText w:val=""/>
      <w:lvlJc w:val="left"/>
      <w:pPr>
        <w:ind w:left="285" w:firstLine="0"/>
      </w:pPr>
    </w:lvl>
    <w:lvl w:ilvl="4">
      <w:start w:val="1"/>
      <w:numFmt w:val="none"/>
      <w:suff w:val="nothing"/>
      <w:lvlText w:val=""/>
      <w:lvlJc w:val="left"/>
      <w:pPr>
        <w:ind w:left="285" w:firstLine="0"/>
      </w:pPr>
    </w:lvl>
    <w:lvl w:ilvl="5">
      <w:start w:val="1"/>
      <w:numFmt w:val="none"/>
      <w:suff w:val="nothing"/>
      <w:lvlText w:val=""/>
      <w:lvlJc w:val="left"/>
      <w:pPr>
        <w:ind w:left="285" w:firstLine="0"/>
      </w:pPr>
    </w:lvl>
    <w:lvl w:ilvl="6">
      <w:start w:val="1"/>
      <w:numFmt w:val="none"/>
      <w:suff w:val="nothing"/>
      <w:lvlText w:val=""/>
      <w:lvlJc w:val="left"/>
      <w:pPr>
        <w:ind w:left="285" w:firstLine="0"/>
      </w:pPr>
    </w:lvl>
    <w:lvl w:ilvl="7">
      <w:start w:val="1"/>
      <w:numFmt w:val="none"/>
      <w:suff w:val="nothing"/>
      <w:lvlText w:val=""/>
      <w:lvlJc w:val="left"/>
      <w:pPr>
        <w:ind w:left="285" w:firstLine="0"/>
      </w:pPr>
    </w:lvl>
    <w:lvl w:ilvl="8">
      <w:start w:val="1"/>
      <w:numFmt w:val="none"/>
      <w:suff w:val="nothing"/>
      <w:lvlText w:val=""/>
      <w:lvlJc w:val="left"/>
      <w:pPr>
        <w:ind w:left="285" w:firstLine="0"/>
      </w:pPr>
    </w:lvl>
  </w:abstractNum>
  <w:abstractNum w:abstractNumId="37" w15:restartNumberingAfterBreak="0">
    <w:nsid w:val="6F2C2FF6"/>
    <w:multiLevelType w:val="multilevel"/>
    <w:tmpl w:val="7E4A6D5E"/>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743E3A95"/>
    <w:multiLevelType w:val="multilevel"/>
    <w:tmpl w:val="56346680"/>
    <w:lvl w:ilvl="0">
      <w:start w:val="1"/>
      <w:numFmt w:val="bullet"/>
      <w:lvlText w:val=""/>
      <w:lvlJc w:val="left"/>
      <w:pPr>
        <w:ind w:left="720" w:hanging="360"/>
      </w:pPr>
      <w:rPr>
        <w:rFonts w:ascii="Wingdings" w:hAnsi="Wingdings" w:cs="Wingdings"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76283E6B"/>
    <w:multiLevelType w:val="multilevel"/>
    <w:tmpl w:val="A94EAAAE"/>
    <w:lvl w:ilvl="0">
      <w:start w:val="1"/>
      <w:numFmt w:val="bullet"/>
      <w:lvlText w:val="w"/>
      <w:lvlJc w:val="left"/>
      <w:pPr>
        <w:ind w:left="720" w:hanging="360"/>
      </w:pPr>
      <w:rPr>
        <w:rFonts w:ascii="Wingdings 3" w:hAnsi="Wingdings 3" w:cs="Wingdings 3" w:hint="default"/>
        <w:b w:val="0"/>
        <w:i w:val="0"/>
        <w:strike w:val="0"/>
        <w:dstrike w:val="0"/>
        <w:color w:val="FFC000"/>
        <w:position w:val="0"/>
        <w:sz w:val="24"/>
        <w:szCs w:val="24"/>
        <w:u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A7D61D9"/>
    <w:multiLevelType w:val="multilevel"/>
    <w:tmpl w:val="0FEE6CB2"/>
    <w:lvl w:ilvl="0">
      <w:start w:val="1"/>
      <w:numFmt w:val="bullet"/>
      <w:lvlText w:val=""/>
      <w:lvlJc w:val="left"/>
      <w:pPr>
        <w:ind w:left="720" w:hanging="360"/>
      </w:pPr>
      <w:rPr>
        <w:rFonts w:ascii="Wingdings" w:hAnsi="Wingdings" w:cs="Wingdings"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AB95B81"/>
    <w:multiLevelType w:val="multilevel"/>
    <w:tmpl w:val="506EDF68"/>
    <w:lvl w:ilvl="0">
      <w:start w:val="1"/>
      <w:numFmt w:val="bullet"/>
      <w:lvlText w:val=""/>
      <w:lvlJc w:val="left"/>
      <w:pPr>
        <w:ind w:left="720" w:hanging="360"/>
      </w:pPr>
      <w:rPr>
        <w:rFonts w:ascii="Wingdings" w:hAnsi="Wingdings" w:cs="Wingdings"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C0E7BA0"/>
    <w:multiLevelType w:val="multilevel"/>
    <w:tmpl w:val="1E68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806794">
    <w:abstractNumId w:val="16"/>
  </w:num>
  <w:num w:numId="2" w16cid:durableId="727996828">
    <w:abstractNumId w:val="23"/>
  </w:num>
  <w:num w:numId="3" w16cid:durableId="1495757463">
    <w:abstractNumId w:val="20"/>
  </w:num>
  <w:num w:numId="4" w16cid:durableId="1354837948">
    <w:abstractNumId w:val="2"/>
  </w:num>
  <w:num w:numId="5" w16cid:durableId="1932473767">
    <w:abstractNumId w:val="35"/>
  </w:num>
  <w:num w:numId="6" w16cid:durableId="518009824">
    <w:abstractNumId w:val="29"/>
  </w:num>
  <w:num w:numId="7" w16cid:durableId="808477471">
    <w:abstractNumId w:val="41"/>
  </w:num>
  <w:num w:numId="8" w16cid:durableId="1956323654">
    <w:abstractNumId w:val="10"/>
  </w:num>
  <w:num w:numId="9" w16cid:durableId="1796295370">
    <w:abstractNumId w:val="19"/>
  </w:num>
  <w:num w:numId="10" w16cid:durableId="1878810687">
    <w:abstractNumId w:val="22"/>
  </w:num>
  <w:num w:numId="11" w16cid:durableId="1837961957">
    <w:abstractNumId w:val="0"/>
  </w:num>
  <w:num w:numId="12" w16cid:durableId="1304113720">
    <w:abstractNumId w:val="40"/>
  </w:num>
  <w:num w:numId="13" w16cid:durableId="1934704539">
    <w:abstractNumId w:val="17"/>
  </w:num>
  <w:num w:numId="14" w16cid:durableId="1267495884">
    <w:abstractNumId w:val="13"/>
  </w:num>
  <w:num w:numId="15" w16cid:durableId="1377852823">
    <w:abstractNumId w:val="26"/>
  </w:num>
  <w:num w:numId="16" w16cid:durableId="1079182090">
    <w:abstractNumId w:val="27"/>
  </w:num>
  <w:num w:numId="17" w16cid:durableId="1677923256">
    <w:abstractNumId w:val="38"/>
  </w:num>
  <w:num w:numId="18" w16cid:durableId="586577467">
    <w:abstractNumId w:val="36"/>
  </w:num>
  <w:num w:numId="19" w16cid:durableId="922445952">
    <w:abstractNumId w:val="30"/>
  </w:num>
  <w:num w:numId="20" w16cid:durableId="1623030038">
    <w:abstractNumId w:val="4"/>
  </w:num>
  <w:num w:numId="21" w16cid:durableId="1347517400">
    <w:abstractNumId w:val="31"/>
  </w:num>
  <w:num w:numId="22" w16cid:durableId="99423839">
    <w:abstractNumId w:val="25"/>
  </w:num>
  <w:num w:numId="23" w16cid:durableId="112790614">
    <w:abstractNumId w:val="7"/>
  </w:num>
  <w:num w:numId="24" w16cid:durableId="1032152317">
    <w:abstractNumId w:val="15"/>
  </w:num>
  <w:num w:numId="25" w16cid:durableId="1109084917">
    <w:abstractNumId w:val="8"/>
  </w:num>
  <w:num w:numId="26" w16cid:durableId="217208162">
    <w:abstractNumId w:val="32"/>
  </w:num>
  <w:num w:numId="27" w16cid:durableId="1390617795">
    <w:abstractNumId w:val="34"/>
  </w:num>
  <w:num w:numId="28" w16cid:durableId="1811243691">
    <w:abstractNumId w:val="24"/>
  </w:num>
  <w:num w:numId="29" w16cid:durableId="1346135626">
    <w:abstractNumId w:val="33"/>
  </w:num>
  <w:num w:numId="30" w16cid:durableId="712001852">
    <w:abstractNumId w:val="11"/>
  </w:num>
  <w:num w:numId="31" w16cid:durableId="462044190">
    <w:abstractNumId w:val="1"/>
  </w:num>
  <w:num w:numId="32" w16cid:durableId="1082221354">
    <w:abstractNumId w:val="37"/>
  </w:num>
  <w:num w:numId="33" w16cid:durableId="1940214687">
    <w:abstractNumId w:val="5"/>
  </w:num>
  <w:num w:numId="34" w16cid:durableId="1923298337">
    <w:abstractNumId w:val="14"/>
  </w:num>
  <w:num w:numId="35" w16cid:durableId="1398475950">
    <w:abstractNumId w:val="28"/>
  </w:num>
  <w:num w:numId="36" w16cid:durableId="407969075">
    <w:abstractNumId w:val="6"/>
  </w:num>
  <w:num w:numId="37" w16cid:durableId="1535121823">
    <w:abstractNumId w:val="39"/>
  </w:num>
  <w:num w:numId="38" w16cid:durableId="1188375816">
    <w:abstractNumId w:val="18"/>
  </w:num>
  <w:num w:numId="39" w16cid:durableId="1463579248">
    <w:abstractNumId w:val="21"/>
  </w:num>
  <w:num w:numId="40" w16cid:durableId="906035275">
    <w:abstractNumId w:val="42"/>
  </w:num>
  <w:num w:numId="41" w16cid:durableId="2975039">
    <w:abstractNumId w:val="9"/>
  </w:num>
  <w:num w:numId="42" w16cid:durableId="689722885">
    <w:abstractNumId w:val="12"/>
  </w:num>
  <w:num w:numId="43" w16cid:durableId="1210800784">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5D56"/>
    <w:rsid w:val="00005D5F"/>
    <w:rsid w:val="000174CA"/>
    <w:rsid w:val="00027749"/>
    <w:rsid w:val="000369C6"/>
    <w:rsid w:val="00047A5B"/>
    <w:rsid w:val="00052D2F"/>
    <w:rsid w:val="0006109E"/>
    <w:rsid w:val="00063C4A"/>
    <w:rsid w:val="000660F8"/>
    <w:rsid w:val="00070629"/>
    <w:rsid w:val="00086602"/>
    <w:rsid w:val="00095EE7"/>
    <w:rsid w:val="0009630C"/>
    <w:rsid w:val="000A0874"/>
    <w:rsid w:val="000A22FC"/>
    <w:rsid w:val="000A783E"/>
    <w:rsid w:val="000B0D6C"/>
    <w:rsid w:val="000C4DAA"/>
    <w:rsid w:val="000C77C8"/>
    <w:rsid w:val="000D109C"/>
    <w:rsid w:val="000D1868"/>
    <w:rsid w:val="000D2F01"/>
    <w:rsid w:val="000F2DFA"/>
    <w:rsid w:val="001010E9"/>
    <w:rsid w:val="001011D7"/>
    <w:rsid w:val="00106FAB"/>
    <w:rsid w:val="0010713A"/>
    <w:rsid w:val="00113ECD"/>
    <w:rsid w:val="00180310"/>
    <w:rsid w:val="001A04FD"/>
    <w:rsid w:val="001A2BCA"/>
    <w:rsid w:val="001A474A"/>
    <w:rsid w:val="001A7A14"/>
    <w:rsid w:val="001C1C41"/>
    <w:rsid w:val="001C67EE"/>
    <w:rsid w:val="0023181F"/>
    <w:rsid w:val="00235E4A"/>
    <w:rsid w:val="002436F3"/>
    <w:rsid w:val="00243DED"/>
    <w:rsid w:val="0024590D"/>
    <w:rsid w:val="002673E7"/>
    <w:rsid w:val="002816D5"/>
    <w:rsid w:val="002C3A7E"/>
    <w:rsid w:val="002E223C"/>
    <w:rsid w:val="0030152B"/>
    <w:rsid w:val="00335527"/>
    <w:rsid w:val="00336F98"/>
    <w:rsid w:val="00343CCA"/>
    <w:rsid w:val="003500D7"/>
    <w:rsid w:val="00352408"/>
    <w:rsid w:val="00390B3F"/>
    <w:rsid w:val="00397B77"/>
    <w:rsid w:val="003A004B"/>
    <w:rsid w:val="003A2BCF"/>
    <w:rsid w:val="003A7B91"/>
    <w:rsid w:val="003E2880"/>
    <w:rsid w:val="003E66CB"/>
    <w:rsid w:val="003F046C"/>
    <w:rsid w:val="003F3212"/>
    <w:rsid w:val="004342BB"/>
    <w:rsid w:val="00462D8A"/>
    <w:rsid w:val="00472F41"/>
    <w:rsid w:val="00475480"/>
    <w:rsid w:val="00484FBA"/>
    <w:rsid w:val="00487B8A"/>
    <w:rsid w:val="00487D31"/>
    <w:rsid w:val="00491C66"/>
    <w:rsid w:val="004B5865"/>
    <w:rsid w:val="004C01B8"/>
    <w:rsid w:val="004C5E93"/>
    <w:rsid w:val="004D76E8"/>
    <w:rsid w:val="004E4BE9"/>
    <w:rsid w:val="004E7E5C"/>
    <w:rsid w:val="004F10A7"/>
    <w:rsid w:val="004F19D2"/>
    <w:rsid w:val="004F56AF"/>
    <w:rsid w:val="004F7C3F"/>
    <w:rsid w:val="0052115D"/>
    <w:rsid w:val="005240DA"/>
    <w:rsid w:val="0053739F"/>
    <w:rsid w:val="00544E58"/>
    <w:rsid w:val="00546954"/>
    <w:rsid w:val="005535F7"/>
    <w:rsid w:val="00560AC1"/>
    <w:rsid w:val="00575300"/>
    <w:rsid w:val="00591FC5"/>
    <w:rsid w:val="005932D1"/>
    <w:rsid w:val="005C3BB5"/>
    <w:rsid w:val="005D3E7B"/>
    <w:rsid w:val="006049FF"/>
    <w:rsid w:val="00604C1C"/>
    <w:rsid w:val="0061759A"/>
    <w:rsid w:val="00627DB8"/>
    <w:rsid w:val="00654D15"/>
    <w:rsid w:val="006A0270"/>
    <w:rsid w:val="006C502E"/>
    <w:rsid w:val="007069D0"/>
    <w:rsid w:val="00710F1E"/>
    <w:rsid w:val="00713465"/>
    <w:rsid w:val="007344AC"/>
    <w:rsid w:val="00751293"/>
    <w:rsid w:val="00757DB6"/>
    <w:rsid w:val="00763261"/>
    <w:rsid w:val="007671E7"/>
    <w:rsid w:val="00771877"/>
    <w:rsid w:val="00784B4B"/>
    <w:rsid w:val="00793106"/>
    <w:rsid w:val="007C05A3"/>
    <w:rsid w:val="007C08CD"/>
    <w:rsid w:val="007D7E60"/>
    <w:rsid w:val="007E282C"/>
    <w:rsid w:val="007E637A"/>
    <w:rsid w:val="007F115D"/>
    <w:rsid w:val="007F3E98"/>
    <w:rsid w:val="0080130E"/>
    <w:rsid w:val="00801F1C"/>
    <w:rsid w:val="0080309D"/>
    <w:rsid w:val="00822C64"/>
    <w:rsid w:val="008422FC"/>
    <w:rsid w:val="00857D03"/>
    <w:rsid w:val="00895D56"/>
    <w:rsid w:val="008A0374"/>
    <w:rsid w:val="008B2A2A"/>
    <w:rsid w:val="008B539D"/>
    <w:rsid w:val="008B7FB4"/>
    <w:rsid w:val="008F1BA2"/>
    <w:rsid w:val="0090182B"/>
    <w:rsid w:val="0092177A"/>
    <w:rsid w:val="00921D16"/>
    <w:rsid w:val="009240D0"/>
    <w:rsid w:val="00930FB2"/>
    <w:rsid w:val="00951566"/>
    <w:rsid w:val="00952D67"/>
    <w:rsid w:val="00960750"/>
    <w:rsid w:val="00967729"/>
    <w:rsid w:val="00970B3B"/>
    <w:rsid w:val="009733D2"/>
    <w:rsid w:val="00977674"/>
    <w:rsid w:val="0098006C"/>
    <w:rsid w:val="009A2A99"/>
    <w:rsid w:val="009E458F"/>
    <w:rsid w:val="00A064FF"/>
    <w:rsid w:val="00A067E3"/>
    <w:rsid w:val="00A22411"/>
    <w:rsid w:val="00A3473F"/>
    <w:rsid w:val="00A41505"/>
    <w:rsid w:val="00A52C50"/>
    <w:rsid w:val="00A565A8"/>
    <w:rsid w:val="00A57D52"/>
    <w:rsid w:val="00A755F6"/>
    <w:rsid w:val="00A7694B"/>
    <w:rsid w:val="00A97DAA"/>
    <w:rsid w:val="00AB3871"/>
    <w:rsid w:val="00AB42D1"/>
    <w:rsid w:val="00AC4BA0"/>
    <w:rsid w:val="00AC5C83"/>
    <w:rsid w:val="00AE3848"/>
    <w:rsid w:val="00AF2511"/>
    <w:rsid w:val="00B1034E"/>
    <w:rsid w:val="00B322F4"/>
    <w:rsid w:val="00B53589"/>
    <w:rsid w:val="00B542BA"/>
    <w:rsid w:val="00B542DB"/>
    <w:rsid w:val="00B60FAF"/>
    <w:rsid w:val="00B70D23"/>
    <w:rsid w:val="00B86051"/>
    <w:rsid w:val="00BB4769"/>
    <w:rsid w:val="00BC2BB0"/>
    <w:rsid w:val="00BC793C"/>
    <w:rsid w:val="00BD467D"/>
    <w:rsid w:val="00BE1475"/>
    <w:rsid w:val="00BE52CE"/>
    <w:rsid w:val="00BF77D7"/>
    <w:rsid w:val="00C01911"/>
    <w:rsid w:val="00C07628"/>
    <w:rsid w:val="00C1685D"/>
    <w:rsid w:val="00C25091"/>
    <w:rsid w:val="00C258EE"/>
    <w:rsid w:val="00C26AD6"/>
    <w:rsid w:val="00C32A69"/>
    <w:rsid w:val="00C45B32"/>
    <w:rsid w:val="00C6792D"/>
    <w:rsid w:val="00CA520F"/>
    <w:rsid w:val="00CA6021"/>
    <w:rsid w:val="00CA6F03"/>
    <w:rsid w:val="00CB1430"/>
    <w:rsid w:val="00D073A9"/>
    <w:rsid w:val="00D1140A"/>
    <w:rsid w:val="00D2206E"/>
    <w:rsid w:val="00D24F80"/>
    <w:rsid w:val="00D42492"/>
    <w:rsid w:val="00D81CF2"/>
    <w:rsid w:val="00DB5604"/>
    <w:rsid w:val="00DE6888"/>
    <w:rsid w:val="00DE7ACC"/>
    <w:rsid w:val="00DE7F7C"/>
    <w:rsid w:val="00E012AD"/>
    <w:rsid w:val="00E0302E"/>
    <w:rsid w:val="00E03D29"/>
    <w:rsid w:val="00E35A3F"/>
    <w:rsid w:val="00E412FB"/>
    <w:rsid w:val="00E60196"/>
    <w:rsid w:val="00E726A1"/>
    <w:rsid w:val="00EA42CB"/>
    <w:rsid w:val="00EA62A2"/>
    <w:rsid w:val="00ED1828"/>
    <w:rsid w:val="00ED4950"/>
    <w:rsid w:val="00EF4E41"/>
    <w:rsid w:val="00F6147B"/>
    <w:rsid w:val="00F6314B"/>
    <w:rsid w:val="00F67DD0"/>
    <w:rsid w:val="00F74378"/>
    <w:rsid w:val="00F803DB"/>
    <w:rsid w:val="00F923F7"/>
    <w:rsid w:val="00FB7621"/>
    <w:rsid w:val="00FD63B4"/>
    <w:rsid w:val="00FF039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59CDF"/>
  <w15:docId w15:val="{F1452239-4768-4ADC-A8C0-EE8B494F3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2"/>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spacing w:after="200" w:line="276" w:lineRule="auto"/>
    </w:pPr>
    <w:rPr>
      <w:sz w:val="22"/>
    </w:rPr>
  </w:style>
  <w:style w:type="paragraph" w:styleId="1">
    <w:name w:val="heading 1"/>
    <w:basedOn w:val="a"/>
    <w:next w:val="a"/>
    <w:qFormat/>
    <w:pPr>
      <w:keepNext/>
      <w:keepLines/>
      <w:numPr>
        <w:numId w:val="1"/>
      </w:numPr>
      <w:shd w:val="clear" w:color="auto" w:fill="002F6C"/>
      <w:spacing w:before="120" w:after="120" w:line="240" w:lineRule="auto"/>
      <w:jc w:val="both"/>
      <w:outlineLvl w:val="0"/>
    </w:pPr>
    <w:rPr>
      <w:rFonts w:ascii="Arial" w:hAnsi="Arial" w:cs="Arial"/>
      <w:b/>
      <w:bCs/>
      <w:color w:val="FFFFFF"/>
      <w:sz w:val="24"/>
      <w:szCs w:val="24"/>
      <w:highlight w:val="darkBlue"/>
    </w:rPr>
  </w:style>
  <w:style w:type="paragraph" w:styleId="2">
    <w:name w:val="heading 2"/>
    <w:basedOn w:val="a"/>
    <w:next w:val="a"/>
    <w:qFormat/>
    <w:pPr>
      <w:keepNext/>
      <w:keepLines/>
      <w:numPr>
        <w:ilvl w:val="1"/>
        <w:numId w:val="1"/>
      </w:numPr>
      <w:spacing w:before="200" w:after="0"/>
      <w:outlineLvl w:val="1"/>
    </w:pPr>
    <w:rPr>
      <w:rFonts w:ascii="Cambria" w:hAnsi="Cambria"/>
      <w:b/>
      <w:bCs/>
      <w:color w:val="4F81BD"/>
      <w:sz w:val="26"/>
      <w:szCs w:val="26"/>
    </w:rPr>
  </w:style>
  <w:style w:type="paragraph" w:styleId="3">
    <w:name w:val="heading 3"/>
    <w:basedOn w:val="a"/>
    <w:next w:val="a"/>
    <w:qFormat/>
    <w:pPr>
      <w:keepNext/>
      <w:keepLines/>
      <w:numPr>
        <w:ilvl w:val="2"/>
        <w:numId w:val="1"/>
      </w:numPr>
      <w:spacing w:before="40" w:after="0"/>
      <w:outlineLvl w:val="2"/>
    </w:pPr>
    <w:rPr>
      <w:rFonts w:ascii="Cambria" w:hAnsi="Cambria"/>
      <w:color w:val="243F60"/>
      <w:sz w:val="24"/>
      <w:szCs w:val="24"/>
    </w:rPr>
  </w:style>
  <w:style w:type="paragraph" w:styleId="4">
    <w:name w:val="heading 4"/>
    <w:basedOn w:val="a"/>
    <w:next w:val="a"/>
    <w:qFormat/>
    <w:pPr>
      <w:keepNext/>
      <w:keepLines/>
      <w:numPr>
        <w:ilvl w:val="3"/>
        <w:numId w:val="1"/>
      </w:numPr>
      <w:spacing w:before="40" w:after="0"/>
      <w:outlineLvl w:val="3"/>
    </w:pPr>
    <w:rPr>
      <w:rFonts w:ascii="Cambria" w:hAnsi="Cambria"/>
      <w:i/>
      <w:iCs/>
      <w:color w:val="365F91"/>
    </w:rPr>
  </w:style>
  <w:style w:type="paragraph" w:styleId="5">
    <w:name w:val="heading 5"/>
    <w:basedOn w:val="a"/>
    <w:next w:val="a"/>
    <w:qFormat/>
    <w:pPr>
      <w:keepNext/>
      <w:keepLines/>
      <w:numPr>
        <w:ilvl w:val="4"/>
        <w:numId w:val="1"/>
      </w:numPr>
      <w:spacing w:before="40" w:after="0"/>
      <w:outlineLvl w:val="4"/>
    </w:pPr>
    <w:rPr>
      <w:rFonts w:ascii="Cambria" w:hAnsi="Cambria"/>
      <w:color w:val="365F91"/>
    </w:rPr>
  </w:style>
  <w:style w:type="paragraph" w:styleId="6">
    <w:name w:val="heading 6"/>
    <w:basedOn w:val="a"/>
    <w:next w:val="a"/>
    <w:qFormat/>
    <w:pPr>
      <w:keepNext/>
      <w:keepLines/>
      <w:numPr>
        <w:ilvl w:val="5"/>
        <w:numId w:val="1"/>
      </w:numPr>
      <w:spacing w:before="40" w:after="0"/>
      <w:outlineLvl w:val="5"/>
    </w:pPr>
    <w:rPr>
      <w:rFonts w:ascii="Cambria" w:hAnsi="Cambria"/>
      <w:color w:val="243F60"/>
    </w:rPr>
  </w:style>
  <w:style w:type="paragraph" w:styleId="7">
    <w:name w:val="heading 7"/>
    <w:basedOn w:val="a"/>
    <w:next w:val="a"/>
    <w:qFormat/>
    <w:pPr>
      <w:keepNext/>
      <w:keepLines/>
      <w:numPr>
        <w:ilvl w:val="6"/>
        <w:numId w:val="1"/>
      </w:numPr>
      <w:spacing w:before="40" w:after="0"/>
      <w:outlineLvl w:val="6"/>
    </w:pPr>
    <w:rPr>
      <w:rFonts w:ascii="Cambria" w:hAnsi="Cambria"/>
      <w:i/>
      <w:iCs/>
      <w:color w:val="243F60"/>
    </w:rPr>
  </w:style>
  <w:style w:type="paragraph" w:styleId="8">
    <w:name w:val="heading 8"/>
    <w:basedOn w:val="a"/>
    <w:next w:val="a"/>
    <w:qFormat/>
    <w:pPr>
      <w:keepNext/>
      <w:keepLines/>
      <w:numPr>
        <w:ilvl w:val="7"/>
        <w:numId w:val="1"/>
      </w:numPr>
      <w:spacing w:before="40" w:after="0"/>
      <w:outlineLvl w:val="7"/>
    </w:pPr>
    <w:rPr>
      <w:rFonts w:ascii="Cambria" w:hAnsi="Cambria"/>
      <w:color w:val="272727"/>
      <w:sz w:val="21"/>
      <w:szCs w:val="21"/>
    </w:rPr>
  </w:style>
  <w:style w:type="paragraph" w:styleId="9">
    <w:name w:val="heading 9"/>
    <w:basedOn w:val="a"/>
    <w:next w:val="a"/>
    <w:qFormat/>
    <w:pPr>
      <w:keepNext/>
      <w:keepLines/>
      <w:numPr>
        <w:ilvl w:val="8"/>
        <w:numId w:val="1"/>
      </w:numPr>
      <w:spacing w:before="40" w:after="0"/>
      <w:outlineLvl w:val="8"/>
    </w:pPr>
    <w:rPr>
      <w:rFonts w:ascii="Cambria"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character" w:customStyle="1" w:styleId="20">
    <w:name w:val="Заголовок 2 Знак"/>
    <w:basedOn w:val="a0"/>
    <w:qFormat/>
    <w:rPr>
      <w:rFonts w:ascii="Cambria" w:eastAsia="Calibri" w:hAnsi="Cambria" w:cs="Tahoma"/>
      <w:b/>
      <w:bCs/>
      <w:color w:val="4F81BD"/>
      <w:sz w:val="26"/>
      <w:szCs w:val="26"/>
    </w:rPr>
  </w:style>
  <w:style w:type="character" w:customStyle="1" w:styleId="a4">
    <w:name w:val="Основний текст Знак"/>
    <w:basedOn w:val="a0"/>
    <w:qFormat/>
    <w:rPr>
      <w:rFonts w:ascii="Times New Roman" w:eastAsia="Times New Roman" w:hAnsi="Times New Roman" w:cs="Times New Roman"/>
      <w:sz w:val="28"/>
      <w:szCs w:val="28"/>
    </w:rPr>
  </w:style>
  <w:style w:type="character" w:customStyle="1" w:styleId="fontstyle01">
    <w:name w:val="fontstyle01"/>
    <w:basedOn w:val="a0"/>
    <w:qFormat/>
    <w:rPr>
      <w:rFonts w:ascii="Arial" w:hAnsi="Arial" w:cs="Arial"/>
      <w:b w:val="0"/>
      <w:bCs w:val="0"/>
      <w:i w:val="0"/>
      <w:iCs w:val="0"/>
      <w:color w:val="000000"/>
      <w:sz w:val="22"/>
      <w:szCs w:val="22"/>
    </w:rPr>
  </w:style>
  <w:style w:type="character" w:customStyle="1" w:styleId="ListParagraphChar1">
    <w:name w:val="List Paragraph Char1"/>
    <w:qFormat/>
    <w:rPr>
      <w:rFonts w:ascii="Calibri" w:eastAsia="Calibri" w:hAnsi="Calibri" w:cs="Times New Roman"/>
      <w:sz w:val="20"/>
      <w:szCs w:val="20"/>
      <w:lang w:eastAsia="uk-UA"/>
    </w:rPr>
  </w:style>
  <w:style w:type="character" w:customStyle="1" w:styleId="a5">
    <w:name w:val="Текст у виносці Знак"/>
    <w:basedOn w:val="a0"/>
    <w:qFormat/>
    <w:rPr>
      <w:rFonts w:ascii="Tahoma" w:hAnsi="Tahoma" w:cs="Tahoma"/>
      <w:sz w:val="16"/>
      <w:szCs w:val="16"/>
    </w:rPr>
  </w:style>
  <w:style w:type="character" w:customStyle="1" w:styleId="a6">
    <w:name w:val="Текст виноски Знак"/>
    <w:basedOn w:val="a0"/>
    <w:qFormat/>
    <w:rPr>
      <w:sz w:val="20"/>
      <w:szCs w:val="20"/>
    </w:rPr>
  </w:style>
  <w:style w:type="character" w:customStyle="1" w:styleId="a7">
    <w:name w:val="Прив'язка виноски"/>
    <w:rPr>
      <w:vertAlign w:val="superscript"/>
    </w:rPr>
  </w:style>
  <w:style w:type="character" w:customStyle="1" w:styleId="FootnoteCharacters">
    <w:name w:val="Footnote Characters"/>
    <w:qFormat/>
    <w:rPr>
      <w:rFonts w:cs="Times New Roman"/>
      <w:vertAlign w:val="superscript"/>
    </w:rPr>
  </w:style>
  <w:style w:type="character" w:customStyle="1" w:styleId="Headerorfooter">
    <w:name w:val="Header or footer_"/>
    <w:qFormat/>
    <w:rPr>
      <w:rFonts w:ascii="Times New Roman" w:hAnsi="Times New Roman"/>
      <w:sz w:val="21"/>
      <w:highlight w:val="white"/>
    </w:rPr>
  </w:style>
  <w:style w:type="character" w:customStyle="1" w:styleId="Headerorfooter0">
    <w:name w:val="Header or footer"/>
    <w:qFormat/>
  </w:style>
  <w:style w:type="character" w:customStyle="1" w:styleId="a8">
    <w:name w:val="Гіперпосилання"/>
    <w:basedOn w:val="a0"/>
    <w:rPr>
      <w:rFonts w:cs="Times New Roman"/>
      <w:color w:val="0066CC"/>
      <w:u w:val="single"/>
    </w:rPr>
  </w:style>
  <w:style w:type="character" w:customStyle="1" w:styleId="Heading1">
    <w:name w:val="Heading #1_"/>
    <w:qFormat/>
    <w:rPr>
      <w:rFonts w:ascii="Times New Roman" w:hAnsi="Times New Roman"/>
      <w:sz w:val="28"/>
      <w:highlight w:val="white"/>
    </w:rPr>
  </w:style>
  <w:style w:type="character" w:customStyle="1" w:styleId="Bodytext2">
    <w:name w:val="Body text (2)_"/>
    <w:qFormat/>
    <w:rPr>
      <w:rFonts w:ascii="Times New Roman" w:hAnsi="Times New Roman"/>
      <w:sz w:val="28"/>
      <w:highlight w:val="white"/>
    </w:rPr>
  </w:style>
  <w:style w:type="character" w:customStyle="1" w:styleId="Bodytext2Bold2">
    <w:name w:val="Body text (2) + Bold2"/>
    <w:qFormat/>
    <w:rPr>
      <w:rFonts w:ascii="Times New Roman" w:hAnsi="Times New Roman"/>
      <w:b/>
      <w:sz w:val="28"/>
      <w:u w:val="none"/>
    </w:rPr>
  </w:style>
  <w:style w:type="character" w:customStyle="1" w:styleId="Bodytext20">
    <w:name w:val="Body text (2)"/>
    <w:qFormat/>
  </w:style>
  <w:style w:type="character" w:customStyle="1" w:styleId="a9">
    <w:name w:val="Верхній колонтитул Знак"/>
    <w:basedOn w:val="a0"/>
    <w:qFormat/>
  </w:style>
  <w:style w:type="character" w:customStyle="1" w:styleId="aa">
    <w:name w:val="Нижній колонтитул Знак"/>
    <w:basedOn w:val="a0"/>
    <w:qFormat/>
  </w:style>
  <w:style w:type="character" w:customStyle="1" w:styleId="10">
    <w:name w:val="Неразрешенное упоминание1"/>
    <w:basedOn w:val="a0"/>
    <w:qFormat/>
    <w:rPr>
      <w:color w:val="605E5C"/>
      <w:highlight w:val="lightGray"/>
    </w:rPr>
  </w:style>
  <w:style w:type="character" w:customStyle="1" w:styleId="11">
    <w:name w:val="Заголовок 1 Знак"/>
    <w:basedOn w:val="a0"/>
    <w:qFormat/>
    <w:rPr>
      <w:rFonts w:ascii="Arial" w:eastAsia="Calibri" w:hAnsi="Arial" w:cs="Arial"/>
      <w:color w:val="FFFFFF"/>
      <w:sz w:val="24"/>
      <w:szCs w:val="24"/>
      <w:highlight w:val="darkBlue"/>
    </w:rPr>
  </w:style>
  <w:style w:type="character" w:customStyle="1" w:styleId="30">
    <w:name w:val="Заголовок 3 Знак"/>
    <w:basedOn w:val="a0"/>
    <w:qFormat/>
    <w:rPr>
      <w:rFonts w:ascii="Cambria" w:eastAsia="Calibri" w:hAnsi="Cambria" w:cs="Tahoma"/>
      <w:color w:val="243F60"/>
      <w:sz w:val="24"/>
      <w:szCs w:val="24"/>
    </w:rPr>
  </w:style>
  <w:style w:type="character" w:customStyle="1" w:styleId="40">
    <w:name w:val="Заголовок 4 Знак"/>
    <w:basedOn w:val="a0"/>
    <w:qFormat/>
    <w:rPr>
      <w:rFonts w:ascii="Cambria" w:eastAsia="Calibri" w:hAnsi="Cambria" w:cs="Tahoma"/>
      <w:i/>
      <w:iCs/>
      <w:color w:val="365F91"/>
    </w:rPr>
  </w:style>
  <w:style w:type="character" w:customStyle="1" w:styleId="50">
    <w:name w:val="Заголовок 5 Знак"/>
    <w:basedOn w:val="a0"/>
    <w:qFormat/>
    <w:rPr>
      <w:rFonts w:ascii="Cambria" w:eastAsia="Calibri" w:hAnsi="Cambria" w:cs="Tahoma"/>
      <w:color w:val="365F91"/>
    </w:rPr>
  </w:style>
  <w:style w:type="character" w:customStyle="1" w:styleId="60">
    <w:name w:val="Заголовок 6 Знак"/>
    <w:basedOn w:val="a0"/>
    <w:qFormat/>
    <w:rPr>
      <w:rFonts w:ascii="Cambria" w:eastAsia="Calibri" w:hAnsi="Cambria" w:cs="Tahoma"/>
      <w:color w:val="243F60"/>
    </w:rPr>
  </w:style>
  <w:style w:type="character" w:customStyle="1" w:styleId="70">
    <w:name w:val="Заголовок 7 Знак"/>
    <w:basedOn w:val="a0"/>
    <w:qFormat/>
    <w:rPr>
      <w:rFonts w:ascii="Cambria" w:eastAsia="Calibri" w:hAnsi="Cambria" w:cs="Tahoma"/>
      <w:i/>
      <w:iCs/>
      <w:color w:val="243F60"/>
    </w:rPr>
  </w:style>
  <w:style w:type="character" w:customStyle="1" w:styleId="80">
    <w:name w:val="Заголовок 8 Знак"/>
    <w:basedOn w:val="a0"/>
    <w:qFormat/>
    <w:rPr>
      <w:rFonts w:ascii="Cambria" w:eastAsia="Calibri" w:hAnsi="Cambria" w:cs="Tahoma"/>
      <w:color w:val="272727"/>
      <w:sz w:val="21"/>
      <w:szCs w:val="21"/>
    </w:rPr>
  </w:style>
  <w:style w:type="character" w:customStyle="1" w:styleId="90">
    <w:name w:val="Заголовок 9 Знак"/>
    <w:basedOn w:val="a0"/>
    <w:qFormat/>
    <w:rPr>
      <w:rFonts w:ascii="Cambria" w:eastAsia="Calibri" w:hAnsi="Cambria" w:cs="Tahoma"/>
      <w:i/>
      <w:iCs/>
      <w:color w:val="272727"/>
      <w:sz w:val="21"/>
      <w:szCs w:val="21"/>
    </w:rPr>
  </w:style>
  <w:style w:type="character" w:customStyle="1" w:styleId="ab">
    <w:name w:val="Назва Знак"/>
    <w:basedOn w:val="a0"/>
    <w:qFormat/>
    <w:rPr>
      <w:rFonts w:ascii="Calibri" w:eastAsia="Calibri" w:hAnsi="Calibri" w:cs="Calibri"/>
      <w:b/>
      <w:sz w:val="72"/>
      <w:szCs w:val="72"/>
      <w:lang w:eastAsia="uk-UA"/>
    </w:rPr>
  </w:style>
  <w:style w:type="character" w:styleId="ac">
    <w:name w:val="annotation reference"/>
    <w:basedOn w:val="a0"/>
    <w:qFormat/>
    <w:rPr>
      <w:sz w:val="16"/>
      <w:szCs w:val="16"/>
    </w:rPr>
  </w:style>
  <w:style w:type="character" w:customStyle="1" w:styleId="ad">
    <w:name w:val="Текст примітки Знак"/>
    <w:basedOn w:val="a0"/>
    <w:qFormat/>
    <w:rPr>
      <w:rFonts w:ascii="Arial" w:eastAsia="Times New Roman" w:hAnsi="Arial" w:cs="Times New Roman"/>
      <w:sz w:val="20"/>
      <w:szCs w:val="20"/>
      <w:lang w:eastAsia="uk-UA"/>
    </w:rPr>
  </w:style>
  <w:style w:type="character" w:customStyle="1" w:styleId="ae">
    <w:name w:val="Тема примітки Знак"/>
    <w:basedOn w:val="ad"/>
    <w:qFormat/>
    <w:rPr>
      <w:rFonts w:ascii="Times New Roman" w:eastAsia="Times New Roman" w:hAnsi="Times New Roman" w:cs="Times New Roman"/>
      <w:b/>
      <w:bCs/>
      <w:sz w:val="20"/>
      <w:szCs w:val="20"/>
      <w:lang w:eastAsia="uk-UA"/>
    </w:rPr>
  </w:style>
  <w:style w:type="character" w:customStyle="1" w:styleId="af">
    <w:name w:val="Підзаголовок Знак"/>
    <w:basedOn w:val="a0"/>
    <w:qFormat/>
    <w:rPr>
      <w:rFonts w:ascii="Georgia" w:eastAsia="Georgia" w:hAnsi="Georgia" w:cs="Georgia"/>
      <w:i/>
      <w:color w:val="666666"/>
      <w:sz w:val="48"/>
      <w:szCs w:val="48"/>
      <w:lang w:eastAsia="uk-UA"/>
    </w:rPr>
  </w:style>
  <w:style w:type="character" w:customStyle="1" w:styleId="af0">
    <w:name w:val="Виділення"/>
    <w:basedOn w:val="a0"/>
    <w:qFormat/>
    <w:rPr>
      <w:i/>
      <w:iCs/>
    </w:rPr>
  </w:style>
  <w:style w:type="character" w:customStyle="1" w:styleId="12">
    <w:name w:val="Незакрита згадка1"/>
    <w:basedOn w:val="a0"/>
    <w:qFormat/>
    <w:rPr>
      <w:color w:val="605E5C"/>
      <w:highlight w:val="lightGray"/>
    </w:rPr>
  </w:style>
  <w:style w:type="character" w:customStyle="1" w:styleId="af1">
    <w:name w:val="Абзац списку Знак"/>
    <w:qFormat/>
  </w:style>
  <w:style w:type="character" w:customStyle="1" w:styleId="accent">
    <w:name w:val="accent"/>
    <w:basedOn w:val="a0"/>
    <w:qFormat/>
  </w:style>
  <w:style w:type="character" w:customStyle="1" w:styleId="13">
    <w:name w:val="Слабке виокремлення1"/>
    <w:basedOn w:val="a0"/>
    <w:qFormat/>
    <w:rPr>
      <w:i/>
      <w:iCs/>
      <w:color w:val="404040"/>
    </w:rPr>
  </w:style>
  <w:style w:type="character" w:customStyle="1" w:styleId="14">
    <w:name w:val="Переглянуте гіперпосилання1"/>
    <w:basedOn w:val="a0"/>
    <w:qFormat/>
    <w:rPr>
      <w:color w:val="954F72"/>
      <w:u w:val="single"/>
    </w:rPr>
  </w:style>
  <w:style w:type="character" w:customStyle="1" w:styleId="af2">
    <w:name w:val="Звичайний (веб) Знак"/>
    <w:qFormat/>
    <w:rPr>
      <w:rFonts w:ascii="Times New Roman" w:eastAsia="Times New Roman" w:hAnsi="Times New Roman" w:cs="Times New Roman"/>
      <w:sz w:val="24"/>
      <w:szCs w:val="24"/>
      <w:lang w:eastAsia="uk-UA"/>
    </w:rPr>
  </w:style>
  <w:style w:type="character" w:customStyle="1" w:styleId="1473">
    <w:name w:val="1473"/>
    <w:qFormat/>
    <w:rPr>
      <w:rFonts w:cs="Times New Roman"/>
    </w:rPr>
  </w:style>
  <w:style w:type="character" w:customStyle="1" w:styleId="slicertext">
    <w:name w:val="slicertext"/>
    <w:basedOn w:val="a0"/>
    <w:qFormat/>
  </w:style>
  <w:style w:type="character" w:customStyle="1" w:styleId="af3">
    <w:name w:val="Заголовок Ст Знак"/>
    <w:basedOn w:val="af1"/>
    <w:qFormat/>
    <w:rPr>
      <w:rFonts w:ascii="Arial" w:eastAsia="Calibri" w:hAnsi="Arial" w:cs="Arial"/>
      <w:szCs w:val="24"/>
      <w:highlight w:val="yellow"/>
      <w:lang w:eastAsia="uk-UA"/>
    </w:rPr>
  </w:style>
  <w:style w:type="character" w:customStyle="1" w:styleId="redactor-invisible-space">
    <w:name w:val="redactor-invisible-space"/>
    <w:basedOn w:val="a0"/>
    <w:qFormat/>
  </w:style>
  <w:style w:type="character" w:customStyle="1" w:styleId="b-kved-tableitem-sub-text">
    <w:name w:val="b-kved-table__item-sub-text"/>
    <w:basedOn w:val="a0"/>
    <w:qFormat/>
  </w:style>
  <w:style w:type="character" w:customStyle="1" w:styleId="af4">
    <w:name w:val="Верхний колонтитул Знак"/>
    <w:uiPriority w:val="99"/>
    <w:qFormat/>
    <w:rPr>
      <w:rFonts w:ascii="Times New Roman" w:eastAsia="Times New Roman" w:hAnsi="Times New Roman" w:cs="Times New Roman"/>
      <w:sz w:val="24"/>
      <w:szCs w:val="24"/>
      <w:lang w:eastAsia="ru-RU"/>
    </w:rPr>
  </w:style>
  <w:style w:type="character" w:customStyle="1" w:styleId="af5">
    <w:name w:val="Нижний колонтитул Знак"/>
    <w:uiPriority w:val="99"/>
    <w:qFormat/>
    <w:rPr>
      <w:rFonts w:ascii="Times New Roman" w:eastAsia="Times New Roman" w:hAnsi="Times New Roman" w:cs="Times New Roman"/>
      <w:sz w:val="24"/>
      <w:szCs w:val="24"/>
      <w:lang w:eastAsia="ru-RU"/>
    </w:rPr>
  </w:style>
  <w:style w:type="character" w:customStyle="1" w:styleId="15">
    <w:name w:val="Знак виноски1"/>
    <w:qFormat/>
    <w:rPr>
      <w:rFonts w:cs="Times New Roman"/>
      <w:vertAlign w:val="superscript"/>
    </w:rPr>
  </w:style>
  <w:style w:type="character" w:customStyle="1" w:styleId="af6">
    <w:name w:val="Текст сноски Знак"/>
    <w:qFormat/>
    <w:rPr>
      <w:rFonts w:ascii="Times New Roman" w:eastAsia="Times New Roman" w:hAnsi="Times New Roman"/>
      <w:lang w:val="en-GB" w:eastAsia="en-GB"/>
    </w:rPr>
  </w:style>
  <w:style w:type="character" w:customStyle="1" w:styleId="symbols">
    <w:name w:val="symbols"/>
    <w:basedOn w:val="a0"/>
    <w:qFormat/>
  </w:style>
  <w:style w:type="character" w:customStyle="1" w:styleId="apple-converted-space">
    <w:name w:val="apple-converted-space"/>
    <w:basedOn w:val="a0"/>
    <w:qFormat/>
  </w:style>
  <w:style w:type="character" w:customStyle="1" w:styleId="BodytextChar">
    <w:name w:val="Body text Char"/>
    <w:qFormat/>
    <w:rPr>
      <w:rFonts w:ascii="Arial" w:hAnsi="Arial"/>
      <w:lang w:val="en-GB"/>
    </w:rPr>
  </w:style>
  <w:style w:type="character" w:customStyle="1" w:styleId="16">
    <w:name w:val="Знак Знак16"/>
    <w:qFormat/>
    <w:rPr>
      <w:rFonts w:ascii="Times New Roman" w:eastAsia="Times New Roman" w:hAnsi="Times New Roman" w:cs="Times New Roman"/>
      <w:sz w:val="24"/>
      <w:szCs w:val="20"/>
      <w:lang w:val="en-GB" w:eastAsia="en-GB"/>
    </w:rPr>
  </w:style>
  <w:style w:type="character" w:customStyle="1" w:styleId="af7">
    <w:name w:val="Основной текст_"/>
    <w:qFormat/>
    <w:rPr>
      <w:rFonts w:ascii="Arial Narrow" w:eastAsia="Arial Narrow" w:hAnsi="Arial Narrow"/>
      <w:sz w:val="15"/>
      <w:szCs w:val="15"/>
      <w:highlight w:val="white"/>
    </w:rPr>
  </w:style>
  <w:style w:type="character" w:customStyle="1" w:styleId="af8">
    <w:name w:val="Основной текст с отступом Знак"/>
    <w:qFormat/>
    <w:rPr>
      <w:rFonts w:ascii="Arial" w:eastAsia="Times New Roman" w:hAnsi="Arial"/>
      <w:sz w:val="22"/>
      <w:szCs w:val="24"/>
      <w:lang w:val="ru-RU" w:eastAsia="ru-RU"/>
    </w:rPr>
  </w:style>
  <w:style w:type="character" w:customStyle="1" w:styleId="FontStyle229">
    <w:name w:val="Font Style229"/>
    <w:qFormat/>
    <w:rPr>
      <w:rFonts w:ascii="Arial Narrow" w:hAnsi="Arial Narrow" w:cs="Arial Narrow"/>
      <w:sz w:val="18"/>
      <w:szCs w:val="18"/>
    </w:rPr>
  </w:style>
  <w:style w:type="character" w:customStyle="1" w:styleId="FootnoteTextChar">
    <w:name w:val="Footnote Text Char"/>
    <w:qFormat/>
    <w:rPr>
      <w:rFonts w:ascii="Arial" w:hAnsi="Arial" w:cs="Times New Roman"/>
      <w:sz w:val="20"/>
      <w:szCs w:val="20"/>
      <w:lang w:val="uk-UA"/>
    </w:rPr>
  </w:style>
  <w:style w:type="character" w:customStyle="1" w:styleId="CommentTextChar">
    <w:name w:val="Comment Text Char"/>
    <w:qFormat/>
    <w:rPr>
      <w:rFonts w:ascii="Arial" w:hAnsi="Arial"/>
      <w:lang w:val="ru-RU" w:eastAsia="ru-RU"/>
    </w:rPr>
  </w:style>
  <w:style w:type="character" w:customStyle="1" w:styleId="hps">
    <w:name w:val="hps"/>
    <w:qFormat/>
  </w:style>
  <w:style w:type="character" w:customStyle="1" w:styleId="af9">
    <w:name w:val="Основний текст з відступом Знак"/>
    <w:qFormat/>
    <w:rPr>
      <w:rFonts w:ascii="Arial" w:eastAsia="Times New Roman" w:hAnsi="Arial"/>
      <w:szCs w:val="24"/>
      <w:lang w:val="ru-RU" w:eastAsia="ru-RU"/>
    </w:rPr>
  </w:style>
  <w:style w:type="character" w:customStyle="1" w:styleId="HTML">
    <w:name w:val="Стандартний HTML Знак"/>
    <w:qFormat/>
    <w:rPr>
      <w:rFonts w:ascii="Courier New" w:hAnsi="Courier New"/>
      <w:color w:val="000000"/>
      <w:sz w:val="21"/>
      <w:szCs w:val="21"/>
      <w:lang w:val="ru-RU" w:eastAsia="ru-RU"/>
    </w:rPr>
  </w:style>
  <w:style w:type="character" w:customStyle="1" w:styleId="21">
    <w:name w:val="Основной текст (2)_"/>
    <w:qFormat/>
    <w:rPr>
      <w:sz w:val="26"/>
      <w:szCs w:val="26"/>
      <w:highlight w:val="white"/>
    </w:rPr>
  </w:style>
  <w:style w:type="character" w:customStyle="1" w:styleId="51">
    <w:name w:val="Основной текст (5)_"/>
    <w:qFormat/>
    <w:rPr>
      <w:i/>
      <w:iCs/>
      <w:sz w:val="23"/>
      <w:szCs w:val="23"/>
      <w:highlight w:val="white"/>
    </w:rPr>
  </w:style>
  <w:style w:type="character" w:customStyle="1" w:styleId="apple-style-span">
    <w:name w:val="apple-style-span"/>
    <w:qFormat/>
  </w:style>
  <w:style w:type="character" w:customStyle="1" w:styleId="22">
    <w:name w:val="Основной текст (2)"/>
    <w:qFormat/>
    <w:rPr>
      <w:rFonts w:ascii="Times New Roman" w:hAnsi="Times New Roman" w:cs="Times New Roman"/>
      <w:sz w:val="23"/>
      <w:szCs w:val="23"/>
      <w:highlight w:val="white"/>
      <w:effect w:val="none"/>
      <w:lang w:bidi="ar-SA"/>
    </w:rPr>
  </w:style>
  <w:style w:type="character" w:customStyle="1" w:styleId="17">
    <w:name w:val="Назва Знак1"/>
    <w:qFormat/>
    <w:rPr>
      <w:rFonts w:ascii="Cambria" w:eastAsia="Times New Roman" w:hAnsi="Cambria" w:cs="Times New Roman"/>
      <w:b/>
      <w:bCs/>
      <w:kern w:val="2"/>
      <w:sz w:val="32"/>
      <w:szCs w:val="32"/>
      <w:lang w:val="ru-RU" w:eastAsia="ru-RU"/>
    </w:rPr>
  </w:style>
  <w:style w:type="character" w:customStyle="1" w:styleId="18">
    <w:name w:val="Основний текст Знак1"/>
    <w:qFormat/>
    <w:rPr>
      <w:sz w:val="22"/>
      <w:szCs w:val="22"/>
      <w:lang w:val="ru-RU" w:eastAsia="en-US"/>
    </w:rPr>
  </w:style>
  <w:style w:type="character" w:customStyle="1" w:styleId="31">
    <w:name w:val="Основний текст з відступом 3 Знак"/>
    <w:qFormat/>
    <w:rPr>
      <w:sz w:val="16"/>
      <w:szCs w:val="16"/>
      <w:lang w:val="ru-RU"/>
    </w:rPr>
  </w:style>
  <w:style w:type="character" w:customStyle="1" w:styleId="xfm26587941">
    <w:name w:val="xfm_26587941"/>
    <w:qFormat/>
  </w:style>
  <w:style w:type="character" w:customStyle="1" w:styleId="23">
    <w:name w:val="Основний текст з відступом 2 Знак"/>
    <w:qFormat/>
    <w:rPr>
      <w:rFonts w:ascii="Arial" w:eastAsia="Times New Roman" w:hAnsi="Arial"/>
      <w:szCs w:val="24"/>
      <w:lang w:val="ru-RU" w:eastAsia="ru-RU"/>
    </w:rPr>
  </w:style>
  <w:style w:type="character" w:customStyle="1" w:styleId="afa">
    <w:name w:val="Текст Знак"/>
    <w:qFormat/>
    <w:rPr>
      <w:rFonts w:ascii="Times New Roman" w:eastAsia="Times New Roman" w:hAnsi="Times New Roman"/>
      <w:sz w:val="28"/>
      <w:lang w:val="ru-RU"/>
    </w:rPr>
  </w:style>
  <w:style w:type="character" w:customStyle="1" w:styleId="FontStyle16">
    <w:name w:val="Font Style16"/>
    <w:qFormat/>
    <w:rPr>
      <w:rFonts w:ascii="Verdana" w:hAnsi="Verdana" w:cs="Verdana"/>
      <w:sz w:val="14"/>
      <w:szCs w:val="14"/>
    </w:rPr>
  </w:style>
  <w:style w:type="character" w:customStyle="1" w:styleId="afb">
    <w:name w:val="Основний текст_"/>
    <w:qFormat/>
    <w:rPr>
      <w:rFonts w:cs="Calibri"/>
      <w:sz w:val="21"/>
      <w:szCs w:val="21"/>
      <w:highlight w:val="white"/>
    </w:rPr>
  </w:style>
  <w:style w:type="character" w:customStyle="1" w:styleId="24">
    <w:name w:val="Основний текст (2)"/>
    <w:qFormat/>
    <w:rPr>
      <w:rFonts w:ascii="Calibri" w:eastAsia="Calibri" w:hAnsi="Calibri" w:cs="Calibri"/>
      <w:b/>
      <w:bCs/>
      <w:i w:val="0"/>
      <w:iCs w:val="0"/>
      <w:caps w:val="0"/>
      <w:smallCaps w:val="0"/>
      <w:strike w:val="0"/>
      <w:dstrike w:val="0"/>
      <w:color w:val="000000"/>
      <w:spacing w:val="0"/>
      <w:w w:val="100"/>
      <w:sz w:val="19"/>
      <w:szCs w:val="19"/>
      <w:u w:val="none"/>
      <w:effect w:val="none"/>
      <w:lang w:val="uk-UA" w:eastAsia="uk-UA" w:bidi="uk-UA"/>
    </w:rPr>
  </w:style>
  <w:style w:type="character" w:customStyle="1" w:styleId="HTML0">
    <w:name w:val="Адреса HTML Знак"/>
    <w:qFormat/>
    <w:rPr>
      <w:rFonts w:ascii="Times New Roman" w:eastAsia="Times New Roman" w:hAnsi="Times New Roman"/>
      <w:i/>
      <w:iCs/>
      <w:sz w:val="24"/>
      <w:szCs w:val="24"/>
      <w:lang w:val="ru-RU" w:eastAsia="ru-RU"/>
    </w:rPr>
  </w:style>
  <w:style w:type="character" w:customStyle="1" w:styleId="heading">
    <w:name w:val="heading"/>
    <w:qFormat/>
  </w:style>
  <w:style w:type="character" w:customStyle="1" w:styleId="FontStyle11">
    <w:name w:val="Font Style11"/>
    <w:qFormat/>
    <w:rPr>
      <w:rFonts w:ascii="Times New Roman" w:hAnsi="Times New Roman" w:cs="Times New Roman"/>
      <w:spacing w:val="10"/>
      <w:sz w:val="24"/>
      <w:szCs w:val="24"/>
    </w:rPr>
  </w:style>
  <w:style w:type="character" w:styleId="afc">
    <w:name w:val="Intense Emphasis"/>
    <w:qFormat/>
    <w:rPr>
      <w:b/>
      <w:bCs/>
      <w:i/>
      <w:iCs/>
      <w:color w:val="4F81BD"/>
    </w:rPr>
  </w:style>
  <w:style w:type="character" w:customStyle="1" w:styleId="19">
    <w:name w:val="Основний текст з відступом Знак1"/>
    <w:basedOn w:val="a0"/>
    <w:qFormat/>
    <w:rPr>
      <w:rFonts w:ascii="Arial" w:eastAsia="Times New Roman" w:hAnsi="Arial" w:cs="Times New Roman"/>
      <w:szCs w:val="24"/>
      <w:lang w:val="ru-RU" w:eastAsia="ru-RU"/>
    </w:rPr>
  </w:style>
  <w:style w:type="character" w:customStyle="1" w:styleId="25">
    <w:name w:val="Основний текст 2 Знак"/>
    <w:basedOn w:val="a0"/>
    <w:qFormat/>
    <w:rPr>
      <w:rFonts w:ascii="Cambria" w:eastAsia="Calibri" w:hAnsi="Cambria" w:cs="Arial"/>
      <w:color w:val="000000"/>
      <w:sz w:val="24"/>
      <w:szCs w:val="24"/>
    </w:rPr>
  </w:style>
  <w:style w:type="character" w:customStyle="1" w:styleId="HTML1">
    <w:name w:val="Стандартний HTML Знак1"/>
    <w:basedOn w:val="a0"/>
    <w:qFormat/>
    <w:rPr>
      <w:rFonts w:ascii="Consolas" w:eastAsia="Times New Roman" w:hAnsi="Consolas" w:cs="Times New Roman"/>
      <w:sz w:val="20"/>
      <w:szCs w:val="20"/>
      <w:lang w:val="ru-RU" w:eastAsia="ru-RU"/>
    </w:rPr>
  </w:style>
  <w:style w:type="character" w:customStyle="1" w:styleId="310">
    <w:name w:val="Основний текст з відступом 3 Знак1"/>
    <w:basedOn w:val="a0"/>
    <w:qFormat/>
    <w:rPr>
      <w:rFonts w:ascii="Arial" w:eastAsia="Times New Roman" w:hAnsi="Arial" w:cs="Times New Roman"/>
      <w:sz w:val="16"/>
      <w:szCs w:val="16"/>
      <w:lang w:val="ru-RU" w:eastAsia="ru-RU"/>
    </w:rPr>
  </w:style>
  <w:style w:type="character" w:customStyle="1" w:styleId="210">
    <w:name w:val="Основний текст з відступом 2 Знак1"/>
    <w:basedOn w:val="a0"/>
    <w:qFormat/>
    <w:rPr>
      <w:rFonts w:ascii="Arial" w:eastAsia="Times New Roman" w:hAnsi="Arial" w:cs="Times New Roman"/>
      <w:szCs w:val="24"/>
      <w:lang w:val="ru-RU" w:eastAsia="ru-RU"/>
    </w:rPr>
  </w:style>
  <w:style w:type="character" w:customStyle="1" w:styleId="1a">
    <w:name w:val="Текст Знак1"/>
    <w:basedOn w:val="a0"/>
    <w:qFormat/>
    <w:rPr>
      <w:rFonts w:ascii="Consolas" w:eastAsia="Times New Roman" w:hAnsi="Consolas" w:cs="Times New Roman"/>
      <w:sz w:val="21"/>
      <w:szCs w:val="21"/>
      <w:lang w:val="ru-RU" w:eastAsia="ru-RU"/>
    </w:rPr>
  </w:style>
  <w:style w:type="character" w:customStyle="1" w:styleId="HTML10">
    <w:name w:val="Адреса HTML Знак1"/>
    <w:basedOn w:val="a0"/>
    <w:qFormat/>
    <w:rPr>
      <w:rFonts w:ascii="Arial" w:eastAsia="Times New Roman" w:hAnsi="Arial" w:cs="Times New Roman"/>
      <w:i/>
      <w:iCs/>
      <w:szCs w:val="24"/>
      <w:lang w:val="ru-RU" w:eastAsia="ru-RU"/>
    </w:rPr>
  </w:style>
  <w:style w:type="character" w:customStyle="1" w:styleId="110">
    <w:name w:val="Заголовок 1 Знак1"/>
    <w:basedOn w:val="a0"/>
    <w:qFormat/>
    <w:rPr>
      <w:rFonts w:ascii="Arial" w:eastAsia="Times New Roman" w:hAnsi="Arial"/>
      <w:caps/>
      <w:color w:val="FFFFFF"/>
      <w:kern w:val="2"/>
      <w:sz w:val="24"/>
      <w:szCs w:val="48"/>
      <w:highlight w:val="darkBlue"/>
    </w:rPr>
  </w:style>
  <w:style w:type="character" w:customStyle="1" w:styleId="mw-page-title-main">
    <w:name w:val="mw-page-title-main"/>
    <w:basedOn w:val="a0"/>
    <w:qFormat/>
  </w:style>
  <w:style w:type="character" w:customStyle="1" w:styleId="211">
    <w:name w:val="Заголовок 2 Знак1"/>
    <w:basedOn w:val="a0"/>
    <w:qFormat/>
    <w:rPr>
      <w:rFonts w:ascii="Arial" w:eastAsia="Arial" w:hAnsi="Arial" w:cs="Arial"/>
      <w:color w:val="000000"/>
      <w:sz w:val="22"/>
      <w:szCs w:val="22"/>
      <w:highlight w:val="blue"/>
    </w:rPr>
  </w:style>
  <w:style w:type="character" w:customStyle="1" w:styleId="1558">
    <w:name w:val="1558"/>
    <w:basedOn w:val="a0"/>
    <w:qFormat/>
  </w:style>
  <w:style w:type="character" w:customStyle="1" w:styleId="xfmc3">
    <w:name w:val="xfmc3"/>
    <w:basedOn w:val="a0"/>
    <w:qFormat/>
  </w:style>
  <w:style w:type="character" w:customStyle="1" w:styleId="311">
    <w:name w:val="Заголовок 3 Знак1"/>
    <w:basedOn w:val="a0"/>
    <w:qFormat/>
    <w:rPr>
      <w:rFonts w:ascii="Arial" w:eastAsia="Arial" w:hAnsi="Arial" w:cs="Arial"/>
      <w:b/>
      <w:bCs/>
      <w:color w:val="0067B9"/>
      <w:sz w:val="22"/>
      <w:szCs w:val="22"/>
    </w:rPr>
  </w:style>
  <w:style w:type="character" w:customStyle="1" w:styleId="afd">
    <w:name w:val="Рисунки Знак"/>
    <w:basedOn w:val="a0"/>
    <w:qFormat/>
    <w:rPr>
      <w:rFonts w:ascii="Arial" w:eastAsia="Times New Roman" w:hAnsi="Arial" w:cs="Arial"/>
      <w:b/>
      <w:iCs/>
      <w:lang w:eastAsia="zh-CN"/>
    </w:rPr>
  </w:style>
  <w:style w:type="character" w:customStyle="1" w:styleId="afe">
    <w:name w:val="Таблиця Знак"/>
    <w:basedOn w:val="a0"/>
    <w:qFormat/>
    <w:rPr>
      <w:rFonts w:ascii="Arial" w:eastAsia="Times New Roman" w:hAnsi="Arial" w:cs="Times New Roman"/>
      <w:b/>
      <w:iCs/>
    </w:rPr>
  </w:style>
  <w:style w:type="character" w:customStyle="1" w:styleId="41">
    <w:name w:val="Заголовок 4 Знак1"/>
    <w:basedOn w:val="a0"/>
    <w:qFormat/>
    <w:rPr>
      <w:rFonts w:ascii="Calibri Light" w:eastAsia="Times New Roman" w:hAnsi="Calibri Light" w:cs="Times New Roman"/>
      <w:i/>
      <w:iCs/>
      <w:color w:val="2E74B5"/>
      <w:sz w:val="22"/>
      <w:szCs w:val="24"/>
      <w:lang w:val="ru-RU" w:eastAsia="ru-RU"/>
    </w:rPr>
  </w:style>
  <w:style w:type="character" w:customStyle="1" w:styleId="71">
    <w:name w:val="Заголовок 7 Знак1"/>
    <w:basedOn w:val="a0"/>
    <w:qFormat/>
    <w:rPr>
      <w:rFonts w:ascii="Calibri Light" w:eastAsia="Times New Roman" w:hAnsi="Calibri Light" w:cs="Times New Roman"/>
      <w:i/>
      <w:iCs/>
      <w:color w:val="1F4D78"/>
      <w:szCs w:val="24"/>
      <w:lang w:val="ru-RU" w:eastAsia="ru-RU"/>
    </w:rPr>
  </w:style>
  <w:style w:type="character" w:customStyle="1" w:styleId="81">
    <w:name w:val="Заголовок 8 Знак1"/>
    <w:basedOn w:val="a0"/>
    <w:qFormat/>
    <w:rPr>
      <w:rFonts w:ascii="Calibri Light" w:eastAsia="Times New Roman" w:hAnsi="Calibri Light" w:cs="Times New Roman"/>
      <w:color w:val="272727"/>
      <w:sz w:val="21"/>
      <w:szCs w:val="21"/>
      <w:lang w:val="ru-RU" w:eastAsia="ru-RU"/>
    </w:rPr>
  </w:style>
  <w:style w:type="character" w:customStyle="1" w:styleId="91">
    <w:name w:val="Заголовок 9 Знак1"/>
    <w:basedOn w:val="a0"/>
    <w:qFormat/>
    <w:rPr>
      <w:rFonts w:ascii="Calibri Light" w:eastAsia="Times New Roman" w:hAnsi="Calibri Light" w:cs="Times New Roman"/>
      <w:i/>
      <w:iCs/>
      <w:color w:val="272727"/>
      <w:sz w:val="21"/>
      <w:szCs w:val="21"/>
      <w:lang w:val="ru-RU" w:eastAsia="ru-RU"/>
    </w:rPr>
  </w:style>
  <w:style w:type="character" w:customStyle="1" w:styleId="1b">
    <w:name w:val="Тема примітки Знак1"/>
    <w:basedOn w:val="ad"/>
    <w:qFormat/>
    <w:rPr>
      <w:rFonts w:ascii="Arial" w:eastAsia="Times New Roman" w:hAnsi="Arial" w:cs="Times New Roman"/>
      <w:b/>
      <w:bCs/>
      <w:sz w:val="20"/>
      <w:szCs w:val="20"/>
      <w:lang w:eastAsia="uk-UA"/>
    </w:rPr>
  </w:style>
  <w:style w:type="character" w:styleId="aff">
    <w:name w:val="Subtle Emphasis"/>
    <w:basedOn w:val="a0"/>
    <w:qFormat/>
    <w:rPr>
      <w:i/>
      <w:iCs/>
      <w:color w:val="404040"/>
    </w:rPr>
  </w:style>
  <w:style w:type="character" w:styleId="aff0">
    <w:name w:val="FollowedHyperlink"/>
    <w:basedOn w:val="a0"/>
    <w:qFormat/>
    <w:rPr>
      <w:color w:val="800080"/>
      <w:u w:val="single"/>
    </w:rPr>
  </w:style>
  <w:style w:type="character" w:customStyle="1" w:styleId="26">
    <w:name w:val="Основний текст з відступом Знак2"/>
    <w:basedOn w:val="a0"/>
    <w:qFormat/>
  </w:style>
  <w:style w:type="character" w:customStyle="1" w:styleId="HTML2">
    <w:name w:val="Стандартний HTML Знак2"/>
    <w:basedOn w:val="a0"/>
    <w:qFormat/>
    <w:rPr>
      <w:rFonts w:ascii="Consolas" w:hAnsi="Consolas"/>
      <w:sz w:val="20"/>
      <w:szCs w:val="20"/>
    </w:rPr>
  </w:style>
  <w:style w:type="character" w:customStyle="1" w:styleId="32">
    <w:name w:val="Основний текст з відступом 3 Знак2"/>
    <w:basedOn w:val="a0"/>
    <w:qFormat/>
    <w:rPr>
      <w:sz w:val="16"/>
      <w:szCs w:val="16"/>
    </w:rPr>
  </w:style>
  <w:style w:type="character" w:customStyle="1" w:styleId="220">
    <w:name w:val="Основний текст з відступом 2 Знак2"/>
    <w:basedOn w:val="a0"/>
    <w:qFormat/>
  </w:style>
  <w:style w:type="character" w:customStyle="1" w:styleId="27">
    <w:name w:val="Текст Знак2"/>
    <w:basedOn w:val="a0"/>
    <w:qFormat/>
    <w:rPr>
      <w:rFonts w:ascii="Consolas" w:hAnsi="Consolas"/>
      <w:sz w:val="21"/>
      <w:szCs w:val="21"/>
    </w:rPr>
  </w:style>
  <w:style w:type="character" w:customStyle="1" w:styleId="HTML20">
    <w:name w:val="Адреса HTML Знак2"/>
    <w:basedOn w:val="a0"/>
    <w:qFormat/>
    <w:rPr>
      <w:i/>
      <w:iCs/>
    </w:rPr>
  </w:style>
  <w:style w:type="character" w:customStyle="1" w:styleId="aff1">
    <w:name w:val="Посилання покажчика"/>
    <w:qFormat/>
  </w:style>
  <w:style w:type="character" w:customStyle="1" w:styleId="aff2">
    <w:name w:val="Символи виноски"/>
    <w:qFormat/>
  </w:style>
  <w:style w:type="character" w:customStyle="1" w:styleId="aff3">
    <w:name w:val="Прив'язка кінцевої виноски"/>
    <w:rPr>
      <w:vertAlign w:val="superscript"/>
    </w:rPr>
  </w:style>
  <w:style w:type="character" w:customStyle="1" w:styleId="aff4">
    <w:name w:val="Символи кінцевої виноски"/>
    <w:qFormat/>
  </w:style>
  <w:style w:type="character" w:customStyle="1" w:styleId="aff5">
    <w:name w:val="Символ нумерації"/>
    <w:qFormat/>
  </w:style>
  <w:style w:type="character" w:customStyle="1" w:styleId="aff6">
    <w:name w:val="Маркери списку"/>
    <w:qFormat/>
    <w:rPr>
      <w:rFonts w:ascii="OpenSymbol" w:eastAsia="OpenSymbol" w:hAnsi="OpenSymbol" w:cs="OpenSymbol"/>
    </w:rPr>
  </w:style>
  <w:style w:type="character" w:customStyle="1" w:styleId="docdata">
    <w:name w:val="docdata"/>
    <w:qFormat/>
  </w:style>
  <w:style w:type="character" w:customStyle="1" w:styleId="WW8Num7z0">
    <w:name w:val="WW8Num7z0"/>
    <w:qFormat/>
    <w:rPr>
      <w:rFonts w:ascii="Tahoma" w:eastAsia="Tahoma" w:hAnsi="Tahoma" w:cs="Tahoma"/>
      <w:color w:val="252425"/>
      <w:w w:val="102"/>
      <w:sz w:val="24"/>
      <w:szCs w:val="24"/>
      <w:lang w:val="uk-UA" w:bidi="ar-SA"/>
    </w:rPr>
  </w:style>
  <w:style w:type="character" w:customStyle="1" w:styleId="WW8Num7z1">
    <w:name w:val="WW8Num7z1"/>
    <w:qFormat/>
    <w:rPr>
      <w:lang w:val="uk-UA" w:bidi="ar-SA"/>
    </w:rPr>
  </w:style>
  <w:style w:type="character" w:customStyle="1" w:styleId="aff7">
    <w:name w:val="Виділення жирним"/>
    <w:qFormat/>
    <w:rPr>
      <w:b/>
      <w:bCs/>
    </w:rPr>
  </w:style>
  <w:style w:type="paragraph" w:customStyle="1" w:styleId="1c">
    <w:name w:val="Заголовок1"/>
    <w:basedOn w:val="a"/>
    <w:next w:val="aff8"/>
    <w:qFormat/>
    <w:pPr>
      <w:keepNext/>
      <w:suppressAutoHyphens/>
      <w:spacing w:before="240" w:after="120" w:line="240" w:lineRule="auto"/>
    </w:pPr>
    <w:rPr>
      <w:rFonts w:ascii="Liberation Sans" w:eastAsia="Microsoft YaHei" w:hAnsi="Liberation Sans" w:cs="Arial"/>
      <w:sz w:val="28"/>
      <w:szCs w:val="28"/>
      <w:lang w:val="ru-RU" w:eastAsia="ru-RU"/>
    </w:rPr>
  </w:style>
  <w:style w:type="paragraph" w:styleId="aff8">
    <w:name w:val="Body Text"/>
    <w:basedOn w:val="a"/>
    <w:pPr>
      <w:widowControl w:val="0"/>
      <w:spacing w:after="0" w:line="240" w:lineRule="auto"/>
      <w:ind w:left="542"/>
    </w:pPr>
    <w:rPr>
      <w:rFonts w:ascii="Times New Roman" w:eastAsia="Times New Roman" w:hAnsi="Times New Roman" w:cs="Times New Roman"/>
      <w:sz w:val="28"/>
      <w:szCs w:val="28"/>
    </w:rPr>
  </w:style>
  <w:style w:type="paragraph" w:styleId="aff9">
    <w:name w:val="List"/>
    <w:basedOn w:val="aff8"/>
    <w:pPr>
      <w:widowControl/>
      <w:suppressAutoHyphens/>
      <w:spacing w:after="120"/>
      <w:ind w:left="0"/>
    </w:pPr>
    <w:rPr>
      <w:rFonts w:ascii="Calibri" w:eastAsia="Calibri" w:hAnsi="Calibri" w:cs="Arial"/>
      <w:sz w:val="24"/>
      <w:szCs w:val="20"/>
      <w:lang w:val="en-GB" w:eastAsia="en-GB"/>
    </w:rPr>
  </w:style>
  <w:style w:type="paragraph" w:styleId="affa">
    <w:name w:val="caption"/>
    <w:basedOn w:val="a"/>
    <w:next w:val="a"/>
    <w:uiPriority w:val="35"/>
    <w:qFormat/>
    <w:pPr>
      <w:keepNext/>
      <w:spacing w:line="240" w:lineRule="auto"/>
    </w:pPr>
    <w:rPr>
      <w:rFonts w:ascii="Arial" w:hAnsi="Arial" w:cs="Arial"/>
      <w:b/>
      <w:bCs/>
    </w:rPr>
  </w:style>
  <w:style w:type="paragraph" w:customStyle="1" w:styleId="affb">
    <w:name w:val="Покажчик"/>
    <w:basedOn w:val="a"/>
    <w:qFormat/>
    <w:pPr>
      <w:suppressLineNumbers/>
      <w:suppressAutoHyphens/>
      <w:spacing w:after="0" w:line="240" w:lineRule="auto"/>
    </w:pPr>
    <w:rPr>
      <w:rFonts w:ascii="Arial" w:eastAsia="Times New Roman" w:hAnsi="Arial" w:cs="Arial"/>
      <w:szCs w:val="24"/>
      <w:lang w:val="ru-RU" w:eastAsia="ru-RU"/>
    </w:rPr>
  </w:style>
  <w:style w:type="paragraph" w:styleId="affc">
    <w:name w:val="List Paragraph"/>
    <w:aliases w:val="Bullet Points,Liste Paragraf,Llista Nivell1,Lista de nivel 1,Paragraphe de liste PBLH,Normal bullet 2,Graph &amp; Table tite,Table of contents numbered,Bullet list,Bullet List Paragraph,Level 1 Bullet,numbered,Bullet List,FooterText,列出段落,2"/>
    <w:basedOn w:val="a"/>
    <w:link w:val="affd"/>
    <w:uiPriority w:val="1"/>
    <w:qFormat/>
    <w:pPr>
      <w:ind w:left="720"/>
      <w:contextualSpacing/>
    </w:pPr>
  </w:style>
  <w:style w:type="paragraph" w:customStyle="1" w:styleId="1d">
    <w:name w:val="Абзац списка1"/>
    <w:basedOn w:val="a"/>
    <w:qFormat/>
    <w:pPr>
      <w:ind w:left="720"/>
      <w:contextualSpacing/>
      <w:jc w:val="both"/>
    </w:pPr>
    <w:rPr>
      <w:rFonts w:cs="Times New Roman"/>
      <w:sz w:val="20"/>
      <w:szCs w:val="20"/>
      <w:lang w:eastAsia="uk-UA"/>
    </w:rPr>
  </w:style>
  <w:style w:type="paragraph" w:styleId="affe">
    <w:name w:val="Balloon Text"/>
    <w:basedOn w:val="a"/>
    <w:qFormat/>
    <w:pPr>
      <w:spacing w:after="0" w:line="240" w:lineRule="auto"/>
    </w:pPr>
    <w:rPr>
      <w:rFonts w:ascii="Tahoma" w:hAnsi="Tahoma"/>
      <w:sz w:val="16"/>
      <w:szCs w:val="16"/>
    </w:rPr>
  </w:style>
  <w:style w:type="paragraph" w:styleId="afff">
    <w:name w:val="footnote text"/>
    <w:basedOn w:val="a"/>
    <w:pPr>
      <w:spacing w:after="0" w:line="240" w:lineRule="auto"/>
    </w:pPr>
    <w:rPr>
      <w:sz w:val="20"/>
      <w:szCs w:val="20"/>
    </w:rPr>
  </w:style>
  <w:style w:type="paragraph" w:customStyle="1" w:styleId="Headerorfooter1">
    <w:name w:val="Header or footer1"/>
    <w:basedOn w:val="a"/>
    <w:qFormat/>
    <w:pPr>
      <w:widowControl w:val="0"/>
      <w:shd w:val="clear" w:color="auto" w:fill="FFFFFF"/>
      <w:spacing w:after="0" w:line="240" w:lineRule="atLeast"/>
    </w:pPr>
    <w:rPr>
      <w:rFonts w:ascii="Times New Roman" w:hAnsi="Times New Roman"/>
      <w:sz w:val="21"/>
    </w:rPr>
  </w:style>
  <w:style w:type="paragraph" w:customStyle="1" w:styleId="docdata0">
    <w:name w:val="docdata"/>
    <w:basedOn w:val="a"/>
    <w:qFormat/>
    <w:pPr>
      <w:spacing w:before="280" w:after="280" w:line="240" w:lineRule="auto"/>
    </w:pPr>
    <w:rPr>
      <w:rFonts w:ascii="Times New Roman" w:eastAsia="Times New Roman" w:hAnsi="Times New Roman" w:cs="Times New Roman"/>
      <w:sz w:val="24"/>
      <w:szCs w:val="24"/>
      <w:lang w:eastAsia="uk-UA"/>
    </w:rPr>
  </w:style>
  <w:style w:type="paragraph" w:styleId="afff0">
    <w:name w:val="Normal (Web)"/>
    <w:basedOn w:val="a"/>
    <w:uiPriority w:val="99"/>
    <w:qFormat/>
    <w:pPr>
      <w:spacing w:before="280" w:after="280" w:line="240" w:lineRule="auto"/>
    </w:pPr>
    <w:rPr>
      <w:rFonts w:ascii="Times New Roman" w:eastAsia="Times New Roman" w:hAnsi="Times New Roman" w:cs="Times New Roman"/>
      <w:sz w:val="24"/>
      <w:szCs w:val="24"/>
      <w:lang w:eastAsia="uk-UA"/>
    </w:rPr>
  </w:style>
  <w:style w:type="paragraph" w:styleId="afff1">
    <w:name w:val="No Spacing"/>
    <w:qFormat/>
    <w:pPr>
      <w:overflowPunct w:val="0"/>
    </w:pPr>
    <w:rPr>
      <w:sz w:val="22"/>
    </w:rPr>
  </w:style>
  <w:style w:type="paragraph" w:customStyle="1" w:styleId="Heading10">
    <w:name w:val="Heading #1"/>
    <w:basedOn w:val="a"/>
    <w:qFormat/>
    <w:pPr>
      <w:widowControl w:val="0"/>
      <w:shd w:val="clear" w:color="auto" w:fill="FFFFFF"/>
      <w:spacing w:after="120" w:line="240" w:lineRule="atLeast"/>
      <w:outlineLvl w:val="0"/>
    </w:pPr>
    <w:rPr>
      <w:rFonts w:ascii="Times New Roman" w:hAnsi="Times New Roman"/>
      <w:b/>
      <w:sz w:val="28"/>
    </w:rPr>
  </w:style>
  <w:style w:type="paragraph" w:customStyle="1" w:styleId="Bodytext21">
    <w:name w:val="Body text (2)1"/>
    <w:basedOn w:val="a"/>
    <w:qFormat/>
    <w:pPr>
      <w:widowControl w:val="0"/>
      <w:shd w:val="clear" w:color="auto" w:fill="FFFFFF"/>
      <w:spacing w:after="0" w:line="370" w:lineRule="exact"/>
      <w:jc w:val="both"/>
    </w:pPr>
    <w:rPr>
      <w:rFonts w:ascii="Times New Roman" w:hAnsi="Times New Roman"/>
      <w:sz w:val="28"/>
    </w:rPr>
  </w:style>
  <w:style w:type="paragraph" w:customStyle="1" w:styleId="afff2">
    <w:name w:val="Верхній і нижній колонтитули"/>
    <w:basedOn w:val="a"/>
    <w:qFormat/>
    <w:pPr>
      <w:suppressAutoHyphens/>
      <w:spacing w:after="0" w:line="240" w:lineRule="auto"/>
    </w:pPr>
    <w:rPr>
      <w:rFonts w:ascii="Arial" w:eastAsia="Times New Roman" w:hAnsi="Arial" w:cs="Times New Roman"/>
      <w:szCs w:val="24"/>
      <w:lang w:val="ru-RU" w:eastAsia="ru-RU"/>
    </w:rPr>
  </w:style>
  <w:style w:type="paragraph" w:styleId="afff3">
    <w:name w:val="header"/>
    <w:basedOn w:val="a"/>
    <w:uiPriority w:val="99"/>
    <w:pPr>
      <w:tabs>
        <w:tab w:val="center" w:pos="4819"/>
        <w:tab w:val="right" w:pos="9639"/>
      </w:tabs>
      <w:spacing w:after="0" w:line="240" w:lineRule="auto"/>
    </w:pPr>
  </w:style>
  <w:style w:type="paragraph" w:styleId="afff4">
    <w:name w:val="footer"/>
    <w:basedOn w:val="a"/>
    <w:uiPriority w:val="99"/>
    <w:pPr>
      <w:tabs>
        <w:tab w:val="center" w:pos="4819"/>
        <w:tab w:val="right" w:pos="9639"/>
      </w:tabs>
      <w:spacing w:after="0" w:line="240" w:lineRule="auto"/>
    </w:pPr>
  </w:style>
  <w:style w:type="paragraph" w:customStyle="1" w:styleId="Default">
    <w:name w:val="Default"/>
    <w:qFormat/>
    <w:pPr>
      <w:overflowPunct w:val="0"/>
    </w:pPr>
    <w:rPr>
      <w:rFonts w:ascii="Arial" w:hAnsi="Arial" w:cs="Arial"/>
      <w:color w:val="000000"/>
      <w:sz w:val="24"/>
      <w:szCs w:val="24"/>
    </w:rPr>
  </w:style>
  <w:style w:type="paragraph" w:styleId="afff5">
    <w:name w:val="Title"/>
    <w:basedOn w:val="a"/>
    <w:next w:val="a"/>
    <w:qFormat/>
    <w:pPr>
      <w:keepNext/>
      <w:keepLines/>
      <w:spacing w:before="480" w:after="120" w:line="259" w:lineRule="auto"/>
      <w:jc w:val="both"/>
    </w:pPr>
    <w:rPr>
      <w:rFonts w:cs="Calibri"/>
      <w:b/>
      <w:sz w:val="72"/>
      <w:szCs w:val="72"/>
      <w:lang w:eastAsia="uk-UA"/>
    </w:rPr>
  </w:style>
  <w:style w:type="paragraph" w:styleId="afff6">
    <w:name w:val="annotation text"/>
    <w:basedOn w:val="a"/>
    <w:qFormat/>
    <w:pPr>
      <w:spacing w:after="120" w:line="240" w:lineRule="auto"/>
      <w:ind w:firstLine="709"/>
      <w:jc w:val="both"/>
    </w:pPr>
    <w:rPr>
      <w:rFonts w:ascii="Arial" w:eastAsia="Times New Roman" w:hAnsi="Arial" w:cs="Times New Roman"/>
      <w:sz w:val="20"/>
      <w:szCs w:val="20"/>
      <w:lang w:eastAsia="uk-UA"/>
    </w:rPr>
  </w:style>
  <w:style w:type="paragraph" w:customStyle="1" w:styleId="Pa1">
    <w:name w:val="Pa1"/>
    <w:basedOn w:val="a"/>
    <w:next w:val="a"/>
    <w:qFormat/>
    <w:pPr>
      <w:spacing w:after="120" w:line="241" w:lineRule="atLeast"/>
      <w:jc w:val="both"/>
    </w:pPr>
    <w:rPr>
      <w:rFonts w:ascii="Roboto" w:hAnsi="Roboto" w:cs="Times New Roman"/>
      <w:szCs w:val="24"/>
      <w:lang w:eastAsia="uk-UA"/>
    </w:rPr>
  </w:style>
  <w:style w:type="paragraph" w:customStyle="1" w:styleId="1e">
    <w:name w:val="Тема примітки1"/>
    <w:basedOn w:val="afff6"/>
    <w:next w:val="afff6"/>
    <w:qFormat/>
    <w:pPr>
      <w:spacing w:after="160"/>
      <w:ind w:firstLine="0"/>
      <w:jc w:val="left"/>
    </w:pPr>
    <w:rPr>
      <w:rFonts w:ascii="Calibri" w:eastAsia="Calibri" w:hAnsi="Calibri"/>
      <w:b/>
      <w:bCs/>
      <w:lang w:eastAsia="en-US"/>
    </w:rPr>
  </w:style>
  <w:style w:type="paragraph" w:customStyle="1" w:styleId="cat-item">
    <w:name w:val="cat-item"/>
    <w:basedOn w:val="a"/>
    <w:qFormat/>
    <w:pPr>
      <w:spacing w:before="280" w:after="280" w:line="240" w:lineRule="auto"/>
      <w:jc w:val="both"/>
    </w:pPr>
    <w:rPr>
      <w:rFonts w:ascii="Arial" w:eastAsia="Times New Roman" w:hAnsi="Arial" w:cs="Times New Roman"/>
      <w:szCs w:val="24"/>
      <w:lang w:eastAsia="uk-UA"/>
    </w:rPr>
  </w:style>
  <w:style w:type="paragraph" w:styleId="afff7">
    <w:name w:val="Subtitle"/>
    <w:basedOn w:val="a"/>
    <w:next w:val="a"/>
    <w:qFormat/>
    <w:pPr>
      <w:keepNext/>
      <w:keepLines/>
      <w:spacing w:before="360" w:after="80" w:line="259" w:lineRule="auto"/>
      <w:jc w:val="both"/>
    </w:pPr>
    <w:rPr>
      <w:rFonts w:ascii="Georgia" w:eastAsia="Georgia" w:hAnsi="Georgia" w:cs="Georgia"/>
      <w:i/>
      <w:color w:val="666666"/>
      <w:sz w:val="48"/>
      <w:szCs w:val="48"/>
      <w:lang w:eastAsia="uk-UA"/>
    </w:rPr>
  </w:style>
  <w:style w:type="paragraph" w:styleId="1f">
    <w:name w:val="toc 1"/>
    <w:basedOn w:val="a"/>
    <w:pPr>
      <w:widowControl w:val="0"/>
      <w:spacing w:after="120" w:line="298" w:lineRule="exact"/>
      <w:ind w:left="375" w:hanging="263"/>
      <w:jc w:val="both"/>
    </w:pPr>
    <w:rPr>
      <w:rFonts w:ascii="Arial" w:eastAsia="Times New Roman" w:hAnsi="Arial" w:cs="Times New Roman"/>
      <w:sz w:val="26"/>
      <w:szCs w:val="26"/>
    </w:rPr>
  </w:style>
  <w:style w:type="paragraph" w:styleId="28">
    <w:name w:val="toc 2"/>
    <w:basedOn w:val="a"/>
    <w:pPr>
      <w:widowControl w:val="0"/>
      <w:spacing w:after="120" w:line="298" w:lineRule="exact"/>
      <w:ind w:left="1137" w:hanging="457"/>
      <w:jc w:val="both"/>
    </w:pPr>
    <w:rPr>
      <w:rFonts w:ascii="Arial" w:eastAsia="Times New Roman" w:hAnsi="Arial" w:cs="Times New Roman"/>
      <w:sz w:val="26"/>
      <w:szCs w:val="26"/>
    </w:rPr>
  </w:style>
  <w:style w:type="paragraph" w:styleId="33">
    <w:name w:val="toc 3"/>
    <w:basedOn w:val="a"/>
    <w:pPr>
      <w:widowControl w:val="0"/>
      <w:spacing w:after="120" w:line="298" w:lineRule="exact"/>
      <w:ind w:left="1108"/>
      <w:jc w:val="both"/>
    </w:pPr>
    <w:rPr>
      <w:rFonts w:ascii="Arial" w:eastAsia="Times New Roman" w:hAnsi="Arial" w:cs="Times New Roman"/>
      <w:sz w:val="26"/>
      <w:szCs w:val="26"/>
    </w:rPr>
  </w:style>
  <w:style w:type="paragraph" w:customStyle="1" w:styleId="TableParagraph">
    <w:name w:val="Table Paragraph"/>
    <w:basedOn w:val="a"/>
    <w:autoRedefine/>
    <w:qFormat/>
    <w:pPr>
      <w:keepNext/>
      <w:spacing w:after="120" w:line="240" w:lineRule="auto"/>
      <w:jc w:val="both"/>
    </w:pPr>
    <w:rPr>
      <w:rFonts w:ascii="Arial" w:eastAsia="Times New Roman" w:hAnsi="Arial" w:cs="Arial"/>
      <w:b/>
    </w:rPr>
  </w:style>
  <w:style w:type="paragraph" w:customStyle="1" w:styleId="1f0">
    <w:name w:val="Без інтервалів1"/>
    <w:qFormat/>
    <w:pPr>
      <w:overflowPunct w:val="0"/>
    </w:pPr>
    <w:rPr>
      <w:rFonts w:eastAsia="Times New Roman" w:cs="Calibri"/>
      <w:sz w:val="22"/>
      <w:lang w:val="en-US"/>
    </w:rPr>
  </w:style>
  <w:style w:type="paragraph" w:customStyle="1" w:styleId="rvps2">
    <w:name w:val="rvps2"/>
    <w:basedOn w:val="a"/>
    <w:qFormat/>
    <w:pPr>
      <w:spacing w:before="280" w:after="280" w:line="240" w:lineRule="auto"/>
      <w:jc w:val="both"/>
    </w:pPr>
    <w:rPr>
      <w:rFonts w:ascii="Arial" w:eastAsia="Times New Roman" w:hAnsi="Arial" w:cs="Times New Roman"/>
      <w:szCs w:val="24"/>
      <w:lang w:eastAsia="uk-UA"/>
    </w:rPr>
  </w:style>
  <w:style w:type="paragraph" w:customStyle="1" w:styleId="description">
    <w:name w:val="description"/>
    <w:basedOn w:val="a"/>
    <w:qFormat/>
    <w:pPr>
      <w:spacing w:before="280" w:after="280" w:line="240" w:lineRule="auto"/>
      <w:jc w:val="both"/>
    </w:pPr>
    <w:rPr>
      <w:rFonts w:ascii="Arial" w:eastAsia="Times New Roman" w:hAnsi="Arial" w:cs="Times New Roman"/>
      <w:szCs w:val="24"/>
      <w:lang w:eastAsia="uk-UA"/>
    </w:rPr>
  </w:style>
  <w:style w:type="paragraph" w:customStyle="1" w:styleId="ng-tns-c14-3">
    <w:name w:val="ng-tns-c14-3"/>
    <w:basedOn w:val="a"/>
    <w:qFormat/>
    <w:pPr>
      <w:spacing w:before="280" w:after="280" w:line="240" w:lineRule="auto"/>
      <w:jc w:val="both"/>
    </w:pPr>
    <w:rPr>
      <w:rFonts w:ascii="Arial" w:eastAsia="Times New Roman" w:hAnsi="Arial" w:cs="Times New Roman"/>
      <w:szCs w:val="24"/>
      <w:lang w:eastAsia="uk-UA"/>
    </w:rPr>
  </w:style>
  <w:style w:type="paragraph" w:customStyle="1" w:styleId="ChartTitle">
    <w:name w:val="Chart Title"/>
    <w:basedOn w:val="a"/>
    <w:next w:val="a"/>
    <w:qFormat/>
    <w:pPr>
      <w:keepNext/>
      <w:keepLines/>
      <w:spacing w:after="120" w:line="1" w:lineRule="atLeast"/>
      <w:ind w:left="-1" w:hanging="1"/>
      <w:jc w:val="both"/>
      <w:textAlignment w:val="top"/>
      <w:outlineLvl w:val="0"/>
    </w:pPr>
    <w:rPr>
      <w:rFonts w:ascii="Arial" w:eastAsia="Times New Roman" w:hAnsi="Arial" w:cs="Arial"/>
      <w:b/>
    </w:rPr>
  </w:style>
  <w:style w:type="paragraph" w:customStyle="1" w:styleId="LINCTableRus">
    <w:name w:val="LINC Table Rus"/>
    <w:basedOn w:val="a"/>
    <w:next w:val="a"/>
    <w:qFormat/>
    <w:pPr>
      <w:keepNext/>
      <w:keepLines/>
      <w:tabs>
        <w:tab w:val="left" w:pos="1418"/>
      </w:tabs>
      <w:suppressAutoHyphens/>
      <w:spacing w:before="120" w:after="120" w:line="1" w:lineRule="atLeast"/>
      <w:ind w:left="-1" w:hanging="1"/>
      <w:jc w:val="both"/>
      <w:textAlignment w:val="top"/>
      <w:outlineLvl w:val="0"/>
    </w:pPr>
    <w:rPr>
      <w:rFonts w:ascii="Arial" w:eastAsia="Times New Roman" w:hAnsi="Arial" w:cs="Arial"/>
      <w:b/>
      <w:color w:val="004990"/>
      <w:lang w:val="ru-RU"/>
    </w:rPr>
  </w:style>
  <w:style w:type="paragraph" w:customStyle="1" w:styleId="companysubtitle">
    <w:name w:val="company__subtitle"/>
    <w:basedOn w:val="a"/>
    <w:qFormat/>
    <w:pPr>
      <w:spacing w:before="280" w:after="280" w:line="240" w:lineRule="auto"/>
      <w:jc w:val="both"/>
    </w:pPr>
    <w:rPr>
      <w:rFonts w:ascii="Arial" w:eastAsia="Times New Roman" w:hAnsi="Arial" w:cs="Times New Roman"/>
      <w:szCs w:val="24"/>
      <w:lang w:eastAsia="uk-UA"/>
    </w:rPr>
  </w:style>
  <w:style w:type="paragraph" w:customStyle="1" w:styleId="1f1">
    <w:name w:val="Звичайний (веб)1"/>
    <w:basedOn w:val="a"/>
    <w:qFormat/>
    <w:pPr>
      <w:suppressAutoHyphens/>
      <w:spacing w:before="280" w:after="280" w:line="240" w:lineRule="auto"/>
      <w:jc w:val="both"/>
    </w:pPr>
    <w:rPr>
      <w:rFonts w:ascii="Arial" w:eastAsia="Times New Roman" w:hAnsi="Arial" w:cs="Times New Roman"/>
      <w:szCs w:val="24"/>
      <w:lang w:eastAsia="uk-UA"/>
    </w:rPr>
  </w:style>
  <w:style w:type="paragraph" w:customStyle="1" w:styleId="14pt">
    <w:name w:val="Звичайний + 14 pt"/>
    <w:basedOn w:val="a"/>
    <w:qFormat/>
    <w:pPr>
      <w:spacing w:after="120" w:line="240" w:lineRule="auto"/>
      <w:ind w:firstLine="900"/>
      <w:jc w:val="both"/>
    </w:pPr>
    <w:rPr>
      <w:rFonts w:ascii="Arial" w:eastAsia="Batang" w:hAnsi="Arial" w:cs="Times New Roman"/>
      <w:sz w:val="28"/>
      <w:szCs w:val="28"/>
      <w:lang w:eastAsia="ru-RU"/>
    </w:rPr>
  </w:style>
  <w:style w:type="paragraph" w:customStyle="1" w:styleId="afff8">
    <w:name w:val="Заголовок Ст"/>
    <w:basedOn w:val="affc"/>
    <w:next w:val="1"/>
    <w:qFormat/>
    <w:pPr>
      <w:shd w:val="clear" w:color="auto" w:fill="FFE599"/>
      <w:tabs>
        <w:tab w:val="left" w:pos="426"/>
        <w:tab w:val="left" w:pos="10351"/>
      </w:tabs>
      <w:spacing w:before="167" w:after="160" w:line="259" w:lineRule="auto"/>
      <w:ind w:left="0"/>
    </w:pPr>
    <w:rPr>
      <w:rFonts w:ascii="Arial" w:hAnsi="Arial" w:cs="Arial"/>
      <w:b/>
      <w:szCs w:val="24"/>
      <w:lang w:eastAsia="uk-UA"/>
    </w:rPr>
  </w:style>
  <w:style w:type="paragraph" w:styleId="afff9">
    <w:name w:val="TOC Heading"/>
    <w:basedOn w:val="1"/>
    <w:next w:val="a"/>
    <w:qFormat/>
    <w:pPr>
      <w:keepNext w:val="0"/>
      <w:keepLines w:val="0"/>
      <w:numPr>
        <w:numId w:val="0"/>
      </w:numPr>
      <w:spacing w:before="0"/>
      <w:ind w:left="720" w:hanging="360"/>
      <w:jc w:val="left"/>
    </w:pPr>
    <w:rPr>
      <w:bCs w:val="0"/>
      <w:sz w:val="22"/>
      <w:lang w:eastAsia="uk-UA"/>
    </w:rPr>
  </w:style>
  <w:style w:type="paragraph" w:customStyle="1" w:styleId="410">
    <w:name w:val="Зміст 41"/>
    <w:basedOn w:val="a"/>
    <w:next w:val="a"/>
    <w:autoRedefine/>
    <w:qFormat/>
    <w:pPr>
      <w:spacing w:after="100" w:line="259" w:lineRule="auto"/>
      <w:ind w:left="660"/>
      <w:jc w:val="both"/>
    </w:pPr>
    <w:rPr>
      <w:rFonts w:eastAsia="Times New Roman"/>
      <w:lang w:eastAsia="uk-UA"/>
    </w:rPr>
  </w:style>
  <w:style w:type="paragraph" w:customStyle="1" w:styleId="510">
    <w:name w:val="Зміст 51"/>
    <w:basedOn w:val="a"/>
    <w:next w:val="a"/>
    <w:autoRedefine/>
    <w:qFormat/>
    <w:pPr>
      <w:spacing w:after="100" w:line="259" w:lineRule="auto"/>
      <w:ind w:left="880"/>
      <w:jc w:val="both"/>
    </w:pPr>
    <w:rPr>
      <w:rFonts w:eastAsia="Times New Roman"/>
      <w:lang w:eastAsia="uk-UA"/>
    </w:rPr>
  </w:style>
  <w:style w:type="paragraph" w:customStyle="1" w:styleId="61">
    <w:name w:val="Зміст 61"/>
    <w:basedOn w:val="a"/>
    <w:next w:val="a"/>
    <w:autoRedefine/>
    <w:qFormat/>
    <w:pPr>
      <w:spacing w:after="100" w:line="259" w:lineRule="auto"/>
      <w:ind w:left="1100"/>
      <w:jc w:val="both"/>
    </w:pPr>
    <w:rPr>
      <w:rFonts w:eastAsia="Times New Roman"/>
      <w:lang w:eastAsia="uk-UA"/>
    </w:rPr>
  </w:style>
  <w:style w:type="paragraph" w:customStyle="1" w:styleId="710">
    <w:name w:val="Зміст 71"/>
    <w:basedOn w:val="a"/>
    <w:next w:val="a"/>
    <w:autoRedefine/>
    <w:qFormat/>
    <w:pPr>
      <w:spacing w:after="100" w:line="259" w:lineRule="auto"/>
      <w:ind w:left="1320"/>
      <w:jc w:val="both"/>
    </w:pPr>
    <w:rPr>
      <w:rFonts w:eastAsia="Times New Roman"/>
      <w:lang w:eastAsia="uk-UA"/>
    </w:rPr>
  </w:style>
  <w:style w:type="paragraph" w:customStyle="1" w:styleId="810">
    <w:name w:val="Зміст 81"/>
    <w:basedOn w:val="a"/>
    <w:next w:val="a"/>
    <w:autoRedefine/>
    <w:qFormat/>
    <w:pPr>
      <w:spacing w:after="100" w:line="259" w:lineRule="auto"/>
      <w:ind w:left="1540"/>
      <w:jc w:val="both"/>
    </w:pPr>
    <w:rPr>
      <w:rFonts w:eastAsia="Times New Roman"/>
      <w:lang w:eastAsia="uk-UA"/>
    </w:rPr>
  </w:style>
  <w:style w:type="paragraph" w:customStyle="1" w:styleId="910">
    <w:name w:val="Зміст 91"/>
    <w:basedOn w:val="a"/>
    <w:next w:val="a"/>
    <w:autoRedefine/>
    <w:qFormat/>
    <w:pPr>
      <w:spacing w:after="100" w:line="259" w:lineRule="auto"/>
      <w:ind w:left="1760"/>
      <w:jc w:val="both"/>
    </w:pPr>
    <w:rPr>
      <w:rFonts w:eastAsia="Times New Roman"/>
      <w:lang w:eastAsia="uk-UA"/>
    </w:rPr>
  </w:style>
  <w:style w:type="paragraph" w:customStyle="1" w:styleId="m7465976076389295996msolistparagraph">
    <w:name w:val="m_7465976076389295996msolistparagraph"/>
    <w:basedOn w:val="a"/>
    <w:qFormat/>
    <w:pPr>
      <w:spacing w:before="280" w:after="280" w:line="240" w:lineRule="auto"/>
      <w:jc w:val="both"/>
    </w:pPr>
    <w:rPr>
      <w:rFonts w:ascii="Arial" w:eastAsia="Times New Roman" w:hAnsi="Arial" w:cs="Times New Roman"/>
      <w:szCs w:val="24"/>
      <w:lang w:eastAsia="uk-UA"/>
    </w:rPr>
  </w:style>
  <w:style w:type="paragraph" w:styleId="afffa">
    <w:name w:val="table of figures"/>
    <w:basedOn w:val="a"/>
    <w:next w:val="a"/>
    <w:qFormat/>
    <w:pPr>
      <w:spacing w:after="120" w:line="240" w:lineRule="auto"/>
      <w:jc w:val="both"/>
    </w:pPr>
    <w:rPr>
      <w:rFonts w:ascii="Arial" w:eastAsia="Times New Roman" w:hAnsi="Arial" w:cs="Times New Roman"/>
      <w:szCs w:val="24"/>
      <w:lang w:val="ru-RU" w:eastAsia="ru-RU"/>
    </w:rPr>
  </w:style>
  <w:style w:type="paragraph" w:customStyle="1" w:styleId="capitalletter">
    <w:name w:val="capital_letter"/>
    <w:basedOn w:val="a"/>
    <w:qFormat/>
    <w:pPr>
      <w:spacing w:before="280" w:after="280" w:line="240" w:lineRule="auto"/>
    </w:pPr>
    <w:rPr>
      <w:rFonts w:ascii="Times New Roman" w:eastAsia="Times New Roman" w:hAnsi="Times New Roman" w:cs="Times New Roman"/>
      <w:sz w:val="24"/>
      <w:szCs w:val="24"/>
      <w:lang w:eastAsia="uk-UA"/>
    </w:rPr>
  </w:style>
  <w:style w:type="paragraph" w:customStyle="1" w:styleId="711">
    <w:name w:val="Заголовок 71"/>
    <w:basedOn w:val="a"/>
    <w:next w:val="a"/>
    <w:qFormat/>
    <w:pPr>
      <w:keepNext/>
      <w:keepLines/>
      <w:suppressAutoHyphens/>
      <w:spacing w:before="40" w:after="0" w:line="240" w:lineRule="auto"/>
      <w:ind w:left="5040" w:hanging="360"/>
      <w:outlineLvl w:val="6"/>
    </w:pPr>
    <w:rPr>
      <w:rFonts w:ascii="Calibri Light" w:eastAsia="Times New Roman" w:hAnsi="Calibri Light" w:cs="Times New Roman"/>
      <w:i/>
      <w:iCs/>
      <w:color w:val="1F4D78"/>
      <w:szCs w:val="24"/>
      <w:lang w:val="ru-RU" w:eastAsia="ru-RU"/>
    </w:rPr>
  </w:style>
  <w:style w:type="paragraph" w:customStyle="1" w:styleId="811">
    <w:name w:val="Заголовок 81"/>
    <w:basedOn w:val="a"/>
    <w:next w:val="a"/>
    <w:qFormat/>
    <w:pPr>
      <w:keepNext/>
      <w:keepLines/>
      <w:suppressAutoHyphens/>
      <w:spacing w:before="40" w:after="0" w:line="240" w:lineRule="auto"/>
      <w:ind w:left="5760" w:hanging="360"/>
      <w:outlineLvl w:val="7"/>
    </w:pPr>
    <w:rPr>
      <w:rFonts w:ascii="Calibri Light" w:eastAsia="Times New Roman" w:hAnsi="Calibri Light" w:cs="Times New Roman"/>
      <w:color w:val="272727"/>
      <w:sz w:val="21"/>
      <w:szCs w:val="21"/>
      <w:lang w:val="ru-RU" w:eastAsia="ru-RU"/>
    </w:rPr>
  </w:style>
  <w:style w:type="paragraph" w:customStyle="1" w:styleId="911">
    <w:name w:val="Заголовок 91"/>
    <w:basedOn w:val="a"/>
    <w:next w:val="a"/>
    <w:qFormat/>
    <w:pPr>
      <w:keepNext/>
      <w:keepLines/>
      <w:suppressAutoHyphens/>
      <w:spacing w:before="40" w:after="0" w:line="240" w:lineRule="auto"/>
      <w:ind w:left="6480" w:hanging="360"/>
      <w:outlineLvl w:val="8"/>
    </w:pPr>
    <w:rPr>
      <w:rFonts w:ascii="Calibri Light" w:eastAsia="Times New Roman" w:hAnsi="Calibri Light" w:cs="Times New Roman"/>
      <w:i/>
      <w:iCs/>
      <w:color w:val="272727"/>
      <w:sz w:val="21"/>
      <w:szCs w:val="21"/>
      <w:lang w:val="ru-RU" w:eastAsia="ru-RU"/>
    </w:rPr>
  </w:style>
  <w:style w:type="paragraph" w:customStyle="1" w:styleId="111">
    <w:name w:val="Заголовок 11"/>
    <w:basedOn w:val="a"/>
    <w:next w:val="a"/>
    <w:qFormat/>
    <w:pPr>
      <w:keepNext/>
      <w:tabs>
        <w:tab w:val="left" w:pos="567"/>
      </w:tabs>
      <w:suppressAutoHyphens/>
      <w:spacing w:before="120" w:after="120" w:line="240" w:lineRule="auto"/>
      <w:outlineLvl w:val="0"/>
    </w:pPr>
    <w:rPr>
      <w:rFonts w:ascii="Arial" w:eastAsia="Times New Roman" w:hAnsi="Arial" w:cs="Times New Roman"/>
      <w:b/>
      <w:bCs/>
      <w:kern w:val="2"/>
      <w:sz w:val="28"/>
      <w:szCs w:val="32"/>
      <w:lang w:val="ru-RU" w:eastAsia="ru-RU"/>
    </w:rPr>
  </w:style>
  <w:style w:type="paragraph" w:customStyle="1" w:styleId="212">
    <w:name w:val="Заголовок 21"/>
    <w:basedOn w:val="a"/>
    <w:next w:val="a"/>
    <w:qFormat/>
    <w:pPr>
      <w:keepNext/>
      <w:keepLines/>
      <w:tabs>
        <w:tab w:val="left" w:pos="567"/>
      </w:tabs>
      <w:suppressAutoHyphens/>
      <w:spacing w:before="240" w:after="60" w:line="240" w:lineRule="auto"/>
      <w:outlineLvl w:val="1"/>
    </w:pPr>
    <w:rPr>
      <w:rFonts w:ascii="Arial" w:eastAsia="Times New Roman" w:hAnsi="Arial" w:cs="Times New Roman"/>
      <w:b/>
      <w:bCs/>
      <w:sz w:val="24"/>
      <w:szCs w:val="26"/>
      <w:lang w:eastAsia="ru-RU"/>
    </w:rPr>
  </w:style>
  <w:style w:type="paragraph" w:customStyle="1" w:styleId="312">
    <w:name w:val="Заголовок 31"/>
    <w:basedOn w:val="a"/>
    <w:next w:val="a"/>
    <w:qFormat/>
    <w:pPr>
      <w:keepNext/>
      <w:suppressAutoHyphens/>
      <w:spacing w:before="240" w:after="60" w:line="240" w:lineRule="auto"/>
      <w:outlineLvl w:val="2"/>
    </w:pPr>
    <w:rPr>
      <w:rFonts w:ascii="Arial" w:eastAsia="Times New Roman" w:hAnsi="Arial" w:cs="Times New Roman"/>
      <w:b/>
      <w:bCs/>
      <w:sz w:val="26"/>
      <w:szCs w:val="26"/>
      <w:lang w:val="ru-RU" w:eastAsia="ru-RU"/>
    </w:rPr>
  </w:style>
  <w:style w:type="paragraph" w:customStyle="1" w:styleId="411">
    <w:name w:val="Заголовок 41"/>
    <w:basedOn w:val="a"/>
    <w:next w:val="a"/>
    <w:qFormat/>
    <w:pPr>
      <w:keepNext/>
      <w:keepLines/>
      <w:suppressAutoHyphens/>
      <w:spacing w:before="40" w:after="0" w:line="240" w:lineRule="auto"/>
      <w:outlineLvl w:val="3"/>
    </w:pPr>
    <w:rPr>
      <w:rFonts w:ascii="Calibri Light" w:eastAsia="Times New Roman" w:hAnsi="Calibri Light" w:cs="Times New Roman"/>
      <w:i/>
      <w:iCs/>
      <w:color w:val="2E74B5"/>
      <w:szCs w:val="24"/>
      <w:lang w:val="ru-RU" w:eastAsia="ru-RU"/>
    </w:rPr>
  </w:style>
  <w:style w:type="paragraph" w:customStyle="1" w:styleId="610">
    <w:name w:val="Заголовок 61"/>
    <w:basedOn w:val="a"/>
    <w:next w:val="a"/>
    <w:qFormat/>
    <w:pPr>
      <w:suppressAutoHyphens/>
      <w:spacing w:before="240" w:after="60" w:line="240" w:lineRule="auto"/>
      <w:outlineLvl w:val="5"/>
    </w:pPr>
    <w:rPr>
      <w:rFonts w:ascii="Times New Roman" w:eastAsia="Times New Roman" w:hAnsi="Times New Roman" w:cs="Times New Roman"/>
      <w:b/>
      <w:bCs/>
      <w:lang w:val="en-US"/>
    </w:rPr>
  </w:style>
  <w:style w:type="paragraph" w:customStyle="1" w:styleId="1f2">
    <w:name w:val="Назва об'єкта1"/>
    <w:basedOn w:val="a"/>
    <w:qFormat/>
    <w:pPr>
      <w:suppressLineNumbers/>
      <w:suppressAutoHyphens/>
      <w:spacing w:before="120" w:after="120" w:line="240" w:lineRule="auto"/>
    </w:pPr>
    <w:rPr>
      <w:rFonts w:ascii="Arial" w:eastAsia="Times New Roman" w:hAnsi="Arial" w:cs="Arial"/>
      <w:i/>
      <w:iCs/>
      <w:sz w:val="24"/>
      <w:szCs w:val="24"/>
      <w:lang w:val="ru-RU" w:eastAsia="ru-RU"/>
    </w:rPr>
  </w:style>
  <w:style w:type="paragraph" w:customStyle="1" w:styleId="1f3">
    <w:name w:val="Верхній колонтитул1"/>
    <w:basedOn w:val="a"/>
    <w:qFormat/>
    <w:pPr>
      <w:tabs>
        <w:tab w:val="center" w:pos="4680"/>
        <w:tab w:val="right" w:pos="9360"/>
      </w:tabs>
      <w:suppressAutoHyphens/>
      <w:spacing w:after="0" w:line="240" w:lineRule="auto"/>
    </w:pPr>
    <w:rPr>
      <w:rFonts w:ascii="Times New Roman" w:eastAsia="Times New Roman" w:hAnsi="Times New Roman" w:cs="Times New Roman"/>
      <w:sz w:val="24"/>
      <w:szCs w:val="24"/>
      <w:lang w:eastAsia="ru-RU"/>
    </w:rPr>
  </w:style>
  <w:style w:type="paragraph" w:customStyle="1" w:styleId="1f4">
    <w:name w:val="Нижній колонтитул1"/>
    <w:basedOn w:val="a"/>
    <w:qFormat/>
    <w:pPr>
      <w:tabs>
        <w:tab w:val="center" w:pos="4680"/>
        <w:tab w:val="right" w:pos="9360"/>
      </w:tabs>
      <w:suppressAutoHyphens/>
      <w:spacing w:after="0" w:line="240" w:lineRule="auto"/>
    </w:pPr>
    <w:rPr>
      <w:rFonts w:ascii="Times New Roman" w:eastAsia="Times New Roman" w:hAnsi="Times New Roman" w:cs="Times New Roman"/>
      <w:sz w:val="24"/>
      <w:szCs w:val="24"/>
      <w:lang w:eastAsia="ru-RU"/>
    </w:rPr>
  </w:style>
  <w:style w:type="paragraph" w:customStyle="1" w:styleId="112">
    <w:name w:val="Зміст 11"/>
    <w:basedOn w:val="a"/>
    <w:next w:val="a"/>
    <w:autoRedefine/>
    <w:qFormat/>
    <w:pPr>
      <w:tabs>
        <w:tab w:val="left" w:pos="440"/>
        <w:tab w:val="right" w:leader="dot" w:pos="9060"/>
      </w:tabs>
      <w:suppressAutoHyphens/>
      <w:spacing w:before="120" w:after="0" w:line="240" w:lineRule="auto"/>
      <w:ind w:left="426" w:hanging="426"/>
    </w:pPr>
    <w:rPr>
      <w:rFonts w:ascii="Arial" w:eastAsia="Times New Roman" w:hAnsi="Arial" w:cs="Times New Roman"/>
      <w:b/>
      <w:lang w:val="ru-RU" w:eastAsia="ru-RU"/>
    </w:rPr>
  </w:style>
  <w:style w:type="paragraph" w:customStyle="1" w:styleId="ListParagraph2">
    <w:name w:val="List Paragraph2"/>
    <w:basedOn w:val="a"/>
    <w:qFormat/>
    <w:pPr>
      <w:suppressAutoHyphens/>
      <w:ind w:left="720"/>
      <w:contextualSpacing/>
    </w:pPr>
    <w:rPr>
      <w:rFonts w:eastAsia="Times New Roman" w:cs="Times New Roman"/>
      <w:lang w:val="sr-Latn-CS"/>
    </w:rPr>
  </w:style>
  <w:style w:type="paragraph" w:customStyle="1" w:styleId="1f5">
    <w:name w:val="Текст виноски1"/>
    <w:basedOn w:val="a"/>
    <w:qFormat/>
    <w:pPr>
      <w:suppressAutoHyphens/>
      <w:spacing w:after="0" w:line="240" w:lineRule="auto"/>
    </w:pPr>
    <w:rPr>
      <w:rFonts w:ascii="Times New Roman" w:eastAsia="Times New Roman" w:hAnsi="Times New Roman"/>
      <w:lang w:val="en-GB" w:eastAsia="en-GB"/>
    </w:rPr>
  </w:style>
  <w:style w:type="paragraph" w:styleId="afffb">
    <w:name w:val="List Bullet"/>
    <w:basedOn w:val="a"/>
    <w:qFormat/>
    <w:pPr>
      <w:tabs>
        <w:tab w:val="left" w:pos="360"/>
      </w:tabs>
      <w:suppressAutoHyphens/>
      <w:spacing w:line="240" w:lineRule="auto"/>
      <w:ind w:left="360" w:hanging="360"/>
      <w:contextualSpacing/>
    </w:pPr>
    <w:rPr>
      <w:rFonts w:cs="Arial"/>
      <w:lang w:val="en-IE"/>
    </w:rPr>
  </w:style>
  <w:style w:type="paragraph" w:customStyle="1" w:styleId="ListParagraph1">
    <w:name w:val="List Paragraph1"/>
    <w:basedOn w:val="a"/>
    <w:qFormat/>
    <w:pPr>
      <w:suppressAutoHyphens/>
      <w:spacing w:line="240" w:lineRule="auto"/>
      <w:ind w:left="720"/>
      <w:contextualSpacing/>
    </w:pPr>
    <w:rPr>
      <w:rFonts w:cs="Arial"/>
      <w:lang w:val="en-IE"/>
    </w:rPr>
  </w:style>
  <w:style w:type="paragraph" w:customStyle="1" w:styleId="TableTitle">
    <w:name w:val="Table Title"/>
    <w:basedOn w:val="a"/>
    <w:next w:val="a"/>
    <w:qFormat/>
    <w:pPr>
      <w:keepNext/>
      <w:keepLines/>
      <w:suppressAutoHyphens/>
      <w:spacing w:before="120" w:after="120" w:line="240" w:lineRule="auto"/>
      <w:jc w:val="center"/>
    </w:pPr>
    <w:rPr>
      <w:rFonts w:ascii="Arial" w:eastAsia="Times New Roman" w:hAnsi="Arial" w:cs="Arial"/>
      <w:b/>
      <w:bCs/>
      <w:szCs w:val="24"/>
    </w:rPr>
  </w:style>
  <w:style w:type="paragraph" w:customStyle="1" w:styleId="213">
    <w:name w:val="Зміст 21"/>
    <w:basedOn w:val="a"/>
    <w:next w:val="a"/>
    <w:autoRedefine/>
    <w:qFormat/>
    <w:pPr>
      <w:suppressAutoHyphens/>
      <w:spacing w:after="0" w:line="240" w:lineRule="auto"/>
      <w:ind w:left="220"/>
    </w:pPr>
    <w:rPr>
      <w:rFonts w:ascii="Arial" w:eastAsia="Times New Roman" w:hAnsi="Arial" w:cs="Times New Roman"/>
      <w:szCs w:val="24"/>
      <w:lang w:val="ru-RU" w:eastAsia="ru-RU"/>
    </w:rPr>
  </w:style>
  <w:style w:type="paragraph" w:customStyle="1" w:styleId="313">
    <w:name w:val="Зміст 31"/>
    <w:basedOn w:val="a"/>
    <w:next w:val="a"/>
    <w:autoRedefine/>
    <w:qFormat/>
    <w:pPr>
      <w:suppressAutoHyphens/>
      <w:spacing w:after="0" w:line="240" w:lineRule="auto"/>
      <w:ind w:left="440"/>
    </w:pPr>
    <w:rPr>
      <w:rFonts w:ascii="Arial" w:eastAsia="Times New Roman" w:hAnsi="Arial" w:cs="Times New Roman"/>
      <w:szCs w:val="24"/>
      <w:lang w:val="ru-RU" w:eastAsia="ru-RU"/>
    </w:rPr>
  </w:style>
  <w:style w:type="paragraph" w:customStyle="1" w:styleId="1f6">
    <w:name w:val="Абзац списку1"/>
    <w:basedOn w:val="a"/>
    <w:qFormat/>
    <w:pPr>
      <w:suppressAutoHyphens/>
      <w:spacing w:after="0"/>
      <w:ind w:left="720"/>
      <w:contextualSpacing/>
    </w:pPr>
    <w:rPr>
      <w:rFonts w:ascii="Times New Roman" w:hAnsi="Times New Roman" w:cs="Times New Roman"/>
      <w:sz w:val="28"/>
      <w:szCs w:val="28"/>
    </w:rPr>
  </w:style>
  <w:style w:type="paragraph" w:customStyle="1" w:styleId="1f7">
    <w:name w:val="Основний текст1"/>
    <w:basedOn w:val="a"/>
    <w:qFormat/>
    <w:pPr>
      <w:suppressAutoHyphens/>
      <w:spacing w:after="240" w:line="240" w:lineRule="auto"/>
      <w:jc w:val="both"/>
    </w:pPr>
    <w:rPr>
      <w:rFonts w:ascii="Arial" w:hAnsi="Arial"/>
      <w:lang w:val="en-GB"/>
    </w:rPr>
  </w:style>
  <w:style w:type="paragraph" w:customStyle="1" w:styleId="afffc">
    <w:name w:val="a"/>
    <w:basedOn w:val="a"/>
    <w:qFormat/>
    <w:pPr>
      <w:suppressAutoHyphens/>
      <w:spacing w:before="280" w:after="280" w:line="240" w:lineRule="auto"/>
    </w:pPr>
    <w:rPr>
      <w:rFonts w:ascii="Times New Roman" w:hAnsi="Times New Roman" w:cs="Times New Roman"/>
      <w:sz w:val="24"/>
      <w:szCs w:val="24"/>
      <w:lang w:val="ru-RU" w:eastAsia="ru-RU"/>
    </w:rPr>
  </w:style>
  <w:style w:type="paragraph" w:customStyle="1" w:styleId="Standard">
    <w:name w:val="Standard"/>
    <w:qFormat/>
    <w:pPr>
      <w:widowControl w:val="0"/>
      <w:suppressAutoHyphens/>
      <w:overflowPunct w:val="0"/>
      <w:textAlignment w:val="baseline"/>
    </w:pPr>
    <w:rPr>
      <w:rFonts w:ascii="Times New Roman" w:eastAsia="Times New Roman" w:hAnsi="Times New Roman" w:cs="Mangal"/>
      <w:kern w:val="2"/>
      <w:sz w:val="24"/>
      <w:szCs w:val="24"/>
      <w:lang w:eastAsia="zh-CN" w:bidi="hi-IN"/>
    </w:rPr>
  </w:style>
  <w:style w:type="paragraph" w:customStyle="1" w:styleId="29">
    <w:name w:val="Основной текст2"/>
    <w:basedOn w:val="a"/>
    <w:qFormat/>
    <w:pPr>
      <w:shd w:val="clear" w:color="auto" w:fill="FFFFFF"/>
      <w:suppressAutoHyphens/>
      <w:spacing w:after="0" w:line="240" w:lineRule="auto"/>
    </w:pPr>
    <w:rPr>
      <w:rFonts w:ascii="Arial Narrow" w:eastAsia="Arial Narrow" w:hAnsi="Arial Narrow"/>
      <w:sz w:val="15"/>
      <w:szCs w:val="15"/>
      <w:highlight w:val="white"/>
    </w:rPr>
  </w:style>
  <w:style w:type="paragraph" w:customStyle="1" w:styleId="afffd">
    <w:name w:val="Обычный абзац"/>
    <w:basedOn w:val="a"/>
    <w:qFormat/>
    <w:pPr>
      <w:suppressAutoHyphens/>
      <w:spacing w:before="120" w:after="0" w:line="240" w:lineRule="auto"/>
      <w:jc w:val="both"/>
    </w:pPr>
    <w:rPr>
      <w:rFonts w:ascii="Times New Roman" w:eastAsia="Times New Roman" w:hAnsi="Times New Roman" w:cs="Times New Roman"/>
      <w:sz w:val="24"/>
      <w:szCs w:val="26"/>
      <w:lang w:eastAsia="ru-RU"/>
    </w:rPr>
  </w:style>
  <w:style w:type="paragraph" w:customStyle="1" w:styleId="LINCFigureUkr">
    <w:name w:val="LINC Figure Ukr"/>
    <w:basedOn w:val="a"/>
    <w:next w:val="a"/>
    <w:qFormat/>
    <w:pPr>
      <w:keepLines/>
      <w:tabs>
        <w:tab w:val="left" w:pos="964"/>
      </w:tabs>
      <w:suppressAutoHyphens/>
      <w:spacing w:after="120" w:line="240" w:lineRule="auto"/>
      <w:jc w:val="center"/>
    </w:pPr>
    <w:rPr>
      <w:rFonts w:ascii="Arial" w:eastAsia="Times New Roman" w:hAnsi="Arial" w:cs="Arial"/>
      <w:b/>
      <w:bCs/>
      <w:color w:val="000000"/>
    </w:rPr>
  </w:style>
  <w:style w:type="paragraph" w:customStyle="1" w:styleId="1f8">
    <w:name w:val="Редакція1"/>
    <w:qFormat/>
    <w:pPr>
      <w:suppressAutoHyphens/>
      <w:overflowPunct w:val="0"/>
    </w:pPr>
    <w:rPr>
      <w:rFonts w:ascii="Arial" w:eastAsia="Times New Roman" w:hAnsi="Arial" w:cs="Times New Roman"/>
      <w:sz w:val="22"/>
      <w:szCs w:val="24"/>
      <w:lang w:val="ru-RU" w:eastAsia="ru-RU"/>
    </w:rPr>
  </w:style>
  <w:style w:type="paragraph" w:customStyle="1" w:styleId="8110">
    <w:name w:val="Знак Знак8 Знак Знак Знак Знак1 Знак Знак1 Знак Знак Знак Знак"/>
    <w:basedOn w:val="a"/>
    <w:qFormat/>
    <w:pPr>
      <w:suppressAutoHyphens/>
      <w:spacing w:after="0" w:line="240" w:lineRule="auto"/>
    </w:pPr>
    <w:rPr>
      <w:rFonts w:ascii="Verdana" w:eastAsia="Times New Roman" w:hAnsi="Verdana" w:cs="Verdana"/>
      <w:sz w:val="20"/>
      <w:szCs w:val="20"/>
      <w:lang w:val="en-US"/>
    </w:rPr>
  </w:style>
  <w:style w:type="paragraph" w:customStyle="1" w:styleId="1f9">
    <w:name w:val="Основний текст з відступом1"/>
    <w:basedOn w:val="aff8"/>
    <w:next w:val="afffe"/>
    <w:qFormat/>
    <w:pPr>
      <w:widowControl/>
      <w:suppressAutoHyphens/>
      <w:spacing w:after="120"/>
      <w:ind w:left="0" w:firstLine="210"/>
    </w:pPr>
    <w:rPr>
      <w:rFonts w:ascii="Arial" w:hAnsi="Arial"/>
      <w:sz w:val="22"/>
      <w:szCs w:val="24"/>
      <w:lang w:val="ru-RU" w:eastAsia="ru-RU"/>
    </w:rPr>
  </w:style>
  <w:style w:type="paragraph" w:customStyle="1" w:styleId="affff">
    <w:name w:val="Знак Знак Знак Знак Знак Знак"/>
    <w:basedOn w:val="a"/>
    <w:qFormat/>
    <w:pPr>
      <w:suppressAutoHyphens/>
      <w:spacing w:after="0" w:line="240" w:lineRule="auto"/>
    </w:pPr>
    <w:rPr>
      <w:rFonts w:ascii="Verdana" w:eastAsia="Times New Roman" w:hAnsi="Verdana" w:cs="Verdana"/>
      <w:sz w:val="20"/>
      <w:szCs w:val="20"/>
      <w:lang w:val="en-US"/>
    </w:rPr>
  </w:style>
  <w:style w:type="paragraph" w:customStyle="1" w:styleId="CharChar">
    <w:name w:val="Char Знак Знак Char Знак Знак Знак Знак Знак Знак Знак Знак Знак Знак Знак Знак Знак"/>
    <w:basedOn w:val="a"/>
    <w:qFormat/>
    <w:pPr>
      <w:suppressAutoHyphens/>
      <w:spacing w:after="0" w:line="240" w:lineRule="auto"/>
    </w:pPr>
    <w:rPr>
      <w:rFonts w:ascii="Verdana" w:eastAsia="Times New Roman" w:hAnsi="Verdana" w:cs="Times New Roman"/>
      <w:sz w:val="20"/>
      <w:szCs w:val="20"/>
      <w:lang w:val="en-US"/>
    </w:rPr>
  </w:style>
  <w:style w:type="paragraph" w:customStyle="1" w:styleId="34">
    <w:name w:val="Знак Знак3 Знак"/>
    <w:basedOn w:val="a"/>
    <w:qFormat/>
    <w:pPr>
      <w:suppressAutoHyphens/>
      <w:spacing w:after="160" w:line="240" w:lineRule="exact"/>
    </w:pPr>
    <w:rPr>
      <w:rFonts w:ascii="Verdana" w:eastAsia="Times New Roman" w:hAnsi="Verdana" w:cs="Times New Roman"/>
      <w:sz w:val="20"/>
      <w:szCs w:val="20"/>
      <w:lang w:val="en-US"/>
    </w:rPr>
  </w:style>
  <w:style w:type="paragraph" w:styleId="2a">
    <w:name w:val="Body Text 2"/>
    <w:basedOn w:val="a"/>
    <w:qFormat/>
    <w:pPr>
      <w:suppressAutoHyphens/>
      <w:spacing w:after="120" w:line="480" w:lineRule="auto"/>
      <w:ind w:left="360"/>
      <w:jc w:val="both"/>
    </w:pPr>
    <w:rPr>
      <w:rFonts w:ascii="Cambria" w:hAnsi="Cambria" w:cs="Arial"/>
      <w:color w:val="000000"/>
      <w:sz w:val="24"/>
      <w:szCs w:val="24"/>
    </w:rPr>
  </w:style>
  <w:style w:type="paragraph" w:customStyle="1" w:styleId="82">
    <w:name w:val="Знак Знак8"/>
    <w:basedOn w:val="a"/>
    <w:qFormat/>
    <w:pPr>
      <w:suppressAutoHyphens/>
      <w:spacing w:after="0" w:line="240" w:lineRule="auto"/>
    </w:pPr>
    <w:rPr>
      <w:rFonts w:ascii="Verdana" w:eastAsia="Times New Roman" w:hAnsi="Verdana" w:cs="Verdana"/>
      <w:sz w:val="20"/>
      <w:szCs w:val="20"/>
      <w:lang w:val="en-US"/>
    </w:rPr>
  </w:style>
  <w:style w:type="paragraph" w:customStyle="1" w:styleId="1fa">
    <w:name w:val="Рецензия1"/>
    <w:qFormat/>
    <w:pPr>
      <w:suppressAutoHyphens/>
      <w:overflowPunct w:val="0"/>
    </w:pPr>
    <w:rPr>
      <w:rFonts w:ascii="Arial" w:eastAsia="Times New Roman" w:hAnsi="Arial" w:cs="Times New Roman"/>
      <w:sz w:val="22"/>
      <w:szCs w:val="24"/>
      <w:lang w:val="ru-RU" w:eastAsia="ru-RU"/>
    </w:rPr>
  </w:style>
  <w:style w:type="paragraph" w:customStyle="1" w:styleId="2b">
    <w:name w:val="Абзац списка2"/>
    <w:basedOn w:val="a"/>
    <w:qFormat/>
    <w:pPr>
      <w:suppressAutoHyphens/>
      <w:ind w:left="720"/>
      <w:contextualSpacing/>
    </w:pPr>
    <w:rPr>
      <w:rFonts w:cs="Times New Roman"/>
      <w:lang w:val="ru-RU"/>
    </w:rPr>
  </w:style>
  <w:style w:type="paragraph" w:customStyle="1" w:styleId="ListParagraph3">
    <w:name w:val="List Paragraph3"/>
    <w:basedOn w:val="a"/>
    <w:qFormat/>
    <w:pPr>
      <w:suppressAutoHyphens/>
      <w:ind w:left="720"/>
      <w:contextualSpacing/>
    </w:pPr>
    <w:rPr>
      <w:rFonts w:cs="Times New Roman"/>
    </w:rPr>
  </w:style>
  <w:style w:type="paragraph" w:customStyle="1" w:styleId="NoSpacing1">
    <w:name w:val="No Spacing1"/>
    <w:qFormat/>
    <w:pPr>
      <w:suppressAutoHyphens/>
      <w:overflowPunct w:val="0"/>
    </w:pPr>
    <w:rPr>
      <w:rFonts w:cs="Times New Roman"/>
      <w:sz w:val="22"/>
    </w:rPr>
  </w:style>
  <w:style w:type="paragraph" w:customStyle="1" w:styleId="35">
    <w:name w:val="Абзац списка3"/>
    <w:basedOn w:val="a"/>
    <w:qFormat/>
    <w:pPr>
      <w:suppressAutoHyphens/>
      <w:spacing w:after="0" w:line="240" w:lineRule="auto"/>
      <w:ind w:left="720"/>
      <w:contextualSpacing/>
    </w:pPr>
    <w:rPr>
      <w:rFonts w:ascii="Arial" w:eastAsia="Times New Roman" w:hAnsi="Arial" w:cs="Times New Roman"/>
      <w:szCs w:val="24"/>
      <w:lang w:val="ru-RU" w:eastAsia="ru-RU"/>
    </w:rPr>
  </w:style>
  <w:style w:type="paragraph" w:customStyle="1" w:styleId="HTML11">
    <w:name w:val="Стандартний HTML1"/>
    <w:basedOn w:val="a"/>
    <w:next w:val="HTML3"/>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olor w:val="000000"/>
      <w:sz w:val="21"/>
      <w:szCs w:val="21"/>
      <w:lang w:val="ru-RU" w:eastAsia="ru-RU"/>
    </w:rPr>
  </w:style>
  <w:style w:type="paragraph" w:customStyle="1" w:styleId="214">
    <w:name w:val="Основной текст (2)1"/>
    <w:basedOn w:val="a"/>
    <w:qFormat/>
    <w:pPr>
      <w:widowControl w:val="0"/>
      <w:shd w:val="clear" w:color="auto" w:fill="FFFFFF"/>
      <w:suppressAutoHyphens/>
      <w:spacing w:after="120" w:line="307" w:lineRule="exact"/>
      <w:ind w:hanging="720"/>
      <w:jc w:val="right"/>
    </w:pPr>
    <w:rPr>
      <w:sz w:val="26"/>
      <w:szCs w:val="26"/>
    </w:rPr>
  </w:style>
  <w:style w:type="paragraph" w:customStyle="1" w:styleId="52">
    <w:name w:val="Основной текст (5)"/>
    <w:basedOn w:val="a"/>
    <w:qFormat/>
    <w:pPr>
      <w:widowControl w:val="0"/>
      <w:shd w:val="clear" w:color="auto" w:fill="FFFFFF"/>
      <w:suppressAutoHyphens/>
      <w:spacing w:after="0" w:line="407" w:lineRule="exact"/>
    </w:pPr>
    <w:rPr>
      <w:rFonts w:cs="Times New Roman"/>
      <w:b/>
      <w:bCs/>
      <w:i/>
      <w:iCs/>
      <w:sz w:val="23"/>
      <w:szCs w:val="23"/>
      <w:lang w:val="ru-RU" w:eastAsia="ru-RU"/>
    </w:rPr>
  </w:style>
  <w:style w:type="paragraph" w:customStyle="1" w:styleId="314">
    <w:name w:val="Основний текст з відступом 31"/>
    <w:basedOn w:val="a"/>
    <w:next w:val="36"/>
    <w:qFormat/>
    <w:pPr>
      <w:suppressAutoHyphens/>
      <w:spacing w:after="120"/>
      <w:ind w:left="283"/>
    </w:pPr>
    <w:rPr>
      <w:sz w:val="16"/>
      <w:szCs w:val="16"/>
      <w:lang w:val="ru-RU"/>
    </w:rPr>
  </w:style>
  <w:style w:type="paragraph" w:customStyle="1" w:styleId="215">
    <w:name w:val="Основний текст з відступом 21"/>
    <w:basedOn w:val="a"/>
    <w:next w:val="2c"/>
    <w:qFormat/>
    <w:pPr>
      <w:suppressAutoHyphens/>
      <w:spacing w:after="120" w:line="480" w:lineRule="auto"/>
      <w:ind w:left="283"/>
    </w:pPr>
    <w:rPr>
      <w:rFonts w:ascii="Arial" w:eastAsia="Times New Roman" w:hAnsi="Arial"/>
      <w:szCs w:val="24"/>
      <w:lang w:val="ru-RU" w:eastAsia="ru-RU"/>
    </w:rPr>
  </w:style>
  <w:style w:type="paragraph" w:customStyle="1" w:styleId="1fb">
    <w:name w:val="Текст1"/>
    <w:basedOn w:val="a"/>
    <w:next w:val="affff0"/>
    <w:qFormat/>
    <w:pPr>
      <w:widowControl w:val="0"/>
      <w:suppressAutoHyphens/>
      <w:overflowPunct/>
      <w:spacing w:after="0" w:line="240" w:lineRule="auto"/>
      <w:ind w:firstLine="567"/>
      <w:jc w:val="both"/>
      <w:textAlignment w:val="baseline"/>
    </w:pPr>
    <w:rPr>
      <w:rFonts w:ascii="Times New Roman" w:eastAsia="Times New Roman" w:hAnsi="Times New Roman"/>
      <w:sz w:val="28"/>
      <w:lang w:val="ru-RU"/>
    </w:rPr>
  </w:style>
  <w:style w:type="paragraph" w:customStyle="1" w:styleId="Style7">
    <w:name w:val="Style7"/>
    <w:basedOn w:val="a"/>
    <w:qFormat/>
    <w:pPr>
      <w:widowControl w:val="0"/>
      <w:suppressAutoHyphens/>
      <w:spacing w:after="0" w:line="278" w:lineRule="exact"/>
    </w:pPr>
    <w:rPr>
      <w:rFonts w:ascii="Times New Roman" w:eastAsia="Times New Roman" w:hAnsi="Times New Roman" w:cs="Times New Roman"/>
      <w:sz w:val="24"/>
      <w:szCs w:val="24"/>
      <w:lang w:eastAsia="uk-UA"/>
    </w:rPr>
  </w:style>
  <w:style w:type="paragraph" w:customStyle="1" w:styleId="2d">
    <w:name w:val="Основний текст2"/>
    <w:basedOn w:val="a"/>
    <w:qFormat/>
    <w:pPr>
      <w:widowControl w:val="0"/>
      <w:shd w:val="clear" w:color="auto" w:fill="FFFFFF"/>
      <w:suppressAutoHyphens/>
      <w:spacing w:before="180" w:after="60" w:line="240" w:lineRule="auto"/>
    </w:pPr>
    <w:rPr>
      <w:rFonts w:cs="Calibri"/>
      <w:sz w:val="21"/>
      <w:szCs w:val="21"/>
    </w:rPr>
  </w:style>
  <w:style w:type="paragraph" w:customStyle="1" w:styleId="single">
    <w:name w:val="single"/>
    <w:basedOn w:val="a"/>
    <w:qFormat/>
    <w:pPr>
      <w:suppressAutoHyphens/>
      <w:spacing w:before="280" w:after="280" w:line="240" w:lineRule="auto"/>
    </w:pPr>
    <w:rPr>
      <w:rFonts w:ascii="Times New Roman" w:eastAsia="Times New Roman" w:hAnsi="Times New Roman" w:cs="Times New Roman"/>
      <w:sz w:val="24"/>
      <w:szCs w:val="24"/>
      <w:lang w:eastAsia="uk-UA"/>
    </w:rPr>
  </w:style>
  <w:style w:type="paragraph" w:customStyle="1" w:styleId="pidzagolovok">
    <w:name w:val="pidzagolovok"/>
    <w:basedOn w:val="a"/>
    <w:qFormat/>
    <w:pPr>
      <w:suppressAutoHyphens/>
      <w:spacing w:before="280" w:after="280" w:line="240" w:lineRule="auto"/>
    </w:pPr>
    <w:rPr>
      <w:rFonts w:ascii="Times New Roman" w:eastAsia="Times New Roman" w:hAnsi="Times New Roman" w:cs="Times New Roman"/>
      <w:sz w:val="24"/>
      <w:szCs w:val="24"/>
      <w:lang w:eastAsia="uk-UA"/>
    </w:rPr>
  </w:style>
  <w:style w:type="paragraph" w:customStyle="1" w:styleId="HTML12">
    <w:name w:val="Адреса HTML1"/>
    <w:basedOn w:val="a"/>
    <w:next w:val="HTML4"/>
    <w:qFormat/>
    <w:pPr>
      <w:suppressAutoHyphens/>
      <w:spacing w:after="0" w:line="240" w:lineRule="auto"/>
    </w:pPr>
    <w:rPr>
      <w:rFonts w:ascii="Times New Roman" w:eastAsia="Times New Roman" w:hAnsi="Times New Roman"/>
      <w:i/>
      <w:iCs/>
      <w:sz w:val="24"/>
      <w:szCs w:val="24"/>
      <w:lang w:val="ru-RU" w:eastAsia="ru-RU"/>
    </w:rPr>
  </w:style>
  <w:style w:type="paragraph" w:customStyle="1" w:styleId="affff1">
    <w:name w:val="Âåðõíèé êîëîíòèòóë"/>
    <w:basedOn w:val="a"/>
    <w:qFormat/>
    <w:pPr>
      <w:widowControl w:val="0"/>
      <w:tabs>
        <w:tab w:val="center" w:pos="4320"/>
        <w:tab w:val="right" w:pos="8640"/>
      </w:tabs>
      <w:suppressAutoHyphens/>
      <w:spacing w:after="0" w:line="240" w:lineRule="auto"/>
      <w:jc w:val="both"/>
    </w:pPr>
    <w:rPr>
      <w:rFonts w:ascii="Times New Roman" w:eastAsia="Times New Roman" w:hAnsi="Times New Roman" w:cs="Times New Roman"/>
      <w:sz w:val="26"/>
      <w:szCs w:val="20"/>
      <w:lang w:val="ru-RU" w:eastAsia="ar-SA"/>
    </w:rPr>
  </w:style>
  <w:style w:type="paragraph" w:customStyle="1" w:styleId="2e">
    <w:name w:val="Абзац списку2"/>
    <w:basedOn w:val="a"/>
    <w:qFormat/>
    <w:pPr>
      <w:suppressAutoHyphens/>
      <w:spacing w:after="0" w:line="240" w:lineRule="auto"/>
      <w:ind w:left="720"/>
    </w:pPr>
    <w:rPr>
      <w:rFonts w:ascii="Arial" w:eastAsia="Times New Roman" w:hAnsi="Arial" w:cs="Arial"/>
      <w:lang w:val="ru-RU" w:eastAsia="ru-RU"/>
    </w:rPr>
  </w:style>
  <w:style w:type="paragraph" w:customStyle="1" w:styleId="ms-rteelement-p">
    <w:name w:val="ms-rteelement-p"/>
    <w:basedOn w:val="a"/>
    <w:qFormat/>
    <w:pPr>
      <w:suppressAutoHyphens/>
      <w:spacing w:before="280" w:after="280" w:line="240" w:lineRule="auto"/>
    </w:pPr>
    <w:rPr>
      <w:rFonts w:ascii="Times New Roman" w:eastAsia="Times New Roman" w:hAnsi="Times New Roman" w:cs="Times New Roman"/>
      <w:sz w:val="24"/>
      <w:szCs w:val="24"/>
      <w:lang w:eastAsia="uk-UA"/>
    </w:rPr>
  </w:style>
  <w:style w:type="paragraph" w:customStyle="1" w:styleId="1fc">
    <w:name w:val="Знак Знак1 Знак"/>
    <w:basedOn w:val="a"/>
    <w:qFormat/>
    <w:pPr>
      <w:suppressAutoHyphens/>
      <w:spacing w:after="160" w:line="240" w:lineRule="exact"/>
    </w:pPr>
    <w:rPr>
      <w:rFonts w:ascii="Times New Roman" w:eastAsia="Times New Roman" w:hAnsi="Times New Roman" w:cs="Times New Roman"/>
      <w:sz w:val="20"/>
      <w:szCs w:val="20"/>
      <w:lang w:val="de-CH" w:eastAsia="de-CH"/>
    </w:rPr>
  </w:style>
  <w:style w:type="paragraph" w:customStyle="1" w:styleId="1fd">
    <w:name w:val="Обычный1"/>
    <w:qFormat/>
    <w:pPr>
      <w:suppressAutoHyphens/>
      <w:overflowPunct w:val="0"/>
      <w:spacing w:line="276" w:lineRule="auto"/>
    </w:pPr>
    <w:rPr>
      <w:rFonts w:ascii="Arial" w:eastAsia="Arial" w:hAnsi="Arial" w:cs="Arial"/>
      <w:sz w:val="22"/>
      <w:lang w:val="ru-RU" w:eastAsia="ru-RU"/>
    </w:rPr>
  </w:style>
  <w:style w:type="paragraph" w:customStyle="1" w:styleId="affff2">
    <w:name w:val="Нормальний текст"/>
    <w:basedOn w:val="a"/>
    <w:qFormat/>
    <w:pPr>
      <w:suppressAutoHyphens/>
      <w:spacing w:before="120" w:after="0" w:line="240" w:lineRule="auto"/>
      <w:ind w:firstLine="567"/>
    </w:pPr>
    <w:rPr>
      <w:rFonts w:ascii="Antiqua" w:eastAsia="Times New Roman" w:hAnsi="Antiqua" w:cs="Times New Roman"/>
      <w:sz w:val="26"/>
      <w:szCs w:val="20"/>
      <w:lang w:eastAsia="ru-RU"/>
    </w:rPr>
  </w:style>
  <w:style w:type="paragraph" w:customStyle="1" w:styleId="msonormal0">
    <w:name w:val="msonormal"/>
    <w:basedOn w:val="a"/>
    <w:qFormat/>
    <w:pPr>
      <w:suppressAutoHyphens/>
      <w:spacing w:before="280" w:after="280" w:line="240" w:lineRule="auto"/>
    </w:pPr>
    <w:rPr>
      <w:rFonts w:ascii="Times New Roman" w:eastAsia="Times New Roman" w:hAnsi="Times New Roman" w:cs="Times New Roman"/>
      <w:sz w:val="24"/>
      <w:szCs w:val="24"/>
      <w:lang w:eastAsia="uk-UA"/>
    </w:rPr>
  </w:style>
  <w:style w:type="paragraph" w:customStyle="1" w:styleId="xl65">
    <w:name w:val="xl65"/>
    <w:basedOn w:val="a"/>
    <w:qFormat/>
    <w:pPr>
      <w:pBdr>
        <w:top w:val="single" w:sz="4" w:space="0" w:color="000000"/>
        <w:left w:val="single" w:sz="4" w:space="0" w:color="000000"/>
        <w:bottom w:val="single" w:sz="4" w:space="0" w:color="000000"/>
        <w:right w:val="single" w:sz="4" w:space="0" w:color="000000"/>
      </w:pBdr>
      <w:shd w:val="clear" w:color="auto" w:fill="CCECFF"/>
      <w:suppressAutoHyphens/>
      <w:spacing w:before="280" w:after="280" w:line="240" w:lineRule="auto"/>
      <w:jc w:val="center"/>
      <w:textAlignment w:val="center"/>
    </w:pPr>
    <w:rPr>
      <w:rFonts w:ascii="Times New Roman" w:eastAsia="Times New Roman" w:hAnsi="Times New Roman" w:cs="Times New Roman"/>
      <w:b/>
      <w:bCs/>
      <w:sz w:val="20"/>
      <w:szCs w:val="20"/>
      <w:lang w:eastAsia="uk-UA"/>
    </w:rPr>
  </w:style>
  <w:style w:type="paragraph" w:customStyle="1" w:styleId="xl66">
    <w:name w:val="xl66"/>
    <w:basedOn w:val="a"/>
    <w:qFormat/>
    <w:pPr>
      <w:pBdr>
        <w:top w:val="single" w:sz="4" w:space="0" w:color="000000"/>
        <w:left w:val="single" w:sz="4" w:space="0" w:color="000000"/>
        <w:right w:val="single" w:sz="4" w:space="0" w:color="000000"/>
      </w:pBdr>
      <w:shd w:val="clear" w:color="auto" w:fill="CCECFF"/>
      <w:suppressAutoHyphens/>
      <w:spacing w:before="280" w:after="280" w:line="240" w:lineRule="auto"/>
      <w:jc w:val="center"/>
      <w:textAlignment w:val="center"/>
    </w:pPr>
    <w:rPr>
      <w:rFonts w:ascii="Times New Roman" w:eastAsia="Times New Roman" w:hAnsi="Times New Roman" w:cs="Times New Roman"/>
      <w:b/>
      <w:bCs/>
      <w:sz w:val="20"/>
      <w:szCs w:val="20"/>
      <w:lang w:eastAsia="uk-UA"/>
    </w:rPr>
  </w:style>
  <w:style w:type="paragraph" w:customStyle="1" w:styleId="xl67">
    <w:name w:val="xl67"/>
    <w:basedOn w:val="a"/>
    <w:qFormat/>
    <w:pPr>
      <w:pBdr>
        <w:top w:val="single" w:sz="4" w:space="0" w:color="000000"/>
        <w:left w:val="single" w:sz="4" w:space="0" w:color="000000"/>
        <w:bottom w:val="single" w:sz="4" w:space="0" w:color="000000"/>
      </w:pBdr>
      <w:shd w:val="clear" w:color="auto" w:fill="CCECFF"/>
      <w:suppressAutoHyphens/>
      <w:spacing w:before="280" w:after="280" w:line="240" w:lineRule="auto"/>
      <w:jc w:val="center"/>
      <w:textAlignment w:val="center"/>
    </w:pPr>
    <w:rPr>
      <w:rFonts w:ascii="Times New Roman" w:eastAsia="Times New Roman" w:hAnsi="Times New Roman" w:cs="Times New Roman"/>
      <w:b/>
      <w:bCs/>
      <w:sz w:val="20"/>
      <w:szCs w:val="20"/>
      <w:lang w:eastAsia="uk-UA"/>
    </w:rPr>
  </w:style>
  <w:style w:type="paragraph" w:customStyle="1" w:styleId="xl68">
    <w:name w:val="xl68"/>
    <w:basedOn w:val="a"/>
    <w:qFormat/>
    <w:pPr>
      <w:pBdr>
        <w:top w:val="single" w:sz="4" w:space="0" w:color="000000"/>
        <w:left w:val="single" w:sz="4" w:space="0" w:color="000000"/>
        <w:right w:val="single" w:sz="4" w:space="0" w:color="000000"/>
      </w:pBdr>
      <w:shd w:val="clear" w:color="auto" w:fill="CCECFF"/>
      <w:suppressAutoHyphens/>
      <w:spacing w:before="280" w:after="280" w:line="240" w:lineRule="auto"/>
      <w:jc w:val="center"/>
      <w:textAlignment w:val="center"/>
    </w:pPr>
    <w:rPr>
      <w:rFonts w:ascii="Times New Roman" w:eastAsia="Times New Roman" w:hAnsi="Times New Roman" w:cs="Times New Roman"/>
      <w:b/>
      <w:bCs/>
      <w:sz w:val="20"/>
      <w:szCs w:val="20"/>
      <w:lang w:eastAsia="uk-UA"/>
    </w:rPr>
  </w:style>
  <w:style w:type="paragraph" w:customStyle="1" w:styleId="xl69">
    <w:name w:val="xl69"/>
    <w:basedOn w:val="a"/>
    <w:qFormat/>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sz w:val="20"/>
      <w:szCs w:val="20"/>
      <w:lang w:eastAsia="uk-UA"/>
    </w:rPr>
  </w:style>
  <w:style w:type="paragraph" w:customStyle="1" w:styleId="xl70">
    <w:name w:val="xl70"/>
    <w:basedOn w:val="a"/>
    <w:qFormat/>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0"/>
      <w:szCs w:val="20"/>
      <w:lang w:eastAsia="uk-UA"/>
    </w:rPr>
  </w:style>
  <w:style w:type="paragraph" w:customStyle="1" w:styleId="xl71">
    <w:name w:val="xl71"/>
    <w:basedOn w:val="a"/>
    <w:qFormat/>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0"/>
      <w:szCs w:val="20"/>
      <w:lang w:eastAsia="uk-UA"/>
    </w:rPr>
  </w:style>
  <w:style w:type="paragraph" w:customStyle="1" w:styleId="xl72">
    <w:name w:val="xl72"/>
    <w:basedOn w:val="a"/>
    <w:qFormat/>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center"/>
    </w:pPr>
    <w:rPr>
      <w:rFonts w:ascii="Times New Roman" w:eastAsia="Times New Roman" w:hAnsi="Times New Roman" w:cs="Times New Roman"/>
      <w:sz w:val="20"/>
      <w:szCs w:val="20"/>
      <w:lang w:eastAsia="uk-UA"/>
    </w:rPr>
  </w:style>
  <w:style w:type="paragraph" w:customStyle="1" w:styleId="xl73">
    <w:name w:val="xl73"/>
    <w:basedOn w:val="a"/>
    <w:qFormat/>
    <w:pPr>
      <w:pBdr>
        <w:top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eastAsia="Times New Roman" w:hAnsi="Times New Roman" w:cs="Times New Roman"/>
      <w:color w:val="000000"/>
      <w:sz w:val="20"/>
      <w:szCs w:val="20"/>
      <w:lang w:eastAsia="uk-UA"/>
    </w:rPr>
  </w:style>
  <w:style w:type="paragraph" w:customStyle="1" w:styleId="xl74">
    <w:name w:val="xl74"/>
    <w:basedOn w:val="a"/>
    <w:qFormat/>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uk-UA"/>
    </w:rPr>
  </w:style>
  <w:style w:type="paragraph" w:customStyle="1" w:styleId="xl75">
    <w:name w:val="xl75"/>
    <w:basedOn w:val="a"/>
    <w:qFormat/>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76">
    <w:name w:val="xl76"/>
    <w:basedOn w:val="a"/>
    <w:qFormat/>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77">
    <w:name w:val="xl77"/>
    <w:basedOn w:val="a"/>
    <w:qFormat/>
    <w:pPr>
      <w:pBdr>
        <w:top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color w:val="000000"/>
      <w:sz w:val="20"/>
      <w:szCs w:val="20"/>
      <w:lang w:eastAsia="uk-UA"/>
    </w:rPr>
  </w:style>
  <w:style w:type="paragraph" w:customStyle="1" w:styleId="xl78">
    <w:name w:val="xl78"/>
    <w:basedOn w:val="a"/>
    <w:qFormat/>
    <w:pPr>
      <w:pBdr>
        <w:top w:val="single" w:sz="4" w:space="0" w:color="000000"/>
        <w:bottom w:val="single" w:sz="4" w:space="0" w:color="000000"/>
        <w:right w:val="single" w:sz="4" w:space="0" w:color="000000"/>
      </w:pBdr>
      <w:shd w:val="clear" w:color="auto" w:fill="FFFFFF"/>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79">
    <w:name w:val="xl79"/>
    <w:basedOn w:val="a"/>
    <w:qFormat/>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80">
    <w:name w:val="xl80"/>
    <w:basedOn w:val="a"/>
    <w:qFormat/>
    <w:pPr>
      <w:pBdr>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81">
    <w:name w:val="xl81"/>
    <w:basedOn w:val="a"/>
    <w:qFormat/>
    <w:pPr>
      <w:pBdr>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color w:val="000000"/>
      <w:sz w:val="20"/>
      <w:szCs w:val="20"/>
      <w:lang w:eastAsia="uk-UA"/>
    </w:rPr>
  </w:style>
  <w:style w:type="paragraph" w:customStyle="1" w:styleId="xl82">
    <w:name w:val="xl82"/>
    <w:basedOn w:val="a"/>
    <w:qFormat/>
    <w:pPr>
      <w:pBdr>
        <w:bottom w:val="single" w:sz="4" w:space="0" w:color="000000"/>
        <w:right w:val="single" w:sz="4" w:space="0" w:color="000000"/>
      </w:pBdr>
      <w:shd w:val="clear" w:color="auto" w:fill="FFFFFF"/>
      <w:suppressAutoHyphens/>
      <w:spacing w:before="280" w:after="280" w:line="240" w:lineRule="auto"/>
      <w:jc w:val="center"/>
    </w:pPr>
    <w:rPr>
      <w:rFonts w:ascii="Times New Roman" w:eastAsia="Times New Roman" w:hAnsi="Times New Roman" w:cs="Times New Roman"/>
      <w:color w:val="000000"/>
      <w:sz w:val="20"/>
      <w:szCs w:val="20"/>
      <w:lang w:eastAsia="uk-UA"/>
    </w:rPr>
  </w:style>
  <w:style w:type="paragraph" w:customStyle="1" w:styleId="xl83">
    <w:name w:val="xl83"/>
    <w:basedOn w:val="a"/>
    <w:qFormat/>
    <w:pPr>
      <w:pBdr>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uk-UA"/>
    </w:rPr>
  </w:style>
  <w:style w:type="paragraph" w:customStyle="1" w:styleId="xl84">
    <w:name w:val="xl84"/>
    <w:basedOn w:val="a"/>
    <w:qFormat/>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85">
    <w:name w:val="xl85"/>
    <w:basedOn w:val="a"/>
    <w:qFormat/>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color w:val="000000"/>
      <w:sz w:val="20"/>
      <w:szCs w:val="20"/>
      <w:lang w:eastAsia="uk-UA"/>
    </w:rPr>
  </w:style>
  <w:style w:type="paragraph" w:customStyle="1" w:styleId="xl86">
    <w:name w:val="xl86"/>
    <w:basedOn w:val="a"/>
    <w:qFormat/>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0"/>
      <w:szCs w:val="20"/>
      <w:lang w:eastAsia="uk-UA"/>
    </w:rPr>
  </w:style>
  <w:style w:type="paragraph" w:customStyle="1" w:styleId="xl87">
    <w:name w:val="xl87"/>
    <w:basedOn w:val="a"/>
    <w:qFormat/>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uk-UA"/>
    </w:rPr>
  </w:style>
  <w:style w:type="paragraph" w:customStyle="1" w:styleId="xl88">
    <w:name w:val="xl88"/>
    <w:basedOn w:val="a"/>
    <w:qFormat/>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textAlignment w:val="center"/>
    </w:pPr>
    <w:rPr>
      <w:rFonts w:ascii="Times New Roman" w:eastAsia="Times New Roman" w:hAnsi="Times New Roman" w:cs="Times New Roman"/>
      <w:sz w:val="20"/>
      <w:szCs w:val="20"/>
      <w:lang w:eastAsia="uk-UA"/>
    </w:rPr>
  </w:style>
  <w:style w:type="paragraph" w:customStyle="1" w:styleId="xl89">
    <w:name w:val="xl89"/>
    <w:basedOn w:val="a"/>
    <w:qFormat/>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90">
    <w:name w:val="xl90"/>
    <w:basedOn w:val="a"/>
    <w:qFormat/>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91">
    <w:name w:val="xl91"/>
    <w:basedOn w:val="a"/>
    <w:qFormat/>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eastAsia="Times New Roman" w:hAnsi="Times New Roman" w:cs="Times New Roman"/>
      <w:color w:val="000000"/>
      <w:sz w:val="20"/>
      <w:szCs w:val="20"/>
      <w:lang w:eastAsia="uk-UA"/>
    </w:rPr>
  </w:style>
  <w:style w:type="paragraph" w:customStyle="1" w:styleId="xl92">
    <w:name w:val="xl92"/>
    <w:basedOn w:val="a"/>
    <w:qFormat/>
    <w:pPr>
      <w:pBdr>
        <w:left w:val="single" w:sz="4" w:space="0" w:color="000000"/>
        <w:bottom w:val="single" w:sz="4" w:space="0" w:color="000000"/>
        <w:right w:val="single" w:sz="4" w:space="0" w:color="000000"/>
      </w:pBdr>
      <w:shd w:val="clear" w:color="auto" w:fill="FFFFFF"/>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93">
    <w:name w:val="xl93"/>
    <w:basedOn w:val="a"/>
    <w:qFormat/>
    <w:pPr>
      <w:pBdr>
        <w:bottom w:val="single" w:sz="4" w:space="0" w:color="000000"/>
        <w:right w:val="single" w:sz="4" w:space="0" w:color="000000"/>
      </w:pBdr>
      <w:shd w:val="clear" w:color="auto" w:fill="FFFFFF"/>
      <w:suppressAutoHyphens/>
      <w:spacing w:before="280" w:after="280" w:line="240" w:lineRule="auto"/>
    </w:pPr>
    <w:rPr>
      <w:rFonts w:ascii="Times New Roman" w:eastAsia="Times New Roman" w:hAnsi="Times New Roman" w:cs="Times New Roman"/>
      <w:color w:val="000000"/>
      <w:sz w:val="20"/>
      <w:szCs w:val="20"/>
      <w:lang w:eastAsia="uk-UA"/>
    </w:rPr>
  </w:style>
  <w:style w:type="paragraph" w:customStyle="1" w:styleId="xl94">
    <w:name w:val="xl94"/>
    <w:basedOn w:val="a"/>
    <w:qFormat/>
    <w:pPr>
      <w:pBdr>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eastAsia="Times New Roman" w:hAnsi="Times New Roman" w:cs="Times New Roman"/>
      <w:color w:val="000000"/>
      <w:sz w:val="20"/>
      <w:szCs w:val="20"/>
      <w:lang w:eastAsia="uk-UA"/>
    </w:rPr>
  </w:style>
  <w:style w:type="paragraph" w:customStyle="1" w:styleId="xl95">
    <w:name w:val="xl95"/>
    <w:basedOn w:val="a"/>
    <w:qFormat/>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textAlignment w:val="center"/>
    </w:pPr>
    <w:rPr>
      <w:rFonts w:ascii="Times New Roman" w:eastAsia="Times New Roman" w:hAnsi="Times New Roman" w:cs="Times New Roman"/>
      <w:sz w:val="20"/>
      <w:szCs w:val="20"/>
      <w:lang w:eastAsia="uk-UA"/>
    </w:rPr>
  </w:style>
  <w:style w:type="paragraph" w:customStyle="1" w:styleId="affff3">
    <w:name w:val="Вміст рамки"/>
    <w:basedOn w:val="a"/>
    <w:qFormat/>
    <w:pPr>
      <w:suppressAutoHyphens/>
      <w:spacing w:after="0" w:line="240" w:lineRule="auto"/>
    </w:pPr>
    <w:rPr>
      <w:rFonts w:ascii="Arial" w:eastAsia="Times New Roman" w:hAnsi="Arial" w:cs="Times New Roman"/>
      <w:szCs w:val="24"/>
      <w:lang w:val="ru-RU" w:eastAsia="ru-RU"/>
    </w:rPr>
  </w:style>
  <w:style w:type="paragraph" w:customStyle="1" w:styleId="1fe">
    <w:name w:val="Обычная таблица1"/>
    <w:qFormat/>
    <w:pPr>
      <w:suppressAutoHyphens/>
      <w:overflowPunct w:val="0"/>
      <w:spacing w:after="200" w:line="276" w:lineRule="auto"/>
      <w:textAlignment w:val="baseline"/>
    </w:pPr>
    <w:rPr>
      <w:rFonts w:cs="Times New Roman"/>
      <w:sz w:val="22"/>
      <w:lang w:eastAsia="uk-UA"/>
    </w:rPr>
  </w:style>
  <w:style w:type="paragraph" w:customStyle="1" w:styleId="affff4">
    <w:name w:val="Вміст таблиці"/>
    <w:basedOn w:val="a"/>
    <w:qFormat/>
    <w:pPr>
      <w:widowControl w:val="0"/>
      <w:suppressLineNumbers/>
      <w:suppressAutoHyphens/>
      <w:spacing w:after="0" w:line="240" w:lineRule="auto"/>
    </w:pPr>
    <w:rPr>
      <w:rFonts w:ascii="Arial" w:eastAsia="Times New Roman" w:hAnsi="Arial" w:cs="Times New Roman"/>
      <w:szCs w:val="24"/>
      <w:lang w:val="ru-RU" w:eastAsia="ru-RU"/>
    </w:rPr>
  </w:style>
  <w:style w:type="paragraph" w:customStyle="1" w:styleId="affff5">
    <w:name w:val="Заголовок таблиці"/>
    <w:basedOn w:val="affff4"/>
    <w:qFormat/>
    <w:pPr>
      <w:jc w:val="center"/>
    </w:pPr>
    <w:rPr>
      <w:b/>
      <w:bCs/>
    </w:rPr>
  </w:style>
  <w:style w:type="paragraph" w:customStyle="1" w:styleId="editor-paragraph">
    <w:name w:val="editor-paragraph"/>
    <w:basedOn w:val="a"/>
    <w:qFormat/>
    <w:pPr>
      <w:spacing w:before="280" w:after="280" w:line="240" w:lineRule="auto"/>
    </w:pPr>
    <w:rPr>
      <w:rFonts w:ascii="Times New Roman" w:eastAsia="Times New Roman" w:hAnsi="Times New Roman" w:cs="Times New Roman"/>
      <w:sz w:val="24"/>
      <w:szCs w:val="24"/>
      <w:lang w:eastAsia="uk-UA"/>
    </w:rPr>
  </w:style>
  <w:style w:type="paragraph" w:customStyle="1" w:styleId="1ff">
    <w:name w:val="Назва1"/>
    <w:basedOn w:val="a"/>
    <w:qFormat/>
    <w:pPr>
      <w:spacing w:before="280" w:after="280" w:line="240" w:lineRule="auto"/>
    </w:pPr>
    <w:rPr>
      <w:rFonts w:ascii="Times New Roman" w:eastAsia="Times New Roman" w:hAnsi="Times New Roman" w:cs="Times New Roman"/>
      <w:sz w:val="24"/>
      <w:szCs w:val="24"/>
      <w:lang w:eastAsia="uk-UA"/>
    </w:rPr>
  </w:style>
  <w:style w:type="paragraph" w:customStyle="1" w:styleId="42">
    <w:name w:val="Абзац списка4"/>
    <w:basedOn w:val="a"/>
    <w:qFormat/>
    <w:pPr>
      <w:ind w:left="720"/>
    </w:pPr>
    <w:rPr>
      <w:rFonts w:eastAsia="Times New Roman" w:cs="Times New Roman"/>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after="0" w:line="240" w:lineRule="auto"/>
    </w:pPr>
    <w:rPr>
      <w:rFonts w:ascii="Verdana" w:eastAsia="Times New Roman" w:hAnsi="Verdana" w:cs="Verdana"/>
      <w:sz w:val="20"/>
      <w:szCs w:val="20"/>
      <w:lang w:val="en-US"/>
    </w:rPr>
  </w:style>
  <w:style w:type="paragraph" w:customStyle="1" w:styleId="1571">
    <w:name w:val="1571"/>
    <w:basedOn w:val="a"/>
    <w:qFormat/>
    <w:pPr>
      <w:spacing w:before="280" w:after="280" w:line="240" w:lineRule="auto"/>
    </w:pPr>
    <w:rPr>
      <w:rFonts w:ascii="Times New Roman" w:eastAsia="Times New Roman" w:hAnsi="Times New Roman" w:cs="Times New Roman"/>
      <w:sz w:val="24"/>
      <w:szCs w:val="24"/>
      <w:lang w:eastAsia="uk-UA"/>
    </w:rPr>
  </w:style>
  <w:style w:type="paragraph" w:customStyle="1" w:styleId="66223">
    <w:name w:val="66223"/>
    <w:basedOn w:val="a"/>
    <w:qFormat/>
    <w:pPr>
      <w:spacing w:before="280" w:after="280" w:line="240" w:lineRule="auto"/>
    </w:pPr>
    <w:rPr>
      <w:rFonts w:ascii="Times New Roman" w:eastAsia="Times New Roman" w:hAnsi="Times New Roman" w:cs="Times New Roman"/>
      <w:sz w:val="24"/>
      <w:szCs w:val="24"/>
      <w:lang w:eastAsia="uk-UA"/>
    </w:rPr>
  </w:style>
  <w:style w:type="paragraph" w:customStyle="1" w:styleId="8201">
    <w:name w:val="8201"/>
    <w:basedOn w:val="a"/>
    <w:qFormat/>
    <w:pPr>
      <w:spacing w:before="280" w:after="280" w:line="240" w:lineRule="auto"/>
    </w:pPr>
    <w:rPr>
      <w:rFonts w:ascii="Times New Roman" w:eastAsia="Times New Roman" w:hAnsi="Times New Roman" w:cs="Times New Roman"/>
      <w:sz w:val="24"/>
      <w:szCs w:val="24"/>
      <w:lang w:eastAsia="uk-UA"/>
    </w:rPr>
  </w:style>
  <w:style w:type="paragraph" w:customStyle="1" w:styleId="1ff0">
    <w:name w:val="Звичайний1"/>
    <w:qFormat/>
    <w:pPr>
      <w:overflowPunct w:val="0"/>
    </w:pPr>
    <w:rPr>
      <w:rFonts w:ascii="Liberation Serif" w:eastAsia="Liberation Serif" w:hAnsi="Liberation Serif" w:cs="Liberation Serif"/>
      <w:sz w:val="24"/>
      <w:szCs w:val="24"/>
      <w:lang w:eastAsia="uk-UA"/>
    </w:rPr>
  </w:style>
  <w:style w:type="paragraph" w:customStyle="1" w:styleId="23899">
    <w:name w:val="23899"/>
    <w:basedOn w:val="a"/>
    <w:qFormat/>
    <w:pPr>
      <w:spacing w:before="280" w:after="280" w:line="240" w:lineRule="auto"/>
    </w:pPr>
    <w:rPr>
      <w:rFonts w:ascii="Times New Roman" w:eastAsia="Times New Roman" w:hAnsi="Times New Roman" w:cs="Times New Roman"/>
      <w:sz w:val="24"/>
      <w:szCs w:val="24"/>
      <w:lang w:eastAsia="uk-UA"/>
    </w:rPr>
  </w:style>
  <w:style w:type="paragraph" w:customStyle="1" w:styleId="affff7">
    <w:name w:val="Рисунки"/>
    <w:basedOn w:val="a"/>
    <w:qFormat/>
    <w:pPr>
      <w:suppressAutoHyphens/>
      <w:spacing w:after="0" w:line="240" w:lineRule="auto"/>
      <w:jc w:val="both"/>
    </w:pPr>
    <w:rPr>
      <w:rFonts w:ascii="Arial" w:eastAsia="Times New Roman" w:hAnsi="Arial" w:cs="Arial"/>
      <w:b/>
      <w:iCs/>
      <w:lang w:eastAsia="zh-CN"/>
    </w:rPr>
  </w:style>
  <w:style w:type="paragraph" w:customStyle="1" w:styleId="1ff1">
    <w:name w:val="Підзаголовок1"/>
    <w:basedOn w:val="a"/>
    <w:qFormat/>
    <w:pPr>
      <w:keepNext/>
      <w:shd w:val="clear" w:color="auto" w:fill="A7C6ED"/>
      <w:spacing w:after="0" w:line="360" w:lineRule="auto"/>
      <w:jc w:val="both"/>
      <w:outlineLvl w:val="1"/>
    </w:pPr>
    <w:rPr>
      <w:rFonts w:ascii="Arial" w:eastAsia="Arial" w:hAnsi="Arial" w:cs="Arial"/>
      <w:b/>
      <w:color w:val="000000"/>
      <w:lang w:eastAsia="uk-UA"/>
    </w:rPr>
  </w:style>
  <w:style w:type="paragraph" w:customStyle="1" w:styleId="affff8">
    <w:name w:val="Тема пізаголовка"/>
    <w:basedOn w:val="a"/>
    <w:qFormat/>
    <w:pPr>
      <w:widowControl w:val="0"/>
      <w:spacing w:after="0" w:line="360" w:lineRule="auto"/>
      <w:outlineLvl w:val="2"/>
    </w:pPr>
    <w:rPr>
      <w:rFonts w:ascii="Arial" w:eastAsia="Arial" w:hAnsi="Arial" w:cs="Arial"/>
      <w:b/>
      <w:bCs/>
      <w:color w:val="0067B9"/>
      <w:lang w:eastAsia="uk-UA"/>
    </w:rPr>
  </w:style>
  <w:style w:type="paragraph" w:customStyle="1" w:styleId="affff9">
    <w:name w:val="Таблиця"/>
    <w:basedOn w:val="a"/>
    <w:qFormat/>
    <w:pPr>
      <w:keepNext/>
      <w:spacing w:after="120" w:line="240" w:lineRule="auto"/>
      <w:jc w:val="both"/>
    </w:pPr>
    <w:rPr>
      <w:rFonts w:ascii="Arial" w:eastAsia="Times New Roman" w:hAnsi="Arial" w:cs="Times New Roman"/>
      <w:b/>
      <w:iCs/>
    </w:rPr>
  </w:style>
  <w:style w:type="paragraph" w:styleId="affffa">
    <w:name w:val="annotation subject"/>
    <w:basedOn w:val="afff6"/>
    <w:next w:val="afff6"/>
    <w:qFormat/>
    <w:pPr>
      <w:spacing w:after="200"/>
      <w:ind w:firstLine="0"/>
      <w:jc w:val="left"/>
    </w:pPr>
    <w:rPr>
      <w:rFonts w:ascii="Times New Roman" w:hAnsi="Times New Roman"/>
      <w:b/>
      <w:bCs/>
    </w:rPr>
  </w:style>
  <w:style w:type="paragraph" w:styleId="afffe">
    <w:name w:val="Body Text Indent"/>
    <w:basedOn w:val="a"/>
    <w:pPr>
      <w:spacing w:after="120"/>
      <w:ind w:left="283"/>
    </w:pPr>
    <w:rPr>
      <w:rFonts w:ascii="Arial" w:eastAsia="Times New Roman" w:hAnsi="Arial"/>
      <w:szCs w:val="24"/>
      <w:lang w:val="ru-RU" w:eastAsia="ru-RU"/>
    </w:rPr>
  </w:style>
  <w:style w:type="paragraph" w:styleId="HTML3">
    <w:name w:val="HTML Preformatted"/>
    <w:basedOn w:val="a"/>
    <w:qFormat/>
    <w:pPr>
      <w:spacing w:after="0" w:line="240" w:lineRule="auto"/>
    </w:pPr>
    <w:rPr>
      <w:rFonts w:ascii="Courier New" w:hAnsi="Courier New"/>
      <w:color w:val="000000"/>
      <w:sz w:val="21"/>
      <w:szCs w:val="21"/>
      <w:lang w:val="ru-RU" w:eastAsia="ru-RU"/>
    </w:rPr>
  </w:style>
  <w:style w:type="paragraph" w:styleId="36">
    <w:name w:val="Body Text Indent 3"/>
    <w:basedOn w:val="a"/>
    <w:qFormat/>
    <w:pPr>
      <w:spacing w:after="120"/>
      <w:ind w:left="283"/>
    </w:pPr>
    <w:rPr>
      <w:sz w:val="16"/>
      <w:szCs w:val="16"/>
      <w:lang w:val="ru-RU"/>
    </w:rPr>
  </w:style>
  <w:style w:type="paragraph" w:styleId="2c">
    <w:name w:val="Body Text Indent 2"/>
    <w:basedOn w:val="a"/>
    <w:qFormat/>
    <w:pPr>
      <w:spacing w:after="120" w:line="480" w:lineRule="auto"/>
      <w:ind w:left="283"/>
    </w:pPr>
    <w:rPr>
      <w:rFonts w:ascii="Arial" w:eastAsia="Times New Roman" w:hAnsi="Arial"/>
      <w:szCs w:val="24"/>
      <w:lang w:val="ru-RU" w:eastAsia="ru-RU"/>
    </w:rPr>
  </w:style>
  <w:style w:type="paragraph" w:styleId="affff0">
    <w:name w:val="Plain Text"/>
    <w:basedOn w:val="a"/>
    <w:qFormat/>
    <w:pPr>
      <w:spacing w:after="0" w:line="240" w:lineRule="auto"/>
    </w:pPr>
    <w:rPr>
      <w:rFonts w:ascii="Times New Roman" w:eastAsia="Times New Roman" w:hAnsi="Times New Roman"/>
      <w:sz w:val="28"/>
      <w:lang w:val="ru-RU"/>
    </w:rPr>
  </w:style>
  <w:style w:type="paragraph" w:styleId="HTML4">
    <w:name w:val="HTML Address"/>
    <w:basedOn w:val="a"/>
    <w:qFormat/>
    <w:pPr>
      <w:spacing w:after="0" w:line="240" w:lineRule="auto"/>
    </w:pPr>
    <w:rPr>
      <w:rFonts w:ascii="Times New Roman" w:eastAsia="Times New Roman" w:hAnsi="Times New Roman"/>
      <w:i/>
      <w:iCs/>
      <w:sz w:val="24"/>
      <w:szCs w:val="24"/>
      <w:lang w:val="ru-RU" w:eastAsia="ru-RU"/>
    </w:rPr>
  </w:style>
  <w:style w:type="paragraph" w:customStyle="1" w:styleId="affffb">
    <w:name w:val="Абзац списку"/>
    <w:basedOn w:val="a"/>
    <w:qFormat/>
    <w:pPr>
      <w:widowControl w:val="0"/>
      <w:spacing w:before="71" w:after="0" w:line="240" w:lineRule="auto"/>
      <w:ind w:left="542" w:hanging="152"/>
    </w:pPr>
    <w:rPr>
      <w:rFonts w:ascii="Tahoma" w:eastAsia="Tahoma" w:hAnsi="Tahoma"/>
    </w:rPr>
  </w:style>
  <w:style w:type="numbering" w:customStyle="1" w:styleId="1ff2">
    <w:name w:val="Немає списку1"/>
    <w:qFormat/>
  </w:style>
  <w:style w:type="numbering" w:customStyle="1" w:styleId="1ff3">
    <w:name w:val="Нет списка1"/>
    <w:qFormat/>
  </w:style>
  <w:style w:type="numbering" w:customStyle="1" w:styleId="2f">
    <w:name w:val="Нет списка2"/>
    <w:qFormat/>
  </w:style>
  <w:style w:type="numbering" w:customStyle="1" w:styleId="37">
    <w:name w:val="Нет списка3"/>
    <w:qFormat/>
  </w:style>
  <w:style w:type="numbering" w:customStyle="1" w:styleId="43">
    <w:name w:val="Нет списка4"/>
    <w:qFormat/>
  </w:style>
  <w:style w:type="numbering" w:customStyle="1" w:styleId="53">
    <w:name w:val="Нет списка5"/>
    <w:qFormat/>
  </w:style>
  <w:style w:type="numbering" w:customStyle="1" w:styleId="113">
    <w:name w:val="Немає списку11"/>
    <w:qFormat/>
  </w:style>
  <w:style w:type="numbering" w:customStyle="1" w:styleId="114">
    <w:name w:val="Нет списка11"/>
    <w:qFormat/>
  </w:style>
  <w:style w:type="numbering" w:customStyle="1" w:styleId="WW8Num7">
    <w:name w:val="WW8Num7"/>
    <w:qFormat/>
  </w:style>
  <w:style w:type="character" w:styleId="affffc">
    <w:name w:val="Emphasis"/>
    <w:basedOn w:val="a0"/>
    <w:qFormat/>
    <w:rsid w:val="001A04FD"/>
    <w:rPr>
      <w:i/>
      <w:iCs/>
    </w:rPr>
  </w:style>
  <w:style w:type="character" w:styleId="affffd">
    <w:name w:val="Hyperlink"/>
    <w:basedOn w:val="a0"/>
    <w:uiPriority w:val="99"/>
    <w:semiHidden/>
    <w:unhideWhenUsed/>
    <w:rsid w:val="00C25091"/>
    <w:rPr>
      <w:color w:val="0000FF"/>
      <w:u w:val="single"/>
    </w:rPr>
  </w:style>
  <w:style w:type="paragraph" w:customStyle="1" w:styleId="rvps7">
    <w:name w:val="rvps7"/>
    <w:basedOn w:val="a"/>
    <w:rsid w:val="001C1C41"/>
    <w:pPr>
      <w:overflowPunct/>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1C1C41"/>
  </w:style>
  <w:style w:type="character" w:customStyle="1" w:styleId="vkekvd">
    <w:name w:val="vkekvd"/>
    <w:basedOn w:val="a0"/>
    <w:rsid w:val="00B542BA"/>
  </w:style>
  <w:style w:type="character" w:customStyle="1" w:styleId="t286pc">
    <w:name w:val="t286pc"/>
    <w:basedOn w:val="a0"/>
    <w:rsid w:val="00B542BA"/>
  </w:style>
  <w:style w:type="table" w:styleId="affffe">
    <w:name w:val="Table Grid"/>
    <w:basedOn w:val="a1"/>
    <w:uiPriority w:val="59"/>
    <w:rsid w:val="00DB5604"/>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138"/>
    <w:basedOn w:val="a1"/>
    <w:rsid w:val="005D3E7B"/>
    <w:rPr>
      <w:rFonts w:cs="Calibri"/>
      <w:szCs w:val="20"/>
      <w:lang w:val="ru-RU" w:eastAsia="uk-UA"/>
      <w14:ligatures w14:val="standardContextual"/>
    </w:rPr>
    <w:tblPr>
      <w:tblStyleRowBandSize w:val="1"/>
      <w:tblStyleColBandSize w:val="1"/>
    </w:tblPr>
  </w:style>
  <w:style w:type="character" w:customStyle="1" w:styleId="affd">
    <w:name w:val="Абзац списка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ffc"/>
    <w:uiPriority w:val="1"/>
    <w:locked/>
    <w:rsid w:val="005240D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1624">
      <w:bodyDiv w:val="1"/>
      <w:marLeft w:val="0"/>
      <w:marRight w:val="0"/>
      <w:marTop w:val="0"/>
      <w:marBottom w:val="0"/>
      <w:divBdr>
        <w:top w:val="none" w:sz="0" w:space="0" w:color="auto"/>
        <w:left w:val="none" w:sz="0" w:space="0" w:color="auto"/>
        <w:bottom w:val="none" w:sz="0" w:space="0" w:color="auto"/>
        <w:right w:val="none" w:sz="0" w:space="0" w:color="auto"/>
      </w:divBdr>
    </w:div>
    <w:div w:id="44838588">
      <w:bodyDiv w:val="1"/>
      <w:marLeft w:val="0"/>
      <w:marRight w:val="0"/>
      <w:marTop w:val="0"/>
      <w:marBottom w:val="0"/>
      <w:divBdr>
        <w:top w:val="none" w:sz="0" w:space="0" w:color="auto"/>
        <w:left w:val="none" w:sz="0" w:space="0" w:color="auto"/>
        <w:bottom w:val="none" w:sz="0" w:space="0" w:color="auto"/>
        <w:right w:val="none" w:sz="0" w:space="0" w:color="auto"/>
      </w:divBdr>
    </w:div>
    <w:div w:id="69234314">
      <w:bodyDiv w:val="1"/>
      <w:marLeft w:val="0"/>
      <w:marRight w:val="0"/>
      <w:marTop w:val="0"/>
      <w:marBottom w:val="0"/>
      <w:divBdr>
        <w:top w:val="none" w:sz="0" w:space="0" w:color="auto"/>
        <w:left w:val="none" w:sz="0" w:space="0" w:color="auto"/>
        <w:bottom w:val="none" w:sz="0" w:space="0" w:color="auto"/>
        <w:right w:val="none" w:sz="0" w:space="0" w:color="auto"/>
      </w:divBdr>
    </w:div>
    <w:div w:id="111285570">
      <w:bodyDiv w:val="1"/>
      <w:marLeft w:val="0"/>
      <w:marRight w:val="0"/>
      <w:marTop w:val="0"/>
      <w:marBottom w:val="0"/>
      <w:divBdr>
        <w:top w:val="none" w:sz="0" w:space="0" w:color="auto"/>
        <w:left w:val="none" w:sz="0" w:space="0" w:color="auto"/>
        <w:bottom w:val="none" w:sz="0" w:space="0" w:color="auto"/>
        <w:right w:val="none" w:sz="0" w:space="0" w:color="auto"/>
      </w:divBdr>
    </w:div>
    <w:div w:id="122231365">
      <w:bodyDiv w:val="1"/>
      <w:marLeft w:val="0"/>
      <w:marRight w:val="0"/>
      <w:marTop w:val="0"/>
      <w:marBottom w:val="0"/>
      <w:divBdr>
        <w:top w:val="none" w:sz="0" w:space="0" w:color="auto"/>
        <w:left w:val="none" w:sz="0" w:space="0" w:color="auto"/>
        <w:bottom w:val="none" w:sz="0" w:space="0" w:color="auto"/>
        <w:right w:val="none" w:sz="0" w:space="0" w:color="auto"/>
      </w:divBdr>
      <w:divsChild>
        <w:div w:id="1934895303">
          <w:marLeft w:val="0"/>
          <w:marRight w:val="0"/>
          <w:marTop w:val="0"/>
          <w:marBottom w:val="0"/>
          <w:divBdr>
            <w:top w:val="none" w:sz="0" w:space="0" w:color="auto"/>
            <w:left w:val="none" w:sz="0" w:space="0" w:color="auto"/>
            <w:bottom w:val="none" w:sz="0" w:space="0" w:color="auto"/>
            <w:right w:val="none" w:sz="0" w:space="0" w:color="auto"/>
          </w:divBdr>
        </w:div>
        <w:div w:id="1889563601">
          <w:marLeft w:val="0"/>
          <w:marRight w:val="0"/>
          <w:marTop w:val="0"/>
          <w:marBottom w:val="0"/>
          <w:divBdr>
            <w:top w:val="none" w:sz="0" w:space="0" w:color="auto"/>
            <w:left w:val="none" w:sz="0" w:space="0" w:color="auto"/>
            <w:bottom w:val="none" w:sz="0" w:space="0" w:color="auto"/>
            <w:right w:val="none" w:sz="0" w:space="0" w:color="auto"/>
          </w:divBdr>
        </w:div>
        <w:div w:id="124737954">
          <w:marLeft w:val="0"/>
          <w:marRight w:val="0"/>
          <w:marTop w:val="0"/>
          <w:marBottom w:val="0"/>
          <w:divBdr>
            <w:top w:val="none" w:sz="0" w:space="0" w:color="auto"/>
            <w:left w:val="none" w:sz="0" w:space="0" w:color="auto"/>
            <w:bottom w:val="none" w:sz="0" w:space="0" w:color="auto"/>
            <w:right w:val="none" w:sz="0" w:space="0" w:color="auto"/>
          </w:divBdr>
        </w:div>
      </w:divsChild>
    </w:div>
    <w:div w:id="141390136">
      <w:bodyDiv w:val="1"/>
      <w:marLeft w:val="0"/>
      <w:marRight w:val="0"/>
      <w:marTop w:val="0"/>
      <w:marBottom w:val="0"/>
      <w:divBdr>
        <w:top w:val="none" w:sz="0" w:space="0" w:color="auto"/>
        <w:left w:val="none" w:sz="0" w:space="0" w:color="auto"/>
        <w:bottom w:val="none" w:sz="0" w:space="0" w:color="auto"/>
        <w:right w:val="none" w:sz="0" w:space="0" w:color="auto"/>
      </w:divBdr>
    </w:div>
    <w:div w:id="150223231">
      <w:bodyDiv w:val="1"/>
      <w:marLeft w:val="0"/>
      <w:marRight w:val="0"/>
      <w:marTop w:val="0"/>
      <w:marBottom w:val="0"/>
      <w:divBdr>
        <w:top w:val="none" w:sz="0" w:space="0" w:color="auto"/>
        <w:left w:val="none" w:sz="0" w:space="0" w:color="auto"/>
        <w:bottom w:val="none" w:sz="0" w:space="0" w:color="auto"/>
        <w:right w:val="none" w:sz="0" w:space="0" w:color="auto"/>
      </w:divBdr>
    </w:div>
    <w:div w:id="225340440">
      <w:bodyDiv w:val="1"/>
      <w:marLeft w:val="0"/>
      <w:marRight w:val="0"/>
      <w:marTop w:val="0"/>
      <w:marBottom w:val="0"/>
      <w:divBdr>
        <w:top w:val="none" w:sz="0" w:space="0" w:color="auto"/>
        <w:left w:val="none" w:sz="0" w:space="0" w:color="auto"/>
        <w:bottom w:val="none" w:sz="0" w:space="0" w:color="auto"/>
        <w:right w:val="none" w:sz="0" w:space="0" w:color="auto"/>
      </w:divBdr>
    </w:div>
    <w:div w:id="227233561">
      <w:bodyDiv w:val="1"/>
      <w:marLeft w:val="0"/>
      <w:marRight w:val="0"/>
      <w:marTop w:val="0"/>
      <w:marBottom w:val="0"/>
      <w:divBdr>
        <w:top w:val="none" w:sz="0" w:space="0" w:color="auto"/>
        <w:left w:val="none" w:sz="0" w:space="0" w:color="auto"/>
        <w:bottom w:val="none" w:sz="0" w:space="0" w:color="auto"/>
        <w:right w:val="none" w:sz="0" w:space="0" w:color="auto"/>
      </w:divBdr>
      <w:divsChild>
        <w:div w:id="1966735987">
          <w:marLeft w:val="0"/>
          <w:marRight w:val="0"/>
          <w:marTop w:val="0"/>
          <w:marBottom w:val="0"/>
          <w:divBdr>
            <w:top w:val="none" w:sz="0" w:space="0" w:color="auto"/>
            <w:left w:val="none" w:sz="0" w:space="0" w:color="auto"/>
            <w:bottom w:val="none" w:sz="0" w:space="0" w:color="auto"/>
            <w:right w:val="none" w:sz="0" w:space="0" w:color="auto"/>
          </w:divBdr>
        </w:div>
        <w:div w:id="1939679225">
          <w:marLeft w:val="0"/>
          <w:marRight w:val="0"/>
          <w:marTop w:val="0"/>
          <w:marBottom w:val="0"/>
          <w:divBdr>
            <w:top w:val="none" w:sz="0" w:space="0" w:color="auto"/>
            <w:left w:val="none" w:sz="0" w:space="0" w:color="auto"/>
            <w:bottom w:val="none" w:sz="0" w:space="0" w:color="auto"/>
            <w:right w:val="none" w:sz="0" w:space="0" w:color="auto"/>
          </w:divBdr>
        </w:div>
        <w:div w:id="1929456461">
          <w:marLeft w:val="0"/>
          <w:marRight w:val="0"/>
          <w:marTop w:val="0"/>
          <w:marBottom w:val="0"/>
          <w:divBdr>
            <w:top w:val="none" w:sz="0" w:space="0" w:color="auto"/>
            <w:left w:val="none" w:sz="0" w:space="0" w:color="auto"/>
            <w:bottom w:val="none" w:sz="0" w:space="0" w:color="auto"/>
            <w:right w:val="none" w:sz="0" w:space="0" w:color="auto"/>
          </w:divBdr>
        </w:div>
      </w:divsChild>
    </w:div>
    <w:div w:id="230237450">
      <w:bodyDiv w:val="1"/>
      <w:marLeft w:val="0"/>
      <w:marRight w:val="0"/>
      <w:marTop w:val="0"/>
      <w:marBottom w:val="0"/>
      <w:divBdr>
        <w:top w:val="none" w:sz="0" w:space="0" w:color="auto"/>
        <w:left w:val="none" w:sz="0" w:space="0" w:color="auto"/>
        <w:bottom w:val="none" w:sz="0" w:space="0" w:color="auto"/>
        <w:right w:val="none" w:sz="0" w:space="0" w:color="auto"/>
      </w:divBdr>
    </w:div>
    <w:div w:id="267085119">
      <w:bodyDiv w:val="1"/>
      <w:marLeft w:val="0"/>
      <w:marRight w:val="0"/>
      <w:marTop w:val="0"/>
      <w:marBottom w:val="0"/>
      <w:divBdr>
        <w:top w:val="none" w:sz="0" w:space="0" w:color="auto"/>
        <w:left w:val="none" w:sz="0" w:space="0" w:color="auto"/>
        <w:bottom w:val="none" w:sz="0" w:space="0" w:color="auto"/>
        <w:right w:val="none" w:sz="0" w:space="0" w:color="auto"/>
      </w:divBdr>
    </w:div>
    <w:div w:id="368452428">
      <w:bodyDiv w:val="1"/>
      <w:marLeft w:val="0"/>
      <w:marRight w:val="0"/>
      <w:marTop w:val="0"/>
      <w:marBottom w:val="0"/>
      <w:divBdr>
        <w:top w:val="none" w:sz="0" w:space="0" w:color="auto"/>
        <w:left w:val="none" w:sz="0" w:space="0" w:color="auto"/>
        <w:bottom w:val="none" w:sz="0" w:space="0" w:color="auto"/>
        <w:right w:val="none" w:sz="0" w:space="0" w:color="auto"/>
      </w:divBdr>
    </w:div>
    <w:div w:id="512955525">
      <w:bodyDiv w:val="1"/>
      <w:marLeft w:val="0"/>
      <w:marRight w:val="0"/>
      <w:marTop w:val="0"/>
      <w:marBottom w:val="0"/>
      <w:divBdr>
        <w:top w:val="none" w:sz="0" w:space="0" w:color="auto"/>
        <w:left w:val="none" w:sz="0" w:space="0" w:color="auto"/>
        <w:bottom w:val="none" w:sz="0" w:space="0" w:color="auto"/>
        <w:right w:val="none" w:sz="0" w:space="0" w:color="auto"/>
      </w:divBdr>
    </w:div>
    <w:div w:id="513887716">
      <w:bodyDiv w:val="1"/>
      <w:marLeft w:val="0"/>
      <w:marRight w:val="0"/>
      <w:marTop w:val="0"/>
      <w:marBottom w:val="0"/>
      <w:divBdr>
        <w:top w:val="none" w:sz="0" w:space="0" w:color="auto"/>
        <w:left w:val="none" w:sz="0" w:space="0" w:color="auto"/>
        <w:bottom w:val="none" w:sz="0" w:space="0" w:color="auto"/>
        <w:right w:val="none" w:sz="0" w:space="0" w:color="auto"/>
      </w:divBdr>
    </w:div>
    <w:div w:id="554896892">
      <w:bodyDiv w:val="1"/>
      <w:marLeft w:val="0"/>
      <w:marRight w:val="0"/>
      <w:marTop w:val="0"/>
      <w:marBottom w:val="0"/>
      <w:divBdr>
        <w:top w:val="none" w:sz="0" w:space="0" w:color="auto"/>
        <w:left w:val="none" w:sz="0" w:space="0" w:color="auto"/>
        <w:bottom w:val="none" w:sz="0" w:space="0" w:color="auto"/>
        <w:right w:val="none" w:sz="0" w:space="0" w:color="auto"/>
      </w:divBdr>
    </w:div>
    <w:div w:id="760837739">
      <w:bodyDiv w:val="1"/>
      <w:marLeft w:val="0"/>
      <w:marRight w:val="0"/>
      <w:marTop w:val="0"/>
      <w:marBottom w:val="0"/>
      <w:divBdr>
        <w:top w:val="none" w:sz="0" w:space="0" w:color="auto"/>
        <w:left w:val="none" w:sz="0" w:space="0" w:color="auto"/>
        <w:bottom w:val="none" w:sz="0" w:space="0" w:color="auto"/>
        <w:right w:val="none" w:sz="0" w:space="0" w:color="auto"/>
      </w:divBdr>
    </w:div>
    <w:div w:id="762267303">
      <w:bodyDiv w:val="1"/>
      <w:marLeft w:val="0"/>
      <w:marRight w:val="0"/>
      <w:marTop w:val="0"/>
      <w:marBottom w:val="0"/>
      <w:divBdr>
        <w:top w:val="none" w:sz="0" w:space="0" w:color="auto"/>
        <w:left w:val="none" w:sz="0" w:space="0" w:color="auto"/>
        <w:bottom w:val="none" w:sz="0" w:space="0" w:color="auto"/>
        <w:right w:val="none" w:sz="0" w:space="0" w:color="auto"/>
      </w:divBdr>
    </w:div>
    <w:div w:id="834151435">
      <w:bodyDiv w:val="1"/>
      <w:marLeft w:val="0"/>
      <w:marRight w:val="0"/>
      <w:marTop w:val="0"/>
      <w:marBottom w:val="0"/>
      <w:divBdr>
        <w:top w:val="none" w:sz="0" w:space="0" w:color="auto"/>
        <w:left w:val="none" w:sz="0" w:space="0" w:color="auto"/>
        <w:bottom w:val="none" w:sz="0" w:space="0" w:color="auto"/>
        <w:right w:val="none" w:sz="0" w:space="0" w:color="auto"/>
      </w:divBdr>
      <w:divsChild>
        <w:div w:id="1981840820">
          <w:marLeft w:val="0"/>
          <w:marRight w:val="0"/>
          <w:marTop w:val="0"/>
          <w:marBottom w:val="0"/>
          <w:divBdr>
            <w:top w:val="none" w:sz="0" w:space="0" w:color="auto"/>
            <w:left w:val="none" w:sz="0" w:space="0" w:color="auto"/>
            <w:bottom w:val="none" w:sz="0" w:space="0" w:color="auto"/>
            <w:right w:val="none" w:sz="0" w:space="0" w:color="auto"/>
          </w:divBdr>
        </w:div>
        <w:div w:id="472136828">
          <w:marLeft w:val="0"/>
          <w:marRight w:val="0"/>
          <w:marTop w:val="0"/>
          <w:marBottom w:val="0"/>
          <w:divBdr>
            <w:top w:val="none" w:sz="0" w:space="0" w:color="auto"/>
            <w:left w:val="none" w:sz="0" w:space="0" w:color="auto"/>
            <w:bottom w:val="none" w:sz="0" w:space="0" w:color="auto"/>
            <w:right w:val="none" w:sz="0" w:space="0" w:color="auto"/>
          </w:divBdr>
        </w:div>
        <w:div w:id="323702331">
          <w:marLeft w:val="0"/>
          <w:marRight w:val="0"/>
          <w:marTop w:val="0"/>
          <w:marBottom w:val="0"/>
          <w:divBdr>
            <w:top w:val="none" w:sz="0" w:space="0" w:color="auto"/>
            <w:left w:val="none" w:sz="0" w:space="0" w:color="auto"/>
            <w:bottom w:val="none" w:sz="0" w:space="0" w:color="auto"/>
            <w:right w:val="none" w:sz="0" w:space="0" w:color="auto"/>
          </w:divBdr>
        </w:div>
      </w:divsChild>
    </w:div>
    <w:div w:id="890264299">
      <w:bodyDiv w:val="1"/>
      <w:marLeft w:val="0"/>
      <w:marRight w:val="0"/>
      <w:marTop w:val="0"/>
      <w:marBottom w:val="0"/>
      <w:divBdr>
        <w:top w:val="none" w:sz="0" w:space="0" w:color="auto"/>
        <w:left w:val="none" w:sz="0" w:space="0" w:color="auto"/>
        <w:bottom w:val="none" w:sz="0" w:space="0" w:color="auto"/>
        <w:right w:val="none" w:sz="0" w:space="0" w:color="auto"/>
      </w:divBdr>
    </w:div>
    <w:div w:id="942420499">
      <w:bodyDiv w:val="1"/>
      <w:marLeft w:val="0"/>
      <w:marRight w:val="0"/>
      <w:marTop w:val="0"/>
      <w:marBottom w:val="0"/>
      <w:divBdr>
        <w:top w:val="none" w:sz="0" w:space="0" w:color="auto"/>
        <w:left w:val="none" w:sz="0" w:space="0" w:color="auto"/>
        <w:bottom w:val="none" w:sz="0" w:space="0" w:color="auto"/>
        <w:right w:val="none" w:sz="0" w:space="0" w:color="auto"/>
      </w:divBdr>
    </w:div>
    <w:div w:id="971444993">
      <w:bodyDiv w:val="1"/>
      <w:marLeft w:val="0"/>
      <w:marRight w:val="0"/>
      <w:marTop w:val="0"/>
      <w:marBottom w:val="0"/>
      <w:divBdr>
        <w:top w:val="none" w:sz="0" w:space="0" w:color="auto"/>
        <w:left w:val="none" w:sz="0" w:space="0" w:color="auto"/>
        <w:bottom w:val="none" w:sz="0" w:space="0" w:color="auto"/>
        <w:right w:val="none" w:sz="0" w:space="0" w:color="auto"/>
      </w:divBdr>
    </w:div>
    <w:div w:id="1021781825">
      <w:bodyDiv w:val="1"/>
      <w:marLeft w:val="0"/>
      <w:marRight w:val="0"/>
      <w:marTop w:val="0"/>
      <w:marBottom w:val="0"/>
      <w:divBdr>
        <w:top w:val="none" w:sz="0" w:space="0" w:color="auto"/>
        <w:left w:val="none" w:sz="0" w:space="0" w:color="auto"/>
        <w:bottom w:val="none" w:sz="0" w:space="0" w:color="auto"/>
        <w:right w:val="none" w:sz="0" w:space="0" w:color="auto"/>
      </w:divBdr>
    </w:div>
    <w:div w:id="1125001275">
      <w:bodyDiv w:val="1"/>
      <w:marLeft w:val="0"/>
      <w:marRight w:val="0"/>
      <w:marTop w:val="0"/>
      <w:marBottom w:val="0"/>
      <w:divBdr>
        <w:top w:val="none" w:sz="0" w:space="0" w:color="auto"/>
        <w:left w:val="none" w:sz="0" w:space="0" w:color="auto"/>
        <w:bottom w:val="none" w:sz="0" w:space="0" w:color="auto"/>
        <w:right w:val="none" w:sz="0" w:space="0" w:color="auto"/>
      </w:divBdr>
    </w:div>
    <w:div w:id="1222209267">
      <w:bodyDiv w:val="1"/>
      <w:marLeft w:val="0"/>
      <w:marRight w:val="0"/>
      <w:marTop w:val="0"/>
      <w:marBottom w:val="0"/>
      <w:divBdr>
        <w:top w:val="none" w:sz="0" w:space="0" w:color="auto"/>
        <w:left w:val="none" w:sz="0" w:space="0" w:color="auto"/>
        <w:bottom w:val="none" w:sz="0" w:space="0" w:color="auto"/>
        <w:right w:val="none" w:sz="0" w:space="0" w:color="auto"/>
      </w:divBdr>
    </w:div>
    <w:div w:id="1289166207">
      <w:bodyDiv w:val="1"/>
      <w:marLeft w:val="0"/>
      <w:marRight w:val="0"/>
      <w:marTop w:val="0"/>
      <w:marBottom w:val="0"/>
      <w:divBdr>
        <w:top w:val="none" w:sz="0" w:space="0" w:color="auto"/>
        <w:left w:val="none" w:sz="0" w:space="0" w:color="auto"/>
        <w:bottom w:val="none" w:sz="0" w:space="0" w:color="auto"/>
        <w:right w:val="none" w:sz="0" w:space="0" w:color="auto"/>
      </w:divBdr>
    </w:div>
    <w:div w:id="1364747436">
      <w:bodyDiv w:val="1"/>
      <w:marLeft w:val="0"/>
      <w:marRight w:val="0"/>
      <w:marTop w:val="0"/>
      <w:marBottom w:val="0"/>
      <w:divBdr>
        <w:top w:val="none" w:sz="0" w:space="0" w:color="auto"/>
        <w:left w:val="none" w:sz="0" w:space="0" w:color="auto"/>
        <w:bottom w:val="none" w:sz="0" w:space="0" w:color="auto"/>
        <w:right w:val="none" w:sz="0" w:space="0" w:color="auto"/>
      </w:divBdr>
    </w:div>
    <w:div w:id="1374965265">
      <w:bodyDiv w:val="1"/>
      <w:marLeft w:val="0"/>
      <w:marRight w:val="0"/>
      <w:marTop w:val="0"/>
      <w:marBottom w:val="0"/>
      <w:divBdr>
        <w:top w:val="none" w:sz="0" w:space="0" w:color="auto"/>
        <w:left w:val="none" w:sz="0" w:space="0" w:color="auto"/>
        <w:bottom w:val="none" w:sz="0" w:space="0" w:color="auto"/>
        <w:right w:val="none" w:sz="0" w:space="0" w:color="auto"/>
      </w:divBdr>
    </w:div>
    <w:div w:id="1387487769">
      <w:bodyDiv w:val="1"/>
      <w:marLeft w:val="0"/>
      <w:marRight w:val="0"/>
      <w:marTop w:val="0"/>
      <w:marBottom w:val="0"/>
      <w:divBdr>
        <w:top w:val="none" w:sz="0" w:space="0" w:color="auto"/>
        <w:left w:val="none" w:sz="0" w:space="0" w:color="auto"/>
        <w:bottom w:val="none" w:sz="0" w:space="0" w:color="auto"/>
        <w:right w:val="none" w:sz="0" w:space="0" w:color="auto"/>
      </w:divBdr>
    </w:div>
    <w:div w:id="1401252275">
      <w:bodyDiv w:val="1"/>
      <w:marLeft w:val="0"/>
      <w:marRight w:val="0"/>
      <w:marTop w:val="0"/>
      <w:marBottom w:val="0"/>
      <w:divBdr>
        <w:top w:val="none" w:sz="0" w:space="0" w:color="auto"/>
        <w:left w:val="none" w:sz="0" w:space="0" w:color="auto"/>
        <w:bottom w:val="none" w:sz="0" w:space="0" w:color="auto"/>
        <w:right w:val="none" w:sz="0" w:space="0" w:color="auto"/>
      </w:divBdr>
    </w:div>
    <w:div w:id="1594582052">
      <w:bodyDiv w:val="1"/>
      <w:marLeft w:val="0"/>
      <w:marRight w:val="0"/>
      <w:marTop w:val="0"/>
      <w:marBottom w:val="0"/>
      <w:divBdr>
        <w:top w:val="none" w:sz="0" w:space="0" w:color="auto"/>
        <w:left w:val="none" w:sz="0" w:space="0" w:color="auto"/>
        <w:bottom w:val="none" w:sz="0" w:space="0" w:color="auto"/>
        <w:right w:val="none" w:sz="0" w:space="0" w:color="auto"/>
      </w:divBdr>
    </w:div>
    <w:div w:id="1702322458">
      <w:bodyDiv w:val="1"/>
      <w:marLeft w:val="0"/>
      <w:marRight w:val="0"/>
      <w:marTop w:val="0"/>
      <w:marBottom w:val="0"/>
      <w:divBdr>
        <w:top w:val="none" w:sz="0" w:space="0" w:color="auto"/>
        <w:left w:val="none" w:sz="0" w:space="0" w:color="auto"/>
        <w:bottom w:val="none" w:sz="0" w:space="0" w:color="auto"/>
        <w:right w:val="none" w:sz="0" w:space="0" w:color="auto"/>
      </w:divBdr>
    </w:div>
    <w:div w:id="1761677225">
      <w:bodyDiv w:val="1"/>
      <w:marLeft w:val="0"/>
      <w:marRight w:val="0"/>
      <w:marTop w:val="0"/>
      <w:marBottom w:val="0"/>
      <w:divBdr>
        <w:top w:val="none" w:sz="0" w:space="0" w:color="auto"/>
        <w:left w:val="none" w:sz="0" w:space="0" w:color="auto"/>
        <w:bottom w:val="none" w:sz="0" w:space="0" w:color="auto"/>
        <w:right w:val="none" w:sz="0" w:space="0" w:color="auto"/>
      </w:divBdr>
    </w:div>
    <w:div w:id="1783069227">
      <w:bodyDiv w:val="1"/>
      <w:marLeft w:val="0"/>
      <w:marRight w:val="0"/>
      <w:marTop w:val="0"/>
      <w:marBottom w:val="0"/>
      <w:divBdr>
        <w:top w:val="none" w:sz="0" w:space="0" w:color="auto"/>
        <w:left w:val="none" w:sz="0" w:space="0" w:color="auto"/>
        <w:bottom w:val="none" w:sz="0" w:space="0" w:color="auto"/>
        <w:right w:val="none" w:sz="0" w:space="0" w:color="auto"/>
      </w:divBdr>
    </w:div>
    <w:div w:id="1801535532">
      <w:bodyDiv w:val="1"/>
      <w:marLeft w:val="0"/>
      <w:marRight w:val="0"/>
      <w:marTop w:val="0"/>
      <w:marBottom w:val="0"/>
      <w:divBdr>
        <w:top w:val="none" w:sz="0" w:space="0" w:color="auto"/>
        <w:left w:val="none" w:sz="0" w:space="0" w:color="auto"/>
        <w:bottom w:val="none" w:sz="0" w:space="0" w:color="auto"/>
        <w:right w:val="none" w:sz="0" w:space="0" w:color="auto"/>
      </w:divBdr>
    </w:div>
    <w:div w:id="1806896319">
      <w:bodyDiv w:val="1"/>
      <w:marLeft w:val="0"/>
      <w:marRight w:val="0"/>
      <w:marTop w:val="0"/>
      <w:marBottom w:val="0"/>
      <w:divBdr>
        <w:top w:val="none" w:sz="0" w:space="0" w:color="auto"/>
        <w:left w:val="none" w:sz="0" w:space="0" w:color="auto"/>
        <w:bottom w:val="none" w:sz="0" w:space="0" w:color="auto"/>
        <w:right w:val="none" w:sz="0" w:space="0" w:color="auto"/>
      </w:divBdr>
    </w:div>
    <w:div w:id="1848785840">
      <w:bodyDiv w:val="1"/>
      <w:marLeft w:val="0"/>
      <w:marRight w:val="0"/>
      <w:marTop w:val="0"/>
      <w:marBottom w:val="0"/>
      <w:divBdr>
        <w:top w:val="none" w:sz="0" w:space="0" w:color="auto"/>
        <w:left w:val="none" w:sz="0" w:space="0" w:color="auto"/>
        <w:bottom w:val="none" w:sz="0" w:space="0" w:color="auto"/>
        <w:right w:val="none" w:sz="0" w:space="0" w:color="auto"/>
      </w:divBdr>
    </w:div>
    <w:div w:id="1854420245">
      <w:bodyDiv w:val="1"/>
      <w:marLeft w:val="0"/>
      <w:marRight w:val="0"/>
      <w:marTop w:val="0"/>
      <w:marBottom w:val="0"/>
      <w:divBdr>
        <w:top w:val="none" w:sz="0" w:space="0" w:color="auto"/>
        <w:left w:val="none" w:sz="0" w:space="0" w:color="auto"/>
        <w:bottom w:val="none" w:sz="0" w:space="0" w:color="auto"/>
        <w:right w:val="none" w:sz="0" w:space="0" w:color="auto"/>
      </w:divBdr>
    </w:div>
    <w:div w:id="1944993308">
      <w:bodyDiv w:val="1"/>
      <w:marLeft w:val="0"/>
      <w:marRight w:val="0"/>
      <w:marTop w:val="0"/>
      <w:marBottom w:val="0"/>
      <w:divBdr>
        <w:top w:val="none" w:sz="0" w:space="0" w:color="auto"/>
        <w:left w:val="none" w:sz="0" w:space="0" w:color="auto"/>
        <w:bottom w:val="none" w:sz="0" w:space="0" w:color="auto"/>
        <w:right w:val="none" w:sz="0" w:space="0" w:color="auto"/>
      </w:divBdr>
    </w:div>
    <w:div w:id="1962952451">
      <w:bodyDiv w:val="1"/>
      <w:marLeft w:val="0"/>
      <w:marRight w:val="0"/>
      <w:marTop w:val="0"/>
      <w:marBottom w:val="0"/>
      <w:divBdr>
        <w:top w:val="none" w:sz="0" w:space="0" w:color="auto"/>
        <w:left w:val="none" w:sz="0" w:space="0" w:color="auto"/>
        <w:bottom w:val="none" w:sz="0" w:space="0" w:color="auto"/>
        <w:right w:val="none" w:sz="0" w:space="0" w:color="auto"/>
      </w:divBdr>
    </w:div>
    <w:div w:id="1963996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akon.rada.gov.ua/laws/show/695-2020-&#1087;" TargetMode="External"/><Relationship Id="rId18" Type="http://schemas.openxmlformats.org/officeDocument/2006/relationships/hyperlink" Target="https://zakon.rada.gov.ua/laws/show/1363-2021-&#1088;" TargetMode="External"/><Relationship Id="rId26" Type="http://schemas.openxmlformats.org/officeDocument/2006/relationships/hyperlink" Target="https://zakon.rada.gov.ua/laws/show/1626-15"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zakon.rada.gov.ua/laws/show/1363-2021-&#1088;" TargetMode="External"/><Relationship Id="rId17" Type="http://schemas.openxmlformats.org/officeDocument/2006/relationships/hyperlink" Target="https://zakon.rada.gov.ua/laws/show/2697-19" TargetMode="External"/><Relationship Id="rId25" Type="http://schemas.openxmlformats.org/officeDocument/2006/relationships/hyperlink" Target="https://zakon.rada.gov.ua/laws/show/1805-14" TargetMode="External"/><Relationship Id="rId2" Type="http://schemas.openxmlformats.org/officeDocument/2006/relationships/numbering" Target="numbering.xml"/><Relationship Id="rId16" Type="http://schemas.openxmlformats.org/officeDocument/2006/relationships/hyperlink" Target="https://rada-trostyanets.gov.ua/ogoloshennya-pro-zbir-propozyczij-do-aktualizacziyi-proektu-strategiyi-rozvytku-trostyaneczkoyi-silskoyi-terytorialnoyi-gromady/"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697-19"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ps.ligazakon.net/document/view/fn045244"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zakon.rada.gov.ua/laws/show/2354-1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722/2019" TargetMode="External"/><Relationship Id="rId14" Type="http://schemas.openxmlformats.org/officeDocument/2006/relationships/hyperlink" Target="https://loda.gov.ua/documents/49999" TargetMode="External"/><Relationship Id="rId22" Type="http://schemas.openxmlformats.org/officeDocument/2006/relationships/image" Target="media/image2.png"/><Relationship Id="rId27" Type="http://schemas.openxmlformats.org/officeDocument/2006/relationships/hyperlink" Target="https://data.gov.ua/dataset/water-use-permit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arto-lab.maps.arcgis.com/apps/webappviewer/index.html?id=4e00799196344c9c8ae624aa507570f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ABF7E-9C76-4423-BC8A-76DB65855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31730</Words>
  <Characters>180867</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111111111111111111111111111111  6гн6нг6г6г6нг6нг6нг6нгнегн</dc:creator>
  <cp:lastModifiedBy>Пользователь</cp:lastModifiedBy>
  <cp:revision>7</cp:revision>
  <cp:lastPrinted>2026-02-16T13:27:00Z</cp:lastPrinted>
  <dcterms:created xsi:type="dcterms:W3CDTF">2026-02-16T11:04:00Z</dcterms:created>
  <dcterms:modified xsi:type="dcterms:W3CDTF">2026-03-03T07:04:00Z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