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AE" w:rsidRPr="00583CAE" w:rsidRDefault="00583CAE" w:rsidP="00583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83CAE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CAE" w:rsidRPr="00583CAE" w:rsidRDefault="00583CAE" w:rsidP="00583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83CAE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83CAE" w:rsidRPr="00583CAE" w:rsidRDefault="00583CAE" w:rsidP="00583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83CAE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83CAE" w:rsidRPr="00583CAE" w:rsidRDefault="00583CAE" w:rsidP="00583CA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83CAE">
        <w:rPr>
          <w:rFonts w:ascii="Times New Roman" w:hAnsi="Times New Roman"/>
          <w:b/>
          <w:sz w:val="24"/>
          <w:szCs w:val="24"/>
          <w:lang w:val="en-US"/>
        </w:rPr>
        <w:t>LXXIII</w:t>
      </w:r>
      <w:r w:rsidRPr="00583CAE">
        <w:rPr>
          <w:rFonts w:ascii="Times New Roman" w:hAnsi="Times New Roman"/>
          <w:b/>
          <w:sz w:val="24"/>
          <w:szCs w:val="24"/>
        </w:rPr>
        <w:t xml:space="preserve"> сесія </w:t>
      </w:r>
      <w:r w:rsidRPr="00583CA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583CAE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583CAE" w:rsidRPr="00583CAE" w:rsidRDefault="00583CAE" w:rsidP="00583CA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83CAE" w:rsidRPr="00583CAE" w:rsidRDefault="00583CAE" w:rsidP="00583CA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3CAE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83CAE" w:rsidRPr="00583CAE" w:rsidRDefault="00583CAE" w:rsidP="00583CAE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83CAE" w:rsidRPr="00583CAE" w:rsidRDefault="00583CAE" w:rsidP="00583C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3CAE">
        <w:rPr>
          <w:rFonts w:ascii="Times New Roman" w:hAnsi="Times New Roman"/>
          <w:sz w:val="26"/>
          <w:szCs w:val="26"/>
        </w:rPr>
        <w:t>19 березня 2026 року</w:t>
      </w:r>
      <w:r w:rsidRPr="00583CAE">
        <w:rPr>
          <w:rFonts w:ascii="Times New Roman" w:hAnsi="Times New Roman"/>
          <w:sz w:val="26"/>
          <w:szCs w:val="26"/>
        </w:rPr>
        <w:tab/>
      </w:r>
      <w:r w:rsidRPr="00583CAE"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 w:rsidRPr="00583CAE">
        <w:rPr>
          <w:rFonts w:ascii="Times New Roman" w:hAnsi="Times New Roman"/>
          <w:sz w:val="26"/>
          <w:szCs w:val="26"/>
        </w:rPr>
        <w:tab/>
      </w:r>
      <w:r w:rsidRPr="00583CAE">
        <w:rPr>
          <w:rFonts w:ascii="Times New Roman" w:hAnsi="Times New Roman"/>
          <w:sz w:val="26"/>
          <w:szCs w:val="26"/>
        </w:rPr>
        <w:tab/>
      </w:r>
      <w:r w:rsidRPr="00583CAE">
        <w:rPr>
          <w:rFonts w:ascii="Times New Roman" w:hAnsi="Times New Roman"/>
          <w:sz w:val="26"/>
          <w:szCs w:val="26"/>
        </w:rPr>
        <w:tab/>
      </w:r>
      <w:r w:rsidRPr="00583CAE">
        <w:rPr>
          <w:rFonts w:ascii="Times New Roman" w:hAnsi="Times New Roman"/>
          <w:sz w:val="26"/>
          <w:szCs w:val="26"/>
        </w:rPr>
        <w:tab/>
      </w:r>
      <w:r w:rsidRPr="00583CAE">
        <w:rPr>
          <w:rFonts w:ascii="Times New Roman" w:hAnsi="Times New Roman"/>
          <w:sz w:val="26"/>
          <w:szCs w:val="26"/>
        </w:rPr>
        <w:tab/>
        <w:t xml:space="preserve">№ </w:t>
      </w:r>
      <w:r w:rsidR="00037508">
        <w:rPr>
          <w:rFonts w:ascii="Times New Roman" w:hAnsi="Times New Roman"/>
          <w:sz w:val="26"/>
          <w:szCs w:val="26"/>
        </w:rPr>
        <w:t>4452</w:t>
      </w:r>
      <w:bookmarkStart w:id="0" w:name="_GoBack"/>
      <w:bookmarkEnd w:id="0"/>
    </w:p>
    <w:p w:rsidR="00583CAE" w:rsidRPr="00583CAE" w:rsidRDefault="00583CAE" w:rsidP="00CF3A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2D46E2" w:rsidRDefault="002D46E2" w:rsidP="00CF3AA1">
      <w:pPr>
        <w:spacing w:after="0" w:line="240" w:lineRule="auto"/>
        <w:ind w:right="45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496C85">
        <w:rPr>
          <w:rFonts w:ascii="Times New Roman" w:hAnsi="Times New Roman"/>
          <w:b/>
          <w:sz w:val="24"/>
          <w:szCs w:val="24"/>
        </w:rPr>
        <w:t>внесення змін</w:t>
      </w:r>
      <w:r w:rsidRPr="0036024D">
        <w:rPr>
          <w:rFonts w:ascii="Times New Roman" w:hAnsi="Times New Roman"/>
          <w:b/>
          <w:sz w:val="24"/>
          <w:szCs w:val="24"/>
        </w:rPr>
        <w:t xml:space="preserve"> </w:t>
      </w:r>
      <w:r w:rsidR="00AF299F">
        <w:rPr>
          <w:rFonts w:ascii="Times New Roman" w:hAnsi="Times New Roman"/>
          <w:b/>
          <w:sz w:val="24"/>
          <w:szCs w:val="24"/>
        </w:rPr>
        <w:t>до П</w:t>
      </w:r>
      <w:r w:rsidRPr="0036024D">
        <w:rPr>
          <w:rFonts w:ascii="Times New Roman" w:hAnsi="Times New Roman"/>
          <w:b/>
          <w:sz w:val="24"/>
          <w:szCs w:val="24"/>
        </w:rPr>
        <w:t xml:space="preserve">рограми </w:t>
      </w:r>
      <w:r w:rsidR="00AF299F">
        <w:rPr>
          <w:rFonts w:ascii="Times New Roman" w:hAnsi="Times New Roman"/>
          <w:b/>
          <w:sz w:val="24"/>
          <w:szCs w:val="24"/>
        </w:rPr>
        <w:t>з реалізації Стратегії реформування системи шкільного харчування на період до 2027 року</w:t>
      </w:r>
    </w:p>
    <w:p w:rsidR="002D46E2" w:rsidRPr="0036024D" w:rsidRDefault="002D46E2" w:rsidP="00CF3AA1">
      <w:pPr>
        <w:spacing w:after="0" w:line="240" w:lineRule="auto"/>
        <w:ind w:right="4676"/>
        <w:jc w:val="both"/>
        <w:rPr>
          <w:rFonts w:ascii="Times New Roman" w:hAnsi="Times New Roman"/>
          <w:iCs/>
          <w:sz w:val="24"/>
          <w:szCs w:val="24"/>
        </w:rPr>
      </w:pPr>
    </w:p>
    <w:p w:rsidR="002D46E2" w:rsidRPr="00496C85" w:rsidRDefault="002D46E2" w:rsidP="00CF3AA1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pacing w:val="3"/>
          <w:sz w:val="24"/>
          <w:szCs w:val="24"/>
        </w:rPr>
      </w:pPr>
      <w:r w:rsidRPr="00496C85">
        <w:rPr>
          <w:rFonts w:ascii="Times New Roman" w:hAnsi="Times New Roman"/>
          <w:color w:val="000000" w:themeColor="text1"/>
          <w:spacing w:val="3"/>
          <w:sz w:val="24"/>
          <w:szCs w:val="24"/>
        </w:rPr>
        <w:t>Відповідно до пункту 22 частини першої статті 26 Закону України «Про місцеве самоврядування в Україні»,</w:t>
      </w:r>
      <w:r w:rsidRPr="00496C85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Закону України "Про освіту", "Про </w:t>
      </w:r>
      <w:r w:rsidR="00AF299F" w:rsidRPr="00496C8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повну загальну середню освіту"</w:t>
      </w:r>
      <w:r w:rsidRPr="00496C85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, </w:t>
      </w:r>
      <w:r w:rsidR="00AF299F" w:rsidRPr="00496C85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Операційного плану </w:t>
      </w:r>
      <w:r w:rsidR="00AF299F" w:rsidRPr="00496C85">
        <w:rPr>
          <w:rFonts w:ascii="Times New Roman" w:hAnsi="Times New Roman"/>
          <w:sz w:val="24"/>
          <w:szCs w:val="24"/>
        </w:rPr>
        <w:t>заходів з реалізації у 2025–2027 роках Стратегії реформування системи шкільного харчування на період до 2027 року</w:t>
      </w:r>
      <w:r w:rsidR="00AF299F" w:rsidRPr="00496C85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, затвердженого </w:t>
      </w:r>
      <w:r w:rsidR="00AF299F" w:rsidRPr="00496C85">
        <w:rPr>
          <w:rFonts w:ascii="Times New Roman" w:hAnsi="Times New Roman"/>
          <w:sz w:val="24"/>
          <w:szCs w:val="24"/>
        </w:rPr>
        <w:t>розпорядженням Кабінету Міністрів України від 07.11.2025 № 1216 «Деякі питання реалізації Стратегії реформування системи шкільного харчування на період до 2027 року</w:t>
      </w:r>
      <w:r w:rsidR="00496C85">
        <w:rPr>
          <w:rFonts w:ascii="Times New Roman" w:hAnsi="Times New Roman"/>
          <w:sz w:val="24"/>
          <w:szCs w:val="24"/>
        </w:rPr>
        <w:t>»</w:t>
      </w:r>
      <w:r w:rsidR="00AF299F" w:rsidRPr="00496C85">
        <w:rPr>
          <w:rFonts w:ascii="Times New Roman" w:hAnsi="Times New Roman"/>
          <w:sz w:val="24"/>
          <w:szCs w:val="24"/>
        </w:rPr>
        <w:t>, яким внесені зміни до Стратегії реформування системи шкільного харчування на період до 2027 року, схваленої розпорядженням Кабінету Міністрів України від 27.10.2023 № 990</w:t>
      </w:r>
      <w:r w:rsidR="00496C85" w:rsidRPr="00496C85">
        <w:rPr>
          <w:rFonts w:ascii="Times New Roman" w:hAnsi="Times New Roman"/>
          <w:color w:val="000000" w:themeColor="text1"/>
          <w:sz w:val="24"/>
          <w:szCs w:val="24"/>
        </w:rPr>
        <w:t>, згідно з висновками</w:t>
      </w:r>
      <w:r w:rsidRPr="00496C85">
        <w:rPr>
          <w:rFonts w:ascii="Times New Roman" w:hAnsi="Times New Roman"/>
          <w:color w:val="000000" w:themeColor="text1"/>
          <w:sz w:val="24"/>
          <w:szCs w:val="24"/>
        </w:rPr>
        <w:t xml:space="preserve"> постійної комісії </w:t>
      </w:r>
      <w:r w:rsidR="00496C85">
        <w:rPr>
          <w:rFonts w:ascii="Times New Roman" w:hAnsi="Times New Roman"/>
          <w:color w:val="000000" w:themeColor="text1"/>
          <w:sz w:val="24"/>
          <w:szCs w:val="24"/>
        </w:rPr>
        <w:t xml:space="preserve">Тростянецької </w:t>
      </w:r>
      <w:r w:rsidRPr="00496C85">
        <w:rPr>
          <w:rFonts w:ascii="Times New Roman" w:hAnsi="Times New Roman"/>
          <w:color w:val="000000" w:themeColor="text1"/>
          <w:sz w:val="24"/>
          <w:szCs w:val="24"/>
        </w:rPr>
        <w:t xml:space="preserve">сільської ради з питань регламенту, депутатської етики, законності, згуртованості, </w:t>
      </w:r>
      <w:r w:rsidRPr="00496C85">
        <w:rPr>
          <w:rStyle w:val="a3"/>
          <w:rFonts w:ascii="Times New Roman" w:hAnsi="Times New Roman"/>
          <w:i w:val="0"/>
          <w:color w:val="000000" w:themeColor="text1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ЗМІ,</w:t>
      </w:r>
      <w:r w:rsidRPr="00496C85">
        <w:rPr>
          <w:rFonts w:ascii="Times New Roman" w:hAnsi="Times New Roman"/>
          <w:i/>
          <w:color w:val="000000" w:themeColor="text1"/>
          <w:spacing w:val="3"/>
          <w:sz w:val="24"/>
          <w:szCs w:val="24"/>
        </w:rPr>
        <w:t xml:space="preserve"> </w:t>
      </w:r>
      <w:r w:rsidRPr="00496C85">
        <w:rPr>
          <w:rFonts w:ascii="Times New Roman" w:hAnsi="Times New Roman"/>
          <w:color w:val="000000" w:themeColor="text1"/>
          <w:spacing w:val="3"/>
          <w:sz w:val="24"/>
          <w:szCs w:val="24"/>
        </w:rPr>
        <w:t>Тростянецька сільська рада</w:t>
      </w:r>
    </w:p>
    <w:p w:rsidR="002D46E2" w:rsidRPr="0036024D" w:rsidRDefault="002D46E2" w:rsidP="00CF3A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46E2" w:rsidRPr="0036024D" w:rsidRDefault="002D46E2" w:rsidP="00CF3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24D">
        <w:rPr>
          <w:rFonts w:ascii="Times New Roman" w:hAnsi="Times New Roman"/>
          <w:b/>
          <w:sz w:val="24"/>
          <w:szCs w:val="24"/>
        </w:rPr>
        <w:t>ВИРІШИЛА</w:t>
      </w:r>
      <w:r w:rsidRPr="0036024D">
        <w:rPr>
          <w:rFonts w:ascii="Times New Roman" w:hAnsi="Times New Roman"/>
          <w:sz w:val="24"/>
          <w:szCs w:val="24"/>
        </w:rPr>
        <w:t>:</w:t>
      </w:r>
    </w:p>
    <w:p w:rsidR="002D46E2" w:rsidRPr="0036024D" w:rsidRDefault="002D46E2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6E2" w:rsidRPr="0036024D" w:rsidRDefault="002D46E2" w:rsidP="00CF3AA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36024D">
        <w:rPr>
          <w:rFonts w:ascii="Times New Roman" w:hAnsi="Times New Roman"/>
          <w:sz w:val="24"/>
          <w:szCs w:val="24"/>
        </w:rPr>
        <w:t xml:space="preserve">1. </w:t>
      </w:r>
      <w:r w:rsidR="00496C85">
        <w:rPr>
          <w:rFonts w:ascii="Times New Roman" w:hAnsi="Times New Roman"/>
          <w:sz w:val="24"/>
          <w:szCs w:val="24"/>
        </w:rPr>
        <w:t>Внести зміни до Програми</w:t>
      </w:r>
      <w:r w:rsidRPr="0036024D">
        <w:rPr>
          <w:rFonts w:ascii="Times New Roman" w:hAnsi="Times New Roman"/>
          <w:sz w:val="24"/>
          <w:szCs w:val="24"/>
        </w:rPr>
        <w:t xml:space="preserve"> </w:t>
      </w:r>
      <w:r w:rsidR="00496C85">
        <w:rPr>
          <w:rFonts w:ascii="Times New Roman" w:hAnsi="Times New Roman"/>
          <w:sz w:val="24"/>
          <w:szCs w:val="24"/>
        </w:rPr>
        <w:t xml:space="preserve">з </w:t>
      </w:r>
      <w:r w:rsidR="00496C85" w:rsidRPr="00496C85">
        <w:rPr>
          <w:rFonts w:ascii="Times New Roman" w:hAnsi="Times New Roman"/>
        </w:rPr>
        <w:t>реалізації Стратегії реформування системи шкільного харчування на період до 2027 року</w:t>
      </w:r>
      <w:r w:rsidR="00496C85" w:rsidRPr="0036024D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="00496C85">
        <w:rPr>
          <w:rFonts w:ascii="Times New Roman" w:hAnsi="Times New Roman"/>
          <w:bCs/>
          <w:kern w:val="36"/>
          <w:sz w:val="24"/>
          <w:szCs w:val="24"/>
          <w:lang w:eastAsia="uk-UA"/>
        </w:rPr>
        <w:t>(додається) та затвердити у новій редакції.</w:t>
      </w:r>
    </w:p>
    <w:p w:rsidR="002D46E2" w:rsidRPr="0036024D" w:rsidRDefault="002D46E2" w:rsidP="00CF3AA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6024D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комісію сільської ради з питань регламенту, депутатської етики, законності, </w:t>
      </w:r>
      <w:r w:rsidRPr="0036024D">
        <w:rPr>
          <w:rFonts w:ascii="Times New Roman" w:hAnsi="Times New Roman"/>
          <w:color w:val="000000" w:themeColor="text1"/>
          <w:sz w:val="24"/>
          <w:szCs w:val="24"/>
        </w:rPr>
        <w:t>згуртованості</w:t>
      </w:r>
      <w:r w:rsidRPr="00496C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496C85">
        <w:rPr>
          <w:rStyle w:val="a3"/>
          <w:rFonts w:ascii="Times New Roman" w:hAnsi="Times New Roman"/>
          <w:i w:val="0"/>
          <w:color w:val="000000" w:themeColor="text1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</w:t>
      </w:r>
      <w:r w:rsidRPr="00496C85">
        <w:rPr>
          <w:rStyle w:val="a3"/>
          <w:rFonts w:ascii="Times New Roman" w:hAnsi="Times New Roman"/>
          <w:i w:val="0"/>
          <w:color w:val="222222"/>
          <w:sz w:val="24"/>
          <w:szCs w:val="24"/>
        </w:rPr>
        <w:t xml:space="preserve">ї – </w:t>
      </w:r>
      <w:r w:rsidRPr="00496C85">
        <w:rPr>
          <w:rStyle w:val="a3"/>
          <w:rFonts w:ascii="Times New Roman" w:hAnsi="Times New Roman"/>
          <w:b/>
          <w:i w:val="0"/>
          <w:color w:val="222222"/>
          <w:sz w:val="24"/>
          <w:szCs w:val="24"/>
        </w:rPr>
        <w:t>Тарас ДОРОЩУК</w:t>
      </w:r>
      <w:r w:rsidRPr="00496C85">
        <w:rPr>
          <w:rFonts w:ascii="Times New Roman" w:hAnsi="Times New Roman"/>
          <w:i/>
          <w:sz w:val="24"/>
          <w:szCs w:val="24"/>
        </w:rPr>
        <w:t>).</w:t>
      </w:r>
    </w:p>
    <w:p w:rsidR="002D46E2" w:rsidRDefault="002D46E2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C85" w:rsidRDefault="00496C85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C85" w:rsidRDefault="00496C85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C85" w:rsidRDefault="00496C85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6E2" w:rsidRPr="0036024D" w:rsidRDefault="002D46E2" w:rsidP="00CF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24D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</w:r>
      <w:r w:rsidRPr="0036024D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sectPr w:rsidR="002D46E2" w:rsidRPr="0036024D" w:rsidSect="00CF3A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03"/>
    <w:rsid w:val="00037508"/>
    <w:rsid w:val="002B3C03"/>
    <w:rsid w:val="002D46E2"/>
    <w:rsid w:val="00496C85"/>
    <w:rsid w:val="00583CAE"/>
    <w:rsid w:val="00AF299F"/>
    <w:rsid w:val="00CB556B"/>
    <w:rsid w:val="00C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688"/>
  <w15:docId w15:val="{191FC63E-AC88-45BC-B616-C7A76FC1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D46E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F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A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6</cp:revision>
  <dcterms:created xsi:type="dcterms:W3CDTF">2026-03-17T13:54:00Z</dcterms:created>
  <dcterms:modified xsi:type="dcterms:W3CDTF">2026-03-23T12:16:00Z</dcterms:modified>
</cp:coreProperties>
</file>