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18A" w:rsidRDefault="00FF318A" w:rsidP="00FF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18A" w:rsidRDefault="00FF318A" w:rsidP="00FF31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FF318A" w:rsidRDefault="00FF318A" w:rsidP="00FF31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FF318A" w:rsidRDefault="00FF318A" w:rsidP="00FF318A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LXXIII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FF318A" w:rsidRDefault="00FF318A" w:rsidP="00FF318A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318A" w:rsidRDefault="00FF318A" w:rsidP="00FF318A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FF318A" w:rsidRDefault="00FF318A" w:rsidP="00FF318A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FF318A" w:rsidRDefault="00FF318A" w:rsidP="00FF3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19 березня 2026 року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243183">
        <w:rPr>
          <w:rFonts w:ascii="Times New Roman" w:eastAsia="Times New Roman" w:hAnsi="Times New Roman"/>
          <w:sz w:val="26"/>
          <w:szCs w:val="26"/>
          <w:lang w:eastAsia="ru-RU"/>
        </w:rPr>
        <w:t>4464</w:t>
      </w:r>
    </w:p>
    <w:p w:rsidR="00FF318A" w:rsidRDefault="00FF318A" w:rsidP="00FF3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:rsidR="00523626" w:rsidRDefault="00124E54" w:rsidP="00243183">
      <w:pPr>
        <w:spacing w:after="0"/>
        <w:ind w:right="4676"/>
        <w:jc w:val="both"/>
      </w:pP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 xml:space="preserve">Про надання матеріальної допомоги дружині військовослужбовця </w:t>
      </w:r>
      <w:r w:rsidR="00243183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 xml:space="preserve">  </w:t>
      </w: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>ЗСУ,</w:t>
      </w:r>
      <w:r w:rsidR="00243183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 xml:space="preserve"> </w:t>
      </w: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 xml:space="preserve"> </w:t>
      </w:r>
      <w:r w:rsidR="00243183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 xml:space="preserve"> </w:t>
      </w: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>який</w:t>
      </w:r>
      <w:bookmarkStart w:id="0" w:name="_GoBack"/>
      <w:bookmarkEnd w:id="0"/>
      <w:r w:rsidR="00243183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 xml:space="preserve"> </w:t>
      </w: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 xml:space="preserve"> помер, Тітко Ярині Миколаївні</w:t>
      </w:r>
    </w:p>
    <w:p w:rsidR="00523626" w:rsidRDefault="0052362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</w:pPr>
    </w:p>
    <w:p w:rsidR="00523626" w:rsidRDefault="00124E54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Розглянувши заяву Тітко Ярини Миколаївни про надання їй одноразової матеріальної допомоги</w:t>
      </w:r>
      <w:r w:rsidR="0057649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як дружині військовослужбовця Збройних Сил України Тітка Василя Васильовича</w:t>
      </w:r>
      <w:r w:rsidR="0057649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який помер 17.02.2026,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:rsidR="00523626" w:rsidRDefault="00523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626" w:rsidRDefault="00124E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:rsidR="00523626" w:rsidRDefault="005236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626" w:rsidRDefault="00124E54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матеріальну допомогу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ТІТКО Ярині Миколаївні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дружині військовослужбовця Збройних Сил України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ТІТКА Василя Васильовича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який помер 17.02.2026,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сумі 50 000,00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(п’ятдесят тисяч гривень).</w:t>
      </w:r>
    </w:p>
    <w:p w:rsidR="00523626" w:rsidRDefault="00124E54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(начальнику 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Олександрі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</w:t>
      </w:r>
    </w:p>
    <w:p w:rsidR="00523626" w:rsidRDefault="00124E54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523626" w:rsidRDefault="005236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3626" w:rsidRDefault="005236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3626" w:rsidRDefault="005236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6492" w:rsidRDefault="005764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3626" w:rsidRDefault="00124E5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:rsidR="00523626" w:rsidRDefault="0052362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23626" w:rsidRDefault="00523626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523626" w:rsidRDefault="00523626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523626" w:rsidRDefault="00523626">
      <w:pPr>
        <w:spacing w:after="0" w:line="240" w:lineRule="auto"/>
        <w:jc w:val="both"/>
      </w:pPr>
    </w:p>
    <w:sectPr w:rsidR="00523626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26"/>
    <w:rsid w:val="00124E54"/>
    <w:rsid w:val="00243183"/>
    <w:rsid w:val="00523626"/>
    <w:rsid w:val="00576492"/>
    <w:rsid w:val="00E07061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204B"/>
  <w15:docId w15:val="{6FCF118C-43CC-482A-8808-CA073DDA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character" w:customStyle="1" w:styleId="a4">
    <w:name w:val="Виділення жирним"/>
    <w:qFormat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37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1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953</Words>
  <Characters>544</Characters>
  <Application>Microsoft Office Word</Application>
  <DocSecurity>0</DocSecurity>
  <Lines>4</Lines>
  <Paragraphs>2</Paragraphs>
  <ScaleCrop>false</ScaleCrop>
  <Company>SPecialiST RePack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11</cp:revision>
  <cp:lastPrinted>2026-03-10T14:40:00Z</cp:lastPrinted>
  <dcterms:created xsi:type="dcterms:W3CDTF">2025-02-21T10:43:00Z</dcterms:created>
  <dcterms:modified xsi:type="dcterms:W3CDTF">2026-03-19T14:49:00Z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