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67" w:rsidRDefault="00AE41CC">
      <w:pPr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>
        <w:rPr>
          <w:noProof/>
          <w:lang w:eastAsia="uk-UA"/>
        </w:rPr>
        <w:drawing>
          <wp:inline distT="0" distB="0" distL="0" distR="0">
            <wp:extent cx="426720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0367" w:rsidRDefault="00AE41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0C0367" w:rsidRDefault="00AE41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0C0367" w:rsidRDefault="00AE41CC">
      <w:pPr>
        <w:keepNext/>
        <w:tabs>
          <w:tab w:val="left" w:pos="708"/>
        </w:tabs>
        <w:ind w:left="57"/>
        <w:jc w:val="center"/>
      </w:pP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uk-UA"/>
        </w:rPr>
        <w:t>L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uk-UA"/>
        </w:rPr>
        <w:t xml:space="preserve">ХХІІІ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uk-UA"/>
        </w:rPr>
        <w:t>сесія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uk-UA"/>
        </w:rPr>
        <w:t xml:space="preserve"> VIII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uk-UA"/>
        </w:rPr>
        <w:t>скликання</w:t>
      </w:r>
      <w:proofErr w:type="spellEnd"/>
    </w:p>
    <w:p w:rsidR="000C0367" w:rsidRDefault="000C0367">
      <w:pPr>
        <w:keepNext/>
        <w:tabs>
          <w:tab w:val="left" w:pos="708"/>
        </w:tabs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0C0367" w:rsidRDefault="00AE41CC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proofErr w:type="gram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proofErr w:type="gram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0C0367" w:rsidRDefault="000C0367">
      <w:pPr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0C0367" w:rsidRDefault="00AE41CC">
      <w:pPr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1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9</w:t>
      </w:r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березня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202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6</w:t>
      </w:r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року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                  с. Тростянець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  <w:t xml:space="preserve">                          № 4483 </w:t>
      </w:r>
    </w:p>
    <w:p w:rsidR="000C0367" w:rsidRDefault="000C0367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uk-UA"/>
        </w:rPr>
      </w:pPr>
    </w:p>
    <w:p w:rsidR="000C0367" w:rsidRDefault="00AE4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прийняття в комунальну власність </w:t>
      </w:r>
    </w:p>
    <w:p w:rsidR="000C0367" w:rsidRDefault="00AE4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земельної ділянки для будівництва і обслуговування</w:t>
      </w:r>
    </w:p>
    <w:p w:rsidR="000C0367" w:rsidRDefault="00AE4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багатоквартирного житлового будинку в селищі Липівка</w:t>
      </w:r>
    </w:p>
    <w:p w:rsidR="000C0367" w:rsidRDefault="000C0367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367" w:rsidRDefault="00AE4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Розглянувши заяву Федорів І.С.,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Добровольського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І.Л.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передачу в комунальну власність земельної ділянки, яка використовується для обслуговування  багатоквартирного житлового будинку в селищі Липівка, </w:t>
      </w:r>
      <w:r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0C0367" w:rsidRDefault="000C0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367" w:rsidRDefault="00AE41C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0C0367" w:rsidRDefault="00AE41CC">
      <w:pPr>
        <w:tabs>
          <w:tab w:val="left" w:pos="127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Прийняти в комунальну власність земельну ділянку КН 4623081200:15:002:0018 площею 0,15 га для будівництва і обслуговування  багаток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вартирного житлового будинку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селищі Липівка, вул. Зелена, 2  для передачі її в користування ОСББ.</w:t>
      </w:r>
    </w:p>
    <w:p w:rsidR="000C0367" w:rsidRDefault="00AE41CC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A64E6A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A64E6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Доручити сільському голові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здійснити приймання-передачу комунального майна згідно з </w:t>
      </w:r>
      <w:r w:rsidR="00A64E6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вимогами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 чинного законод</w:t>
      </w:r>
      <w:r w:rsidR="00A64E6A">
        <w:rPr>
          <w:rFonts w:ascii="Times New Roman" w:eastAsia="Times New Roman" w:hAnsi="Times New Roman" w:cs="Times New Roman"/>
          <w:sz w:val="24"/>
          <w:szCs w:val="24"/>
          <w:lang w:eastAsia="uk-UA"/>
        </w:rPr>
        <w:t>авства</w:t>
      </w:r>
      <w:r w:rsidR="007D419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C0367" w:rsidRDefault="00AE41CC">
      <w:pPr>
        <w:tabs>
          <w:tab w:val="left" w:pos="127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64E6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Соснило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C0367" w:rsidRDefault="000C03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0367" w:rsidRDefault="000C036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0367" w:rsidRDefault="00AE41CC">
      <w:pPr>
        <w:spacing w:after="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Сільський голова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Михайло ЦИХУЛЯК</w:t>
      </w:r>
    </w:p>
    <w:p w:rsidR="000C0367" w:rsidRDefault="000C0367">
      <w:pPr>
        <w:spacing w:after="0"/>
        <w:ind w:firstLine="576"/>
        <w:rPr>
          <w:color w:val="333333"/>
          <w:shd w:val="clear" w:color="auto" w:fill="FFFFFF"/>
        </w:rPr>
      </w:pPr>
    </w:p>
    <w:p w:rsidR="000C0367" w:rsidRDefault="000C0367">
      <w:pPr>
        <w:spacing w:after="160" w:line="259" w:lineRule="auto"/>
        <w:rPr>
          <w:rFonts w:ascii="Calibri" w:eastAsia="Calibri" w:hAnsi="Calibri" w:cs="Times New Roman"/>
        </w:rPr>
      </w:pPr>
    </w:p>
    <w:p w:rsidR="000C0367" w:rsidRDefault="000C0367"/>
    <w:p w:rsidR="000C0367" w:rsidRDefault="000C0367"/>
    <w:p w:rsidR="000C0367" w:rsidRDefault="000C0367"/>
    <w:p w:rsidR="000C0367" w:rsidRDefault="000C0367"/>
    <w:sectPr w:rsidR="000C0367" w:rsidSect="00AE41CC">
      <w:pgSz w:w="11906" w:h="16838"/>
      <w:pgMar w:top="567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67"/>
    <w:rsid w:val="000C0367"/>
    <w:rsid w:val="003A596A"/>
    <w:rsid w:val="007D4195"/>
    <w:rsid w:val="00A64E6A"/>
    <w:rsid w:val="00A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95AF5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">
    <w:name w:val="Покажчик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195AF5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user0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95AF5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">
    <w:name w:val="Покажчик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195AF5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user0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10</cp:revision>
  <cp:lastPrinted>2026-03-25T07:22:00Z</cp:lastPrinted>
  <dcterms:created xsi:type="dcterms:W3CDTF">2025-11-11T10:13:00Z</dcterms:created>
  <dcterms:modified xsi:type="dcterms:W3CDTF">2026-03-31T08:35:00Z</dcterms:modified>
  <dc:language>uk-UA</dc:language>
</cp:coreProperties>
</file>