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D14" w:rsidRDefault="00E90D14" w:rsidP="00E90D14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val="ru-RU" w:eastAsia="ar-SA"/>
        </w:rPr>
      </w:pPr>
      <w:r w:rsidRPr="00D258BB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3C46360E" wp14:editId="6C948862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D14" w:rsidRDefault="00E90D14" w:rsidP="00E90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E90D14" w:rsidRDefault="00E90D14" w:rsidP="00E90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E90D14" w:rsidRDefault="00E90D14" w:rsidP="00E90D14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</w:pPr>
      <w:r w:rsidRPr="00D258BB">
        <w:rPr>
          <w:rFonts w:ascii="Times New Roman" w:hAnsi="Times New Roman"/>
          <w:b/>
          <w:sz w:val="24"/>
          <w:szCs w:val="24"/>
          <w:lang w:eastAsia="uk-UA"/>
        </w:rPr>
        <w:t>LХХ</w:t>
      </w:r>
      <w:r w:rsidRPr="00D258BB">
        <w:rPr>
          <w:rFonts w:ascii="Times New Roman" w:hAnsi="Times New Roman"/>
          <w:b/>
          <w:sz w:val="24"/>
          <w:szCs w:val="24"/>
          <w:lang w:val="en-US" w:eastAsia="uk-UA"/>
        </w:rPr>
        <w:t>V</w:t>
      </w:r>
      <w:r w:rsidRPr="00D258BB">
        <w:rPr>
          <w:rFonts w:ascii="Times New Roman" w:hAnsi="Times New Roman"/>
          <w:b/>
          <w:sz w:val="24"/>
          <w:szCs w:val="24"/>
          <w:lang w:eastAsia="uk-UA"/>
        </w:rPr>
        <w:t xml:space="preserve"> сесія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VIII скликання</w:t>
      </w:r>
    </w:p>
    <w:p w:rsidR="00E90D14" w:rsidRDefault="00E90D14" w:rsidP="00E90D14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12"/>
          <w:szCs w:val="12"/>
          <w:lang w:val="ru-RU" w:eastAsia="ar-SA"/>
        </w:rPr>
      </w:pPr>
    </w:p>
    <w:p w:rsidR="00E90D14" w:rsidRDefault="00E90D14" w:rsidP="00E90D14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971E2E" w:rsidRDefault="00971E2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:rsidR="00971E2E" w:rsidRDefault="00E90D14">
      <w:pPr>
        <w:spacing w:after="0" w:line="240" w:lineRule="auto"/>
      </w:pPr>
      <w:r>
        <w:rPr>
          <w:rFonts w:ascii="Times New Roman" w:hAnsi="Times New Roman"/>
          <w:sz w:val="26"/>
          <w:szCs w:val="26"/>
          <w:lang w:eastAsia="ru-RU"/>
        </w:rPr>
        <w:t>27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трав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202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року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                                        № </w:t>
      </w:r>
      <w:r w:rsidR="00E30AD1">
        <w:rPr>
          <w:rFonts w:ascii="Times New Roman" w:eastAsia="Calibri" w:hAnsi="Times New Roman"/>
          <w:sz w:val="26"/>
          <w:szCs w:val="26"/>
          <w:lang w:val="ru-RU" w:eastAsia="ru-RU"/>
        </w:rPr>
        <w:t>4538</w:t>
      </w:r>
      <w:bookmarkStart w:id="0" w:name="_GoBack"/>
      <w:bookmarkEnd w:id="0"/>
    </w:p>
    <w:p w:rsidR="00971E2E" w:rsidRDefault="00971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71E2E" w:rsidRDefault="00E90D14" w:rsidP="00E90D14">
      <w:pPr>
        <w:spacing w:after="0" w:line="240" w:lineRule="auto"/>
        <w:ind w:right="4676"/>
        <w:jc w:val="both"/>
      </w:pPr>
      <w:r>
        <w:rPr>
          <w:rFonts w:ascii="Times New Roman" w:hAnsi="Times New Roman"/>
          <w:b/>
          <w:sz w:val="24"/>
          <w:szCs w:val="24"/>
        </w:rPr>
        <w:t xml:space="preserve">Про надання одноразової грошової допомоги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лікування Корді Л.</w:t>
      </w:r>
      <w:r w:rsidR="00AD1B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С.</w:t>
      </w:r>
    </w:p>
    <w:p w:rsidR="00971E2E" w:rsidRDefault="00971E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1E2E" w:rsidRDefault="00971E2E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</w:pPr>
    </w:p>
    <w:p w:rsidR="00971E2E" w:rsidRDefault="00E90D14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заяву Корди Любові Степанівни, жительки села Суха Долина, про надання їй </w:t>
      </w:r>
      <w:bookmarkStart w:id="1" w:name="__DdeLink__61_2163720822"/>
      <w:r>
        <w:rPr>
          <w:rFonts w:ascii="Times New Roman" w:eastAsia="Times New Roman" w:hAnsi="Times New Roman"/>
          <w:sz w:val="24"/>
          <w:szCs w:val="24"/>
          <w:lang w:eastAsia="ru-RU"/>
        </w:rPr>
        <w:t>одноразової грошової допомоги на лікування та реабілітацію її онука Корди Олега — Лук’яна Богдановича</w:t>
      </w:r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керуючись ст. 26 Закону України «Про місцеве самоврядування в Україні», враховуючи висновок постійної комісії сільської ради 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ЗМІ, </w:t>
      </w:r>
      <w:r>
        <w:rPr>
          <w:rFonts w:ascii="Times New Roman" w:hAnsi="Times New Roman"/>
          <w:sz w:val="24"/>
          <w:szCs w:val="24"/>
        </w:rPr>
        <w:t>Тростянецька сільська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рада</w:t>
      </w:r>
    </w:p>
    <w:p w:rsidR="00971E2E" w:rsidRDefault="00971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1E2E" w:rsidRDefault="00E90D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ВИРІШИЛА:</w:t>
      </w:r>
    </w:p>
    <w:p w:rsidR="00971E2E" w:rsidRDefault="00971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1E2E" w:rsidRDefault="00E90D14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Надати </w:t>
      </w:r>
      <w:r>
        <w:rPr>
          <w:rFonts w:ascii="Times New Roman" w:hAnsi="Times New Roman"/>
          <w:b/>
          <w:sz w:val="24"/>
          <w:szCs w:val="24"/>
        </w:rPr>
        <w:t>КОРДІ Любові Степанівні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одноразову грошову допомогу на лікування та реабілітацію її онука Корди Олега — Лук’яна Богдановича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сумі 50 000,00 грн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(п’ятдесят тисяч гривень).</w:t>
      </w:r>
    </w:p>
    <w:p w:rsidR="00971E2E" w:rsidRDefault="00E90D14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Відділу фінансово - господарського забезпечення (начальник -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Олександр</w:t>
      </w:r>
      <w:r w:rsidR="00AD1B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КІЦАК)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виплату провести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згідно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 пунктом 1 рішення.</w:t>
      </w:r>
    </w:p>
    <w:p w:rsidR="00971E2E" w:rsidRDefault="00E90D14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постійну комісію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сільської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ради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Тарас ДОРОЩУК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:rsidR="00971E2E" w:rsidRDefault="00971E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1E2E" w:rsidRDefault="00971E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1E2E" w:rsidRDefault="00971E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1E2E" w:rsidRDefault="00971E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1E2E" w:rsidRDefault="00E90D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p w:rsidR="00971E2E" w:rsidRDefault="00971E2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1E2E" w:rsidRDefault="00971E2E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971E2E" w:rsidRDefault="00971E2E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971E2E" w:rsidRDefault="00971E2E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971E2E" w:rsidRDefault="00971E2E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971E2E" w:rsidRDefault="00971E2E">
      <w:pPr>
        <w:spacing w:after="0" w:line="240" w:lineRule="auto"/>
        <w:jc w:val="both"/>
      </w:pPr>
    </w:p>
    <w:p w:rsidR="00971E2E" w:rsidRDefault="00971E2E"/>
    <w:sectPr w:rsidR="00971E2E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E2E"/>
    <w:rsid w:val="00971E2E"/>
    <w:rsid w:val="00AD1B45"/>
    <w:rsid w:val="00E30AD1"/>
    <w:rsid w:val="00E9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BAE6"/>
  <w15:docId w15:val="{F75AB0C2-3F4E-4950-9749-E8DADEB4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7A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3716"/>
    <w:rPr>
      <w:rFonts w:ascii="Tahoma" w:eastAsia="Calibri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C371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950</Words>
  <Characters>543</Characters>
  <Application>Microsoft Office Word</Application>
  <DocSecurity>0</DocSecurity>
  <Lines>4</Lines>
  <Paragraphs>2</Paragraphs>
  <ScaleCrop>false</ScaleCrop>
  <Company>SPecialiST RePack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dc:description/>
  <cp:lastModifiedBy>Sviatoslav</cp:lastModifiedBy>
  <cp:revision>13</cp:revision>
  <cp:lastPrinted>2026-05-12T13:55:00Z</cp:lastPrinted>
  <dcterms:created xsi:type="dcterms:W3CDTF">2025-03-24T17:55:00Z</dcterms:created>
  <dcterms:modified xsi:type="dcterms:W3CDTF">2026-05-27T14:38:00Z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