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C597" w14:textId="77777777" w:rsidR="002B6006" w:rsidRPr="002B6006" w:rsidRDefault="002B6006" w:rsidP="002B6006">
      <w:pPr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2B6006">
        <w:rPr>
          <w:rFonts w:ascii="Liberation Serif" w:eastAsia="NSimSun" w:hAnsi="Liberation Serif" w:cs="Lucida Sans"/>
          <w:noProof/>
          <w:kern w:val="3"/>
          <w:sz w:val="24"/>
          <w:szCs w:val="24"/>
          <w:lang w:eastAsia="uk-UA"/>
        </w:rPr>
        <w:drawing>
          <wp:inline distT="0" distB="0" distL="0" distR="0" wp14:anchorId="4AD571F9" wp14:editId="79822D67">
            <wp:extent cx="428762" cy="609484"/>
            <wp:effectExtent l="0" t="0" r="9388" b="116"/>
            <wp:docPr id="2" name="Рисунок 2" descr="Описание: Описание: Описание: Описание: Описание: Описание: Описание: t213700_img_005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762" cy="60948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A371DFB" w14:textId="77777777" w:rsidR="002B6006" w:rsidRPr="002B6006" w:rsidRDefault="002B6006" w:rsidP="002B60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2B6006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ТРОСТЯНЕЦЬКА СІЛЬСЬКА РАДА</w:t>
      </w:r>
    </w:p>
    <w:p w14:paraId="4F85DDDB" w14:textId="77777777" w:rsidR="002B6006" w:rsidRPr="002B6006" w:rsidRDefault="002B6006" w:rsidP="002B60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</w:pPr>
      <w:r w:rsidRPr="002B6006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СТРИЙСЬКОГО РАЙОНУ ЛЬВІВСЬКОЇ ОБЛАСТІ</w:t>
      </w:r>
    </w:p>
    <w:p w14:paraId="5D9CF2D3" w14:textId="77777777" w:rsidR="002B6006" w:rsidRPr="002B6006" w:rsidRDefault="002B6006" w:rsidP="002B6006">
      <w:pPr>
        <w:keepNext/>
        <w:tabs>
          <w:tab w:val="left" w:pos="822"/>
        </w:tabs>
        <w:suppressAutoHyphens/>
        <w:autoSpaceDN w:val="0"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Lucida Sans"/>
          <w:kern w:val="3"/>
          <w:sz w:val="24"/>
          <w:szCs w:val="24"/>
          <w:lang w:eastAsia="zh-CN" w:bidi="hi-IN"/>
        </w:rPr>
      </w:pPr>
      <w:r w:rsidRPr="002B6006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>LХХ</w:t>
      </w:r>
      <w:r w:rsidRPr="002B6006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V</w:t>
      </w:r>
      <w:r w:rsidR="00925CB8">
        <w:rPr>
          <w:rFonts w:ascii="Times New Roman" w:eastAsia="Calibri" w:hAnsi="Times New Roman" w:cs="Times New Roman"/>
          <w:b/>
          <w:kern w:val="3"/>
          <w:sz w:val="24"/>
          <w:szCs w:val="24"/>
          <w:lang w:val="en-US" w:eastAsia="uk-UA" w:bidi="hi-IN"/>
        </w:rPr>
        <w:t>I</w:t>
      </w:r>
      <w:r w:rsidRPr="002B6006">
        <w:rPr>
          <w:rFonts w:ascii="Times New Roman" w:eastAsia="Calibri" w:hAnsi="Times New Roman" w:cs="Times New Roman"/>
          <w:b/>
          <w:kern w:val="3"/>
          <w:sz w:val="24"/>
          <w:szCs w:val="24"/>
          <w:lang w:eastAsia="uk-UA" w:bidi="hi-IN"/>
        </w:rPr>
        <w:t xml:space="preserve"> сесія VIII скликання</w:t>
      </w:r>
    </w:p>
    <w:p w14:paraId="691C6171" w14:textId="77777777" w:rsidR="002B6006" w:rsidRPr="002B6006" w:rsidRDefault="002B6006" w:rsidP="002B6006">
      <w:pPr>
        <w:keepNext/>
        <w:tabs>
          <w:tab w:val="left" w:pos="708"/>
        </w:tabs>
        <w:suppressAutoHyphens/>
        <w:autoSpaceDN w:val="0"/>
        <w:spacing w:after="0" w:line="100" w:lineRule="atLeast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</w:p>
    <w:p w14:paraId="00D30F43" w14:textId="77777777" w:rsidR="002B6006" w:rsidRPr="002B6006" w:rsidRDefault="002B6006" w:rsidP="002B600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</w:pPr>
      <w:r w:rsidRPr="002B6006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Р І Ш Е Н </w:t>
      </w:r>
      <w:proofErr w:type="spellStart"/>
      <w:r w:rsidRPr="002B6006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>Н</w:t>
      </w:r>
      <w:proofErr w:type="spellEnd"/>
      <w:r w:rsidRPr="002B6006">
        <w:rPr>
          <w:rFonts w:ascii="Times New Roman" w:eastAsia="SimSun" w:hAnsi="Times New Roman" w:cs="Times New Roman"/>
          <w:b/>
          <w:kern w:val="3"/>
          <w:sz w:val="24"/>
          <w:szCs w:val="24"/>
          <w:lang w:val="ru-RU" w:eastAsia="ar-SA" w:bidi="hi-IN"/>
        </w:rPr>
        <w:t xml:space="preserve"> Я  </w:t>
      </w:r>
    </w:p>
    <w:p w14:paraId="3BFD1D56" w14:textId="77777777" w:rsidR="002B6006" w:rsidRPr="002B6006" w:rsidRDefault="002B6006" w:rsidP="002B6006">
      <w:pPr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</w:p>
    <w:p w14:paraId="785B3538" w14:textId="77777777" w:rsidR="002B6006" w:rsidRPr="002B6006" w:rsidRDefault="00925CB8" w:rsidP="002B600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</w:pPr>
      <w:r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16</w:t>
      </w:r>
      <w:r w:rsidR="002B6006" w:rsidRPr="002B6006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чер</w:t>
      </w:r>
      <w:r w:rsidR="002B6006" w:rsidRPr="002B6006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вня</w:t>
      </w:r>
      <w:r w:rsidR="002B6006" w:rsidRPr="002B6006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 202</w:t>
      </w:r>
      <w:r w:rsidR="002B6006" w:rsidRPr="002B6006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6</w:t>
      </w:r>
      <w:r w:rsidR="002B6006" w:rsidRPr="002B6006">
        <w:rPr>
          <w:rFonts w:ascii="Times New Roman" w:eastAsia="SimSun" w:hAnsi="Times New Roman" w:cs="Times New Roman"/>
          <w:kern w:val="3"/>
          <w:sz w:val="24"/>
          <w:szCs w:val="24"/>
          <w:lang w:val="ru-RU" w:eastAsia="ar-SA" w:bidi="hi-IN"/>
        </w:rPr>
        <w:t xml:space="preserve"> року                                  </w:t>
      </w:r>
      <w:r w:rsidR="002B6006" w:rsidRPr="002B6006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с. Тростянець</w:t>
      </w:r>
      <w:r w:rsidR="002B6006" w:rsidRPr="002B6006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</w:r>
      <w:r w:rsidR="002B6006" w:rsidRPr="002B6006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ab/>
        <w:t xml:space="preserve">                                     № </w:t>
      </w:r>
      <w:r w:rsidR="00EC3305">
        <w:rPr>
          <w:rFonts w:ascii="Times New Roman" w:eastAsia="SimSun" w:hAnsi="Times New Roman" w:cs="Times New Roman"/>
          <w:kern w:val="3"/>
          <w:sz w:val="24"/>
          <w:szCs w:val="24"/>
          <w:lang w:eastAsia="ar-SA" w:bidi="hi-IN"/>
        </w:rPr>
        <w:t>4589</w:t>
      </w:r>
    </w:p>
    <w:p w14:paraId="5E15ADDD" w14:textId="77777777" w:rsidR="00022A70" w:rsidRPr="00022A70" w:rsidRDefault="00022A70" w:rsidP="00022A7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6171852E" w14:textId="20663701" w:rsidR="00925CB8" w:rsidRPr="00DB5524" w:rsidRDefault="00925CB8" w:rsidP="00A424A8">
      <w:pPr>
        <w:spacing w:after="0" w:line="240" w:lineRule="auto"/>
        <w:ind w:right="496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</w:pPr>
      <w:r w:rsidRPr="00DB552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Про повторний розгляд подання Західного міжрегіонального</w:t>
      </w:r>
      <w:r w:rsidRPr="00FC046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uk-UA"/>
        </w:rPr>
        <w:t xml:space="preserve"> </w:t>
      </w:r>
      <w:r w:rsidRPr="00DB552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управління лісового та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мисливського </w:t>
      </w:r>
      <w:r w:rsidRPr="00DB552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господарства від 28.11.2023 № 02/1917 з приводу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DB552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 xml:space="preserve">віднесення земельних ділянок до </w:t>
      </w:r>
      <w:proofErr w:type="spellStart"/>
      <w:r w:rsidRPr="00DB552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uk-UA"/>
        </w:rPr>
        <w:t>самозаліснених</w:t>
      </w:r>
      <w:proofErr w:type="spellEnd"/>
    </w:p>
    <w:p w14:paraId="5B0F1325" w14:textId="77777777" w:rsidR="00925CB8" w:rsidRPr="005A4C46" w:rsidRDefault="00925CB8" w:rsidP="00925CB8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ar-SA"/>
        </w:rPr>
      </w:pPr>
    </w:p>
    <w:p w14:paraId="6C5E5FAF" w14:textId="77777777" w:rsidR="00925CB8" w:rsidRPr="0032371D" w:rsidRDefault="00925CB8" w:rsidP="00925CB8">
      <w:pPr>
        <w:autoSpaceDE w:val="0"/>
        <w:autoSpaceDN w:val="0"/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32371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З метою забезпечення </w:t>
      </w:r>
      <w:r w:rsidRPr="0032371D">
        <w:rPr>
          <w:rFonts w:ascii="Times New Roman" w:hAnsi="Times New Roman"/>
          <w:sz w:val="24"/>
          <w:szCs w:val="24"/>
        </w:rPr>
        <w:t xml:space="preserve">повного, системного, всебічного та неупередженого </w:t>
      </w:r>
      <w:r w:rsidRPr="0032371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виконання рішення Львівського окружного адміністративного суду від 14 жовтня 2025 року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, </w:t>
      </w:r>
      <w:r w:rsidRPr="0032371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постанови Восьмого апеляційного адміністративного суду від 20 січня 2026 року у справі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                                    </w:t>
      </w:r>
      <w:r w:rsidRPr="0032371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№ 380/10561/25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та </w:t>
      </w:r>
      <w:r w:rsidRPr="00A972D4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виконавчого листа, виданого Львівським окружним адміністративним судом 23 квітня 2026 року</w:t>
      </w:r>
      <w:r w:rsidRPr="005A4C4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в</w:t>
      </w:r>
      <w:r w:rsidRPr="00A972D4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даній адміністративній справі,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повторно </w:t>
      </w:r>
      <w:r w:rsidRPr="0032371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розгля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нувши</w:t>
      </w:r>
      <w:r w:rsidRPr="0032371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подання Західного міжрегіонального управління лісового та мисливського господарства від 28.11.2023 № 02/1917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щодо</w:t>
      </w:r>
      <w:r w:rsidRPr="0032371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 віднесення земельних ділянок з кадастровими номерами 4623084800:14:000:0053, 4623084800:14:000:0052, №4623084800:11:000:0028, 4623088000:07:000:0018, 4623081200:16:000:0032, земельної ділянки орієнтовною площею 6,09 га, за координатами GPS 49.60639 23.978452 поблизу с. Липівка, земельної ділянки орієнтовною площею 5,0 га, за координатами GPS 49,592952. 24,068401 поблизу с. Поляна, земельної ділянки</w:t>
      </w:r>
      <w:r w:rsidR="00A869D7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орієнтовною площею 13.2701 га </w:t>
      </w:r>
      <w:r w:rsidRPr="0032371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біля с. Поляна, земельної ділянки орієнтовною площею 4,5 га за координатами GPS 49,601478, 24,06167 поблизу </w:t>
      </w:r>
      <w:proofErr w:type="spellStart"/>
      <w:r w:rsidRPr="0032371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с.Поляна</w:t>
      </w:r>
      <w:proofErr w:type="spellEnd"/>
      <w:r w:rsidRPr="0032371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, до </w:t>
      </w:r>
      <w:proofErr w:type="spellStart"/>
      <w:r w:rsidRPr="0032371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самозаліснених</w:t>
      </w:r>
      <w:proofErr w:type="spellEnd"/>
      <w:r w:rsidRPr="0032371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беручи до уваги акт обстеження земельних ділянок, складений 09 червня 2026 року </w:t>
      </w:r>
      <w:r w:rsidRPr="00C164F8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комісі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єю</w:t>
      </w:r>
      <w:r w:rsidRPr="00C164F8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у складі представників сільської ради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, </w:t>
      </w:r>
      <w:r w:rsidRPr="00C164F8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Західного міжрегіонального управління лісового та мисливського господарства і філії «Карпатський лісовий офіс» державного спеціалізованого господарського підприємства «Ліси України»,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а також відомості з публічної кадастрової карти України, лист-відповідь </w:t>
      </w:r>
      <w:r w:rsidRPr="00C164F8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ПрАТ «</w:t>
      </w:r>
      <w:proofErr w:type="spellStart"/>
      <w:r w:rsidRPr="00C164F8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Миколаївцемент</w:t>
      </w:r>
      <w:proofErr w:type="spellEnd"/>
      <w:r w:rsidRPr="00C164F8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від 01.06.2026 року № 153, 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з метою формування та затвердження переліку земельних ділянок комунальної форми власності в межах сільської ради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,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які є </w:t>
      </w:r>
      <w:proofErr w:type="spellStart"/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самозалісені</w:t>
      </w:r>
      <w:proofErr w:type="spellEnd"/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внаслідок їх природного залісення площею понад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 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0,5 га, </w:t>
      </w:r>
      <w:r w:rsidRPr="0032371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відповідно до положень ст. 57-1 </w:t>
      </w:r>
      <w:r w:rsidRPr="0032371D">
        <w:rPr>
          <w:rFonts w:ascii="Times New Roman" w:hAnsi="Times New Roman"/>
          <w:sz w:val="24"/>
          <w:szCs w:val="24"/>
        </w:rPr>
        <w:t>Земельного кодексу України,</w:t>
      </w:r>
      <w:r w:rsidRPr="0032371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ст. 36 Закону України «Про землеустрій», 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Указ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у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Президента України від 07.06.2021 року № 228/2021 «Про деякі заходи збереження та відтворення лісів»,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</w:t>
      </w:r>
      <w:r w:rsidRPr="0032371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ч. 3 ст. 8, ст. 10, ч. 1</w:t>
      </w:r>
      <w:r w:rsidRPr="0032371D">
        <w:rPr>
          <w:rFonts w:ascii="Times New Roman" w:hAnsi="Times New Roman"/>
          <w:color w:val="000000"/>
          <w:sz w:val="24"/>
          <w:szCs w:val="24"/>
        </w:rPr>
        <w:t xml:space="preserve"> ст. 16  </w:t>
      </w:r>
      <w:r w:rsidRPr="0032371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Закону України «Про адміністративну процедуру», керуючись </w:t>
      </w:r>
      <w:r w:rsidRPr="0032371D">
        <w:rPr>
          <w:rFonts w:ascii="Times New Roman" w:hAnsi="Times New Roman"/>
          <w:sz w:val="24"/>
          <w:szCs w:val="24"/>
        </w:rPr>
        <w:t xml:space="preserve">п. 34 ч. 1 ст. 26 Закону України «Про місцеве самоврядування в Україні», враховуючи висновок постійної комісії сільської ради з питань земельних відносин, будівництва, архітектури, просторового планування, природніх ресурсів та екології, сільська рада </w:t>
      </w:r>
    </w:p>
    <w:p w14:paraId="7B89B654" w14:textId="77777777" w:rsidR="00925CB8" w:rsidRPr="0032371D" w:rsidRDefault="00925CB8" w:rsidP="00925CB8">
      <w:pPr>
        <w:spacing w:after="0" w:line="19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D24BB29" w14:textId="77777777" w:rsidR="00925CB8" w:rsidRPr="0032371D" w:rsidRDefault="00925CB8" w:rsidP="00925CB8">
      <w:pPr>
        <w:spacing w:after="0" w:line="19" w:lineRule="atLeast"/>
        <w:jc w:val="center"/>
        <w:rPr>
          <w:rFonts w:ascii="Times New Roman" w:hAnsi="Times New Roman"/>
          <w:b/>
          <w:sz w:val="24"/>
          <w:szCs w:val="24"/>
        </w:rPr>
      </w:pPr>
      <w:r w:rsidRPr="0032371D">
        <w:rPr>
          <w:rFonts w:ascii="Times New Roman" w:hAnsi="Times New Roman"/>
          <w:b/>
          <w:sz w:val="24"/>
          <w:szCs w:val="24"/>
        </w:rPr>
        <w:t>ВИРІШИЛА:</w:t>
      </w:r>
    </w:p>
    <w:p w14:paraId="352CFD78" w14:textId="77777777" w:rsidR="00925CB8" w:rsidRPr="00FC0462" w:rsidRDefault="00925CB8" w:rsidP="00925CB8">
      <w:pPr>
        <w:autoSpaceDE w:val="0"/>
        <w:autoSpaceDN w:val="0"/>
        <w:spacing w:after="0" w:line="19" w:lineRule="atLeast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</w:pPr>
    </w:p>
    <w:p w14:paraId="1A04BBE3" w14:textId="77777777" w:rsidR="00925CB8" w:rsidRDefault="00925CB8" w:rsidP="00925CB8">
      <w:pPr>
        <w:autoSpaceDE w:val="0"/>
        <w:autoSpaceDN w:val="0"/>
        <w:spacing w:after="0" w:line="19" w:lineRule="atLeast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</w:pP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1.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Віднести земельні ділянки комунальної форми власності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до </w:t>
      </w:r>
      <w:proofErr w:type="spellStart"/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самозалісених</w:t>
      </w:r>
      <w:proofErr w:type="spellEnd"/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земельних ділянок, що частково чи повністю вкриті лісовою рослинністю, залісення яких відбулося природнім шляхом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, а саме:</w:t>
      </w:r>
    </w:p>
    <w:p w14:paraId="42A8BE65" w14:textId="77777777" w:rsidR="00925CB8" w:rsidRPr="009A395E" w:rsidRDefault="00925CB8" w:rsidP="00925CB8">
      <w:pPr>
        <w:autoSpaceDE w:val="0"/>
        <w:autoSpaceDN w:val="0"/>
        <w:spacing w:after="0" w:line="19" w:lineRule="atLeast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</w:pPr>
      <w:r w:rsidRPr="009A395E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- КН 4623084800:14:000:0053 площею 2,7349 га за межами с. Поляна;</w:t>
      </w:r>
    </w:p>
    <w:p w14:paraId="5E9CF4BE" w14:textId="77777777" w:rsidR="00925CB8" w:rsidRDefault="00023458" w:rsidP="00925CB8">
      <w:pPr>
        <w:autoSpaceDE w:val="0"/>
        <w:autoSpaceDN w:val="0"/>
        <w:spacing w:after="0" w:line="19" w:lineRule="atLeast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- </w:t>
      </w:r>
      <w:r w:rsidR="00925CB8" w:rsidRPr="009A395E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орієнтовною площею 4,5 га за координатами GPS49.601478 24.06167 поблизу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          </w:t>
      </w:r>
      <w:r w:rsidR="00925CB8" w:rsidRPr="009A395E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с. Поляна</w:t>
      </w:r>
      <w:r w:rsidR="00925CB8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.</w:t>
      </w:r>
    </w:p>
    <w:p w14:paraId="466604E0" w14:textId="77777777" w:rsidR="00925CB8" w:rsidRDefault="00925CB8" w:rsidP="00925CB8">
      <w:pPr>
        <w:autoSpaceDE w:val="0"/>
        <w:autoSpaceDN w:val="0"/>
        <w:spacing w:after="0" w:line="19" w:lineRule="atLeast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</w:pPr>
    </w:p>
    <w:p w14:paraId="52D5D5C6" w14:textId="77777777" w:rsidR="00925CB8" w:rsidRDefault="00925CB8" w:rsidP="00925CB8">
      <w:pPr>
        <w:autoSpaceDE w:val="0"/>
        <w:autoSpaceDN w:val="0"/>
        <w:spacing w:after="0" w:line="19" w:lineRule="atLeast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lastRenderedPageBreak/>
        <w:t>2</w:t>
      </w:r>
      <w:r w:rsidR="00880A9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. </w:t>
      </w:r>
      <w:r w:rsidR="005A4C4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Не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відн</w:t>
      </w:r>
      <w:r w:rsidR="005A4C4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осити</w:t>
      </w:r>
      <w:r w:rsidR="00880A9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до </w:t>
      </w:r>
      <w:proofErr w:type="spellStart"/>
      <w:r w:rsidR="00880A9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самозалісених</w:t>
      </w:r>
      <w:proofErr w:type="spellEnd"/>
      <w:r w:rsidR="00880A9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наступн</w:t>
      </w:r>
      <w:r w:rsidR="005A4C4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і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земельн</w:t>
      </w:r>
      <w:r w:rsidR="005A4C4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і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ділян</w:t>
      </w:r>
      <w:r w:rsidR="005A4C4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ки</w:t>
      </w:r>
      <w:r w:rsidR="0020500E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:                    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</w:t>
      </w:r>
      <w:r w:rsidR="005A4C4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                   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КН 4623088000:07:000:0018 (орієнтовна площа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самозаліснення</w:t>
      </w:r>
      <w:proofErr w:type="spellEnd"/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10 га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)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поблизу  с. Липівка</w:t>
      </w:r>
      <w:r w:rsidR="0020500E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,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 </w:t>
      </w:r>
      <w:r w:rsidR="0020500E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КН 4623081200:16:000:0032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(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орієнтовн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а площа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самозаліснення</w:t>
      </w:r>
      <w:proofErr w:type="spellEnd"/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7,2 га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)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поблизу  с. Липівка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, 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оскільки </w:t>
      </w:r>
      <w:r w:rsidR="00880A9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вони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</w:t>
      </w:r>
      <w:r w:rsidRPr="009A395E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у відповідності до договор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ів</w:t>
      </w:r>
      <w:r w:rsidRPr="009A395E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оренди землі від 04.06.2013 року та додатков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их</w:t>
      </w:r>
      <w:r w:rsidRPr="009A395E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угод № 1 до ц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их</w:t>
      </w:r>
      <w:r w:rsidRPr="009A395E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договор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ів</w:t>
      </w:r>
      <w:r w:rsidRPr="009A395E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від 11.08.2023 року перебува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ють</w:t>
      </w:r>
      <w:r w:rsidRPr="009A395E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в оренді </w:t>
      </w:r>
      <w:r w:rsidR="00880A9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П</w:t>
      </w:r>
      <w:r w:rsidRPr="009A395E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риватного акціонерного товариства «</w:t>
      </w:r>
      <w:proofErr w:type="spellStart"/>
      <w:r w:rsidRPr="009A395E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Миколаївцемент</w:t>
      </w:r>
      <w:proofErr w:type="spellEnd"/>
      <w:r w:rsidRPr="009A395E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» під розширення та розробку Демне-Добрянського кар’єру вапняку</w:t>
      </w:r>
      <w:r w:rsidR="00880A9D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, яке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листом від 01.06.2026 року № 153 не надало сільській раді погодження 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на віднесення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цих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земельн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их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ділян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ок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до </w:t>
      </w:r>
      <w:proofErr w:type="spellStart"/>
      <w:r w:rsidR="0091072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самозалісених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, а  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в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ідповідно до положень </w:t>
      </w:r>
      <w:proofErr w:type="spellStart"/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абз</w:t>
      </w:r>
      <w:proofErr w:type="spellEnd"/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. 2 ч. 2 ст. 57-1 ЗК України  віднесення земельної ділянки, що перебуває у користуванні, заставі, до </w:t>
      </w:r>
      <w:proofErr w:type="spellStart"/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самозалісненої</w:t>
      </w:r>
      <w:proofErr w:type="spellEnd"/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ділянки здійснюється за погодженням із землекористувачем, заставодержателем.</w:t>
      </w:r>
    </w:p>
    <w:p w14:paraId="7076E2F2" w14:textId="77777777" w:rsidR="00925CB8" w:rsidRDefault="00925CB8" w:rsidP="00925CB8">
      <w:pPr>
        <w:autoSpaceDE w:val="0"/>
        <w:autoSpaceDN w:val="0"/>
        <w:spacing w:after="0" w:line="19" w:lineRule="atLeast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</w:pPr>
    </w:p>
    <w:p w14:paraId="1BED4BD6" w14:textId="77777777" w:rsidR="00925CB8" w:rsidRPr="00C1370B" w:rsidRDefault="00925CB8" w:rsidP="00925CB8">
      <w:pPr>
        <w:autoSpaceDE w:val="0"/>
        <w:autoSpaceDN w:val="0"/>
        <w:spacing w:after="0" w:line="19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3.</w:t>
      </w:r>
      <w:r w:rsidR="0020500E"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5A4C4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Не</w:t>
      </w:r>
      <w:r w:rsidR="005A4C46"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відн</w:t>
      </w:r>
      <w:r w:rsidR="005A4C4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осити </w:t>
      </w:r>
      <w:r w:rsidR="005A4C46"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до </w:t>
      </w:r>
      <w:proofErr w:type="spellStart"/>
      <w:r w:rsidR="005A4C4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самозалісених</w:t>
      </w:r>
      <w:proofErr w:type="spellEnd"/>
      <w:r w:rsidR="005A4C4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</w:t>
      </w:r>
      <w:r w:rsidRPr="00C1370B">
        <w:rPr>
          <w:rFonts w:ascii="Times New Roman" w:hAnsi="Times New Roman" w:cs="Times New Roman"/>
          <w:sz w:val="24"/>
          <w:szCs w:val="24"/>
        </w:rPr>
        <w:t>земельн</w:t>
      </w:r>
      <w:r w:rsidR="005A4C46">
        <w:rPr>
          <w:rFonts w:ascii="Times New Roman" w:hAnsi="Times New Roman" w:cs="Times New Roman"/>
          <w:sz w:val="24"/>
          <w:szCs w:val="24"/>
        </w:rPr>
        <w:t>у</w:t>
      </w:r>
      <w:r w:rsidRPr="00C1370B">
        <w:rPr>
          <w:rFonts w:ascii="Times New Roman" w:hAnsi="Times New Roman" w:cs="Times New Roman"/>
          <w:sz w:val="24"/>
          <w:szCs w:val="24"/>
        </w:rPr>
        <w:t xml:space="preserve"> ділянк</w:t>
      </w:r>
      <w:r w:rsidR="005A4C46">
        <w:rPr>
          <w:rFonts w:ascii="Times New Roman" w:hAnsi="Times New Roman" w:cs="Times New Roman"/>
          <w:sz w:val="24"/>
          <w:szCs w:val="24"/>
        </w:rPr>
        <w:t>у</w:t>
      </w:r>
      <w:r w:rsidRPr="00C1370B">
        <w:rPr>
          <w:rFonts w:ascii="Times New Roman" w:hAnsi="Times New Roman" w:cs="Times New Roman"/>
          <w:sz w:val="24"/>
          <w:szCs w:val="24"/>
        </w:rPr>
        <w:t xml:space="preserve"> орієнтовною площею 6,09 га за координатами GPS49.606391 23.978452 поблизу с. Липівка</w:t>
      </w:r>
      <w:r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, оскільки </w:t>
      </w:r>
      <w:r w:rsidR="0020500E"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згідно </w:t>
      </w:r>
      <w:proofErr w:type="spellStart"/>
      <w:r w:rsidR="00880A9D"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Проекту</w:t>
      </w:r>
      <w:proofErr w:type="spellEnd"/>
      <w:r w:rsidR="00880A9D"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880A9D" w:rsidRPr="00C1370B">
        <w:rPr>
          <w:rFonts w:ascii="Times New Roman" w:hAnsi="Times New Roman" w:cs="Times New Roman"/>
          <w:sz w:val="24"/>
          <w:szCs w:val="24"/>
        </w:rPr>
        <w:t xml:space="preserve">організації території земельних часток (паїв) із земель колишньої ПАФ "Дружба" на території Тростянецької сільської ради Стрийського району Львівської області (за межами </w:t>
      </w:r>
      <w:r w:rsidR="00C1370B" w:rsidRPr="00C1370B">
        <w:rPr>
          <w:rFonts w:ascii="Times New Roman" w:hAnsi="Times New Roman" w:cs="Times New Roman"/>
          <w:sz w:val="24"/>
          <w:szCs w:val="24"/>
        </w:rPr>
        <w:t xml:space="preserve">   </w:t>
      </w:r>
      <w:r w:rsidR="00880A9D" w:rsidRPr="00C1370B">
        <w:rPr>
          <w:rFonts w:ascii="Times New Roman" w:hAnsi="Times New Roman" w:cs="Times New Roman"/>
          <w:sz w:val="24"/>
          <w:szCs w:val="24"/>
        </w:rPr>
        <w:t>с.</w:t>
      </w:r>
      <w:r w:rsidR="00C1370B" w:rsidRPr="00C13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0A9D" w:rsidRPr="00C1370B">
        <w:rPr>
          <w:rFonts w:ascii="Times New Roman" w:hAnsi="Times New Roman" w:cs="Times New Roman"/>
          <w:sz w:val="24"/>
          <w:szCs w:val="24"/>
        </w:rPr>
        <w:t>Тернопілля</w:t>
      </w:r>
      <w:proofErr w:type="spellEnd"/>
      <w:r w:rsidR="00880A9D" w:rsidRPr="00C1370B">
        <w:rPr>
          <w:rFonts w:ascii="Times New Roman" w:hAnsi="Times New Roman" w:cs="Times New Roman"/>
          <w:sz w:val="24"/>
          <w:szCs w:val="24"/>
        </w:rPr>
        <w:t>, с.</w:t>
      </w:r>
      <w:r w:rsidR="00C1370B" w:rsidRPr="00C1370B">
        <w:rPr>
          <w:rFonts w:ascii="Times New Roman" w:hAnsi="Times New Roman" w:cs="Times New Roman"/>
          <w:sz w:val="24"/>
          <w:szCs w:val="24"/>
        </w:rPr>
        <w:t xml:space="preserve"> </w:t>
      </w:r>
      <w:r w:rsidR="00880A9D" w:rsidRPr="00C1370B">
        <w:rPr>
          <w:rFonts w:ascii="Times New Roman" w:hAnsi="Times New Roman" w:cs="Times New Roman"/>
          <w:sz w:val="24"/>
          <w:szCs w:val="24"/>
        </w:rPr>
        <w:t xml:space="preserve">Добряни) </w:t>
      </w:r>
      <w:r w:rsidR="0020500E"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вона відноситься до земель</w:t>
      </w:r>
      <w:r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20500E"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пайового фонду</w:t>
      </w:r>
      <w:r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20500E"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і</w:t>
      </w:r>
      <w:r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була передана у власність громадян, </w:t>
      </w:r>
      <w:r w:rsidR="0020500E"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тому</w:t>
      </w:r>
      <w:r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може бути віднесена до </w:t>
      </w:r>
      <w:proofErr w:type="spellStart"/>
      <w:r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самозалісеної</w:t>
      </w:r>
      <w:proofErr w:type="spellEnd"/>
      <w:r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виключно її власник</w:t>
      </w:r>
      <w:r w:rsidR="0020500E"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а</w:t>
      </w:r>
      <w:r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м</w:t>
      </w:r>
      <w:r w:rsidR="0020500E"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и</w:t>
      </w:r>
      <w:r w:rsidRPr="00C137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     </w:t>
      </w:r>
    </w:p>
    <w:p w14:paraId="79831633" w14:textId="77777777" w:rsidR="00925CB8" w:rsidRDefault="00925CB8" w:rsidP="00925CB8">
      <w:pPr>
        <w:autoSpaceDE w:val="0"/>
        <w:autoSpaceDN w:val="0"/>
        <w:spacing w:after="0" w:line="19" w:lineRule="atLeast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</w:pPr>
    </w:p>
    <w:p w14:paraId="34F78AFA" w14:textId="77777777" w:rsidR="00925CB8" w:rsidRDefault="00925CB8" w:rsidP="00925CB8">
      <w:pPr>
        <w:autoSpaceDE w:val="0"/>
        <w:autoSpaceDN w:val="0"/>
        <w:spacing w:after="0" w:line="19" w:lineRule="atLeast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4. </w:t>
      </w:r>
      <w:r w:rsidR="005A4C4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Не</w:t>
      </w:r>
      <w:r w:rsidR="005A4C46"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відн</w:t>
      </w:r>
      <w:r w:rsidR="005A4C4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осити </w:t>
      </w:r>
      <w:r w:rsidR="005A4C46"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до </w:t>
      </w:r>
      <w:proofErr w:type="spellStart"/>
      <w:r w:rsidR="005A4C4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самозалісених</w:t>
      </w:r>
      <w:proofErr w:type="spellEnd"/>
      <w:r w:rsidR="005A4C4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</w:t>
      </w:r>
      <w:r w:rsidR="00C1370B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наступн</w:t>
      </w:r>
      <w:r w:rsidR="005A4C46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і</w:t>
      </w:r>
      <w:r w:rsidR="00C1370B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="00C1370B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земельн</w:t>
      </w:r>
      <w:r w:rsidR="005A4C46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і</w:t>
      </w:r>
      <w:proofErr w:type="spellEnd"/>
      <w:r w:rsidR="00C1370B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="00C1370B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ділян</w:t>
      </w:r>
      <w:r w:rsidR="005A4C46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ки</w:t>
      </w:r>
      <w:proofErr w:type="spellEnd"/>
      <w:r w:rsidR="00C1370B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:               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</w:t>
      </w:r>
      <w:r w:rsidR="005A4C46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                        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КН 4623084800:14:000:0052 </w:t>
      </w:r>
      <w:proofErr w:type="spellStart"/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площею</w:t>
      </w:r>
      <w:proofErr w:type="spellEnd"/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2,2172 га за межами с. Поляна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, </w:t>
      </w:r>
      <w:proofErr w:type="spellStart"/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орієнтовною</w:t>
      </w:r>
      <w:proofErr w:type="spellEnd"/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площею</w:t>
      </w:r>
      <w:proofErr w:type="spellEnd"/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</w:t>
      </w:r>
      <w:r w:rsidR="00C1370B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 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5,0 га за координатами </w:t>
      </w:r>
      <w:r w:rsidRPr="004B289E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uk-UA"/>
        </w:rPr>
        <w:t>GPS</w:t>
      </w:r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49.92952 24.068401 </w:t>
      </w:r>
      <w:proofErr w:type="spellStart"/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поблизу</w:t>
      </w:r>
      <w:proofErr w:type="spellEnd"/>
      <w:r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с. Поляна</w:t>
      </w:r>
      <w:r w:rsidR="00C1370B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, оскільки їх </w:t>
      </w:r>
      <w:r w:rsidRPr="001D71D0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включено до переліку земельних ділянок для підготовки лотів для продажу права оренди на земельних торгах у формі аукціону.</w:t>
      </w:r>
    </w:p>
    <w:p w14:paraId="179B7AC1" w14:textId="77777777" w:rsidR="000830E4" w:rsidRDefault="000830E4" w:rsidP="00C1370B">
      <w:pPr>
        <w:autoSpaceDE w:val="0"/>
        <w:autoSpaceDN w:val="0"/>
        <w:spacing w:after="0" w:line="19" w:lineRule="atLeast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</w:pPr>
    </w:p>
    <w:p w14:paraId="42C10119" w14:textId="77777777" w:rsidR="00925CB8" w:rsidRDefault="00C1370B" w:rsidP="00C1370B">
      <w:pPr>
        <w:autoSpaceDE w:val="0"/>
        <w:autoSpaceDN w:val="0"/>
        <w:spacing w:after="0" w:line="19" w:lineRule="atLeast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5. </w:t>
      </w:r>
      <w:r w:rsidR="00812423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Не</w:t>
      </w:r>
      <w:r w:rsidR="00812423"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відн</w:t>
      </w:r>
      <w:r w:rsidR="00812423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осити </w:t>
      </w:r>
      <w:r w:rsidR="00812423" w:rsidRPr="00FC0462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до </w:t>
      </w:r>
      <w:proofErr w:type="spellStart"/>
      <w:r w:rsidR="00812423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самозалісених</w:t>
      </w:r>
      <w:proofErr w:type="spellEnd"/>
      <w:r w:rsidR="00812423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</w:t>
      </w:r>
      <w:r w:rsidR="00812423" w:rsidRPr="00C1370B">
        <w:rPr>
          <w:rFonts w:ascii="Times New Roman" w:hAnsi="Times New Roman" w:cs="Times New Roman"/>
          <w:sz w:val="24"/>
          <w:szCs w:val="24"/>
        </w:rPr>
        <w:t>земельн</w:t>
      </w:r>
      <w:r w:rsidR="00812423">
        <w:rPr>
          <w:rFonts w:ascii="Times New Roman" w:hAnsi="Times New Roman" w:cs="Times New Roman"/>
          <w:sz w:val="24"/>
          <w:szCs w:val="24"/>
        </w:rPr>
        <w:t>у</w:t>
      </w:r>
      <w:r w:rsidR="00812423" w:rsidRPr="00C1370B">
        <w:rPr>
          <w:rFonts w:ascii="Times New Roman" w:hAnsi="Times New Roman" w:cs="Times New Roman"/>
          <w:sz w:val="24"/>
          <w:szCs w:val="24"/>
        </w:rPr>
        <w:t xml:space="preserve"> ділянк</w:t>
      </w:r>
      <w:r w:rsidR="00812423">
        <w:rPr>
          <w:rFonts w:ascii="Times New Roman" w:hAnsi="Times New Roman" w:cs="Times New Roman"/>
          <w:sz w:val="24"/>
          <w:szCs w:val="24"/>
        </w:rPr>
        <w:t>у</w:t>
      </w:r>
      <w:r w:rsidR="00812423" w:rsidRPr="00C1370B">
        <w:rPr>
          <w:rFonts w:ascii="Times New Roman" w:hAnsi="Times New Roman" w:cs="Times New Roman"/>
          <w:sz w:val="24"/>
          <w:szCs w:val="24"/>
        </w:rPr>
        <w:t xml:space="preserve"> </w:t>
      </w:r>
      <w:r w:rsidRPr="001D71D0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площею 13,2701 га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                             </w:t>
      </w:r>
      <w:r w:rsidR="00925CB8" w:rsidRPr="001D71D0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КН 4623084800:11:000:0028 біля с. Поляна, </w:t>
      </w:r>
      <w:r w:rsidR="000830E4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оскільки ця земельна ділянка відноситься до з</w:t>
      </w:r>
      <w:r w:rsidR="00925CB8" w:rsidRPr="001D71D0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ем</w:t>
      </w:r>
      <w:r w:rsidR="000830E4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ель</w:t>
      </w:r>
      <w:r w:rsidR="00925CB8" w:rsidRPr="001D71D0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сільськогосподарського призначення, які </w:t>
      </w:r>
      <w:r w:rsidR="00D4544B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згідно </w:t>
      </w:r>
      <w:proofErr w:type="spellStart"/>
      <w:r w:rsidR="00D4544B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Проекту</w:t>
      </w:r>
      <w:proofErr w:type="spellEnd"/>
      <w:r w:rsidR="00D4544B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роздержавлення земель КСГП «Нива» на території </w:t>
      </w:r>
      <w:proofErr w:type="spellStart"/>
      <w:r w:rsidR="00D4544B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Красівської</w:t>
      </w:r>
      <w:proofErr w:type="spellEnd"/>
      <w:r w:rsidR="00D4544B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 xml:space="preserve"> сільської ради підлягають </w:t>
      </w:r>
      <w:r w:rsidR="00925CB8" w:rsidRPr="001D71D0"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  <w:t>для розподілу земельних часток (паїв).</w:t>
      </w:r>
    </w:p>
    <w:p w14:paraId="015404C3" w14:textId="77777777" w:rsidR="00925CB8" w:rsidRPr="00863E9C" w:rsidRDefault="00925CB8" w:rsidP="00925CB8">
      <w:pPr>
        <w:autoSpaceDE w:val="0"/>
        <w:autoSpaceDN w:val="0"/>
        <w:spacing w:after="0" w:line="19" w:lineRule="atLeast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uk-UA"/>
        </w:rPr>
      </w:pPr>
    </w:p>
    <w:p w14:paraId="0F4756CE" w14:textId="77777777" w:rsidR="00925CB8" w:rsidRPr="00FC0462" w:rsidRDefault="00043035" w:rsidP="00925CB8">
      <w:pPr>
        <w:autoSpaceDE w:val="0"/>
        <w:autoSpaceDN w:val="0"/>
        <w:spacing w:after="0" w:line="19" w:lineRule="atLeast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6</w:t>
      </w:r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.  Контроль за </w:t>
      </w:r>
      <w:proofErr w:type="spellStart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виконанням</w:t>
      </w:r>
      <w:proofErr w:type="spellEnd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рішення</w:t>
      </w:r>
      <w:proofErr w:type="spellEnd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покласти</w:t>
      </w:r>
      <w:proofErr w:type="spellEnd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на </w:t>
      </w:r>
      <w:proofErr w:type="spellStart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постійну</w:t>
      </w:r>
      <w:proofErr w:type="spellEnd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комісію</w:t>
      </w:r>
      <w:proofErr w:type="spellEnd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з </w:t>
      </w:r>
      <w:proofErr w:type="spellStart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питань</w:t>
      </w:r>
      <w:proofErr w:type="spellEnd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земельних</w:t>
      </w:r>
      <w:proofErr w:type="spellEnd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відносин</w:t>
      </w:r>
      <w:proofErr w:type="spellEnd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будівництва</w:t>
      </w:r>
      <w:proofErr w:type="spellEnd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архітектури</w:t>
      </w:r>
      <w:proofErr w:type="spellEnd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просторового</w:t>
      </w:r>
      <w:proofErr w:type="spellEnd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планування</w:t>
      </w:r>
      <w:proofErr w:type="spellEnd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, </w:t>
      </w:r>
      <w:proofErr w:type="spellStart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природних</w:t>
      </w:r>
      <w:proofErr w:type="spellEnd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ресурсів</w:t>
      </w:r>
      <w:proofErr w:type="spellEnd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та </w:t>
      </w:r>
      <w:proofErr w:type="spellStart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екології</w:t>
      </w:r>
      <w:proofErr w:type="spellEnd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 (голова </w:t>
      </w:r>
      <w:proofErr w:type="spellStart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комісії</w:t>
      </w:r>
      <w:proofErr w:type="spellEnd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 xml:space="preserve"> І. </w:t>
      </w:r>
      <w:proofErr w:type="spellStart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Соснило</w:t>
      </w:r>
      <w:proofErr w:type="spellEnd"/>
      <w:r w:rsidR="00925CB8" w:rsidRPr="00FC0462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  <w:t>).</w:t>
      </w:r>
    </w:p>
    <w:p w14:paraId="3ED9C586" w14:textId="77777777" w:rsidR="00925CB8" w:rsidRPr="00FC0462" w:rsidRDefault="00925CB8" w:rsidP="00925CB8">
      <w:pPr>
        <w:autoSpaceDE w:val="0"/>
        <w:autoSpaceDN w:val="0"/>
        <w:spacing w:after="0" w:line="19" w:lineRule="atLeast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</w:pPr>
    </w:p>
    <w:p w14:paraId="437B7CDC" w14:textId="77777777" w:rsidR="00925CB8" w:rsidRDefault="00925CB8" w:rsidP="00925CB8">
      <w:pPr>
        <w:autoSpaceDE w:val="0"/>
        <w:autoSpaceDN w:val="0"/>
        <w:spacing w:after="0" w:line="19" w:lineRule="atLeast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</w:pPr>
    </w:p>
    <w:p w14:paraId="7371D78A" w14:textId="77777777" w:rsidR="00EC3305" w:rsidRPr="00FC0462" w:rsidRDefault="00EC3305" w:rsidP="00925CB8">
      <w:pPr>
        <w:autoSpaceDE w:val="0"/>
        <w:autoSpaceDN w:val="0"/>
        <w:spacing w:after="0" w:line="19" w:lineRule="atLeast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uk-UA"/>
        </w:rPr>
      </w:pPr>
    </w:p>
    <w:p w14:paraId="7166BE3E" w14:textId="77777777" w:rsidR="00022A70" w:rsidRPr="00022A70" w:rsidRDefault="00022A70" w:rsidP="00022A70">
      <w:pPr>
        <w:spacing w:after="0"/>
        <w:rPr>
          <w:rFonts w:ascii="Calibri" w:eastAsia="Calibri" w:hAnsi="Calibri" w:cs="Arial"/>
          <w:b/>
        </w:rPr>
      </w:pPr>
      <w:r w:rsidRPr="00022A70">
        <w:rPr>
          <w:rFonts w:ascii="Times New Roman" w:eastAsia="Times New Roman" w:hAnsi="Times New Roman" w:cs="Times New Roman"/>
          <w:b/>
          <w:sz w:val="24"/>
          <w:szCs w:val="24"/>
        </w:rPr>
        <w:t xml:space="preserve">Сільський голова </w:t>
      </w:r>
      <w:r w:rsidRPr="00022A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22A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22A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22A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22A70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022A7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</w:t>
      </w:r>
      <w:r w:rsidRPr="00022A7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Михайло ЦИХУЛЯК</w:t>
      </w:r>
    </w:p>
    <w:p w14:paraId="0D9D4D22" w14:textId="77777777" w:rsidR="00022A70" w:rsidRPr="00022A70" w:rsidRDefault="00022A70" w:rsidP="00022A70">
      <w:pPr>
        <w:spacing w:after="0"/>
        <w:rPr>
          <w:rFonts w:ascii="Calibri" w:eastAsia="Calibri" w:hAnsi="Calibri" w:cs="Arial"/>
        </w:rPr>
      </w:pPr>
    </w:p>
    <w:p w14:paraId="66A4C786" w14:textId="77777777" w:rsidR="00224A90" w:rsidRDefault="00224A90"/>
    <w:sectPr w:rsidR="00224A90" w:rsidSect="00EC3305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FFBFA" w14:textId="77777777" w:rsidR="00314890" w:rsidRDefault="00314890" w:rsidP="00EC3305">
      <w:pPr>
        <w:spacing w:after="0" w:line="240" w:lineRule="auto"/>
      </w:pPr>
      <w:r>
        <w:separator/>
      </w:r>
    </w:p>
  </w:endnote>
  <w:endnote w:type="continuationSeparator" w:id="0">
    <w:p w14:paraId="6A03AC97" w14:textId="77777777" w:rsidR="00314890" w:rsidRDefault="00314890" w:rsidP="00EC3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CB881" w14:textId="77777777" w:rsidR="00314890" w:rsidRDefault="00314890" w:rsidP="00EC3305">
      <w:pPr>
        <w:spacing w:after="0" w:line="240" w:lineRule="auto"/>
      </w:pPr>
      <w:r>
        <w:separator/>
      </w:r>
    </w:p>
  </w:footnote>
  <w:footnote w:type="continuationSeparator" w:id="0">
    <w:p w14:paraId="5211CAB6" w14:textId="77777777" w:rsidR="00314890" w:rsidRDefault="00314890" w:rsidP="00EC3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0167455"/>
      <w:docPartObj>
        <w:docPartGallery w:val="Page Numbers (Top of Page)"/>
        <w:docPartUnique/>
      </w:docPartObj>
    </w:sdtPr>
    <w:sdtEndPr/>
    <w:sdtContent>
      <w:p w14:paraId="4A25C603" w14:textId="77777777" w:rsidR="00EC3305" w:rsidRDefault="00EC33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3305">
          <w:rPr>
            <w:noProof/>
            <w:lang w:val="ru-RU"/>
          </w:rPr>
          <w:t>2</w:t>
        </w:r>
        <w:r>
          <w:fldChar w:fldCharType="end"/>
        </w:r>
      </w:p>
    </w:sdtContent>
  </w:sdt>
  <w:p w14:paraId="262A317D" w14:textId="77777777" w:rsidR="00EC3305" w:rsidRDefault="00EC330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A70"/>
    <w:rsid w:val="00022A70"/>
    <w:rsid w:val="00023458"/>
    <w:rsid w:val="00043035"/>
    <w:rsid w:val="000830E4"/>
    <w:rsid w:val="001C5F7A"/>
    <w:rsid w:val="0020500E"/>
    <w:rsid w:val="00224A90"/>
    <w:rsid w:val="002B6006"/>
    <w:rsid w:val="00314890"/>
    <w:rsid w:val="003C4E6B"/>
    <w:rsid w:val="00427604"/>
    <w:rsid w:val="005A4C46"/>
    <w:rsid w:val="00812423"/>
    <w:rsid w:val="008419D6"/>
    <w:rsid w:val="00880A9D"/>
    <w:rsid w:val="00910726"/>
    <w:rsid w:val="00925CB8"/>
    <w:rsid w:val="00A424A8"/>
    <w:rsid w:val="00A63E11"/>
    <w:rsid w:val="00A869D7"/>
    <w:rsid w:val="00B63AC3"/>
    <w:rsid w:val="00C1370B"/>
    <w:rsid w:val="00D4544B"/>
    <w:rsid w:val="00EC3305"/>
    <w:rsid w:val="00F2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2C83"/>
  <w15:docId w15:val="{6E6083EE-CFFA-40A2-B74E-D568BD03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2A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233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C33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3305"/>
  </w:style>
  <w:style w:type="paragraph" w:styleId="a8">
    <w:name w:val="footer"/>
    <w:basedOn w:val="a"/>
    <w:link w:val="a9"/>
    <w:uiPriority w:val="99"/>
    <w:unhideWhenUsed/>
    <w:rsid w:val="00EC330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33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3524</Words>
  <Characters>2010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Trostianec</cp:lastModifiedBy>
  <cp:revision>11</cp:revision>
  <dcterms:created xsi:type="dcterms:W3CDTF">2026-04-08T08:14:00Z</dcterms:created>
  <dcterms:modified xsi:type="dcterms:W3CDTF">2026-06-30T07:23:00Z</dcterms:modified>
</cp:coreProperties>
</file>